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78628DB" w14:textId="77777777">
      <w:pPr>
        <w:pStyle w:val="Title"/>
        <w:rPr>
          <w:caps w:val="0"/>
          <w:kern w:val="0"/>
        </w:rPr>
      </w:pPr>
      <w:r w:rsidRPr="00934B4C">
        <w:rPr>
          <w:caps w:val="0"/>
          <w:kern w:val="0"/>
        </w:rPr>
        <w:t>NOTIFICATION</w:t>
      </w:r>
    </w:p>
    <w:p w:rsidR="00AD0FDA" w:rsidRPr="00934B4C" w:rsidP="00934B4C" w14:paraId="30DA234A" w14:textId="77777777">
      <w:pPr>
        <w:pStyle w:val="Title3"/>
      </w:pPr>
      <w:r w:rsidRPr="00934B4C">
        <w:t>Addendum</w:t>
      </w:r>
    </w:p>
    <w:p w:rsidR="007141CF" w:rsidRPr="00934B4C" w:rsidP="00934B4C" w14:paraId="3B889D88" w14:textId="07C9EEF1">
      <w:r w:rsidRPr="00934B4C">
        <w:t xml:space="preserve">The following communication, received on </w:t>
      </w:r>
      <w:r w:rsidRPr="00934B4C">
        <w:t>27 April 2026</w:t>
      </w:r>
      <w:r w:rsidRPr="00934B4C">
        <w:t>, is being circulated at the request of the Delegation of</w:t>
      </w:r>
      <w:r>
        <w:t xml:space="preserve"> the</w:t>
      </w:r>
      <w:r w:rsidRPr="00934B4C">
        <w:t xml:space="preserve"> </w:t>
      </w:r>
      <w:r w:rsidRPr="00934B4C">
        <w:rPr>
          <w:u w:val="single"/>
        </w:rPr>
        <w:t>European Union</w:t>
      </w:r>
      <w:r w:rsidRPr="00934B4C">
        <w:t>.</w:t>
      </w:r>
    </w:p>
    <w:p w:rsidR="00AD0FDA" w:rsidRPr="00934B4C" w:rsidP="00934B4C" w14:paraId="03104779" w14:textId="77777777"/>
    <w:p w:rsidR="00AD0FDA" w:rsidRPr="00934B4C" w:rsidP="00934B4C" w14:paraId="22929100" w14:textId="77777777">
      <w:pPr>
        <w:jc w:val="center"/>
        <w:rPr>
          <w:b/>
        </w:rPr>
      </w:pPr>
      <w:r w:rsidRPr="00934B4C">
        <w:rPr>
          <w:b/>
        </w:rPr>
        <w:t>_______________</w:t>
      </w:r>
    </w:p>
    <w:p w:rsidR="00AD0FDA" w:rsidRPr="00934B4C" w:rsidP="00934B4C" w14:paraId="6BD16EA3" w14:textId="77777777"/>
    <w:p w:rsidR="00AD0FDA" w:rsidRPr="00934B4C" w:rsidP="00934B4C" w14:paraId="5C8E588D" w14:textId="77777777"/>
    <w:tbl>
      <w:tblPr>
        <w:tblW w:w="9242" w:type="dxa"/>
        <w:tblLayout w:type="fixed"/>
        <w:tblCellMar>
          <w:left w:w="0" w:type="dxa"/>
          <w:right w:w="115" w:type="dxa"/>
        </w:tblCellMar>
        <w:tblLook w:val="01E0"/>
      </w:tblPr>
      <w:tblGrid>
        <w:gridCol w:w="9242"/>
      </w:tblGrid>
      <w:tr w14:paraId="6EFF607A" w14:textId="77777777" w:rsidTr="0075621C">
        <w:tblPrEx>
          <w:tblW w:w="9242" w:type="dxa"/>
          <w:tblLayout w:type="fixed"/>
          <w:tblLook w:val="01E0"/>
        </w:tblPrEx>
        <w:tc>
          <w:tcPr>
            <w:tcW w:w="9242" w:type="dxa"/>
          </w:tcPr>
          <w:p w:rsidR="00AD0FDA" w:rsidRPr="00934B4C" w:rsidP="00934B4C" w14:paraId="5BE80472" w14:textId="77777777">
            <w:pPr>
              <w:spacing w:after="240"/>
              <w:rPr>
                <w:u w:val="single"/>
              </w:rPr>
            </w:pPr>
            <w:r w:rsidRPr="00934B4C">
              <w:rPr>
                <w:u w:val="single"/>
              </w:rPr>
              <w:t>Maximum residue levels for dithiocarbamates in or on certain products</w:t>
            </w:r>
          </w:p>
        </w:tc>
      </w:tr>
      <w:tr w14:paraId="67433C3C" w14:textId="77777777" w:rsidTr="0075621C">
        <w:tblPrEx>
          <w:tblW w:w="9242" w:type="dxa"/>
          <w:tblLayout w:type="fixed"/>
          <w:tblLook w:val="01E0"/>
        </w:tblPrEx>
        <w:tc>
          <w:tcPr>
            <w:tcW w:w="9242" w:type="dxa"/>
          </w:tcPr>
          <w:p w:rsidR="00765725" w:rsidP="0075621C" w14:paraId="6AF22A07" w14:textId="7BDAF10A">
            <w:pPr>
              <w:spacing w:after="240"/>
            </w:pPr>
            <w:r>
              <w:t xml:space="preserve">The Draft Commission Regulation amending Annexes II and III to Regulation (EC) No 396/2005 of the European Parliament and of the Council as regards maximum residue levels for dithiocarbamates in or on certain products (text with EEA relevance) notified in </w:t>
            </w:r>
            <w:hyperlink r:id="rId5" w:history="1">
              <w:r w:rsidRPr="0075621C">
                <w:rPr>
                  <w:rStyle w:val="Hyperlink"/>
                </w:rPr>
                <w:t>G/SPS/N/EU/788</w:t>
              </w:r>
            </w:hyperlink>
            <w:r>
              <w:t xml:space="preserve"> on 22 July 2024 was withdrawn.</w:t>
            </w:r>
          </w:p>
        </w:tc>
      </w:tr>
      <w:tr w14:paraId="306138D9" w14:textId="77777777" w:rsidTr="0075621C">
        <w:tblPrEx>
          <w:tblW w:w="9242" w:type="dxa"/>
          <w:tblLayout w:type="fixed"/>
          <w:tblLook w:val="01E0"/>
        </w:tblPrEx>
        <w:tc>
          <w:tcPr>
            <w:tcW w:w="9242" w:type="dxa"/>
          </w:tcPr>
          <w:p w:rsidR="00AD0FDA" w:rsidRPr="00934B4C" w:rsidP="00934B4C" w14:paraId="196AC701" w14:textId="77777777">
            <w:pPr>
              <w:spacing w:after="240"/>
              <w:rPr>
                <w:b/>
              </w:rPr>
            </w:pPr>
            <w:r w:rsidRPr="00934B4C">
              <w:rPr>
                <w:b/>
              </w:rPr>
              <w:t>This addendum concerns a:</w:t>
            </w:r>
          </w:p>
        </w:tc>
      </w:tr>
      <w:tr w14:paraId="3D26A57D" w14:textId="77777777" w:rsidTr="0075621C">
        <w:tblPrEx>
          <w:tblW w:w="9242" w:type="dxa"/>
          <w:tblLayout w:type="fixed"/>
          <w:tblLook w:val="01E0"/>
        </w:tblPrEx>
        <w:tc>
          <w:tcPr>
            <w:tcW w:w="9242" w:type="dxa"/>
          </w:tcPr>
          <w:p w:rsidR="00AD0FDA" w:rsidRPr="00934B4C" w:rsidP="00934B4C" w14:paraId="1CCE9B4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D9682BF" w14:textId="77777777" w:rsidTr="0075621C">
        <w:tblPrEx>
          <w:tblW w:w="9242" w:type="dxa"/>
          <w:tblLayout w:type="fixed"/>
          <w:tblLook w:val="01E0"/>
        </w:tblPrEx>
        <w:tc>
          <w:tcPr>
            <w:tcW w:w="9242" w:type="dxa"/>
          </w:tcPr>
          <w:p w:rsidR="00AD0FDA" w:rsidRPr="00934B4C" w:rsidP="00934B4C" w14:paraId="0EA791F1" w14:textId="77777777">
            <w:pPr>
              <w:ind w:left="1440" w:hanging="873"/>
            </w:pPr>
            <w:r w:rsidRPr="00934B4C">
              <w:t>[ ]</w:t>
            </w:r>
            <w:r w:rsidRPr="00934B4C">
              <w:tab/>
            </w:r>
            <w:r w:rsidRPr="00934B4C">
              <w:t>Notification of adoption, publication or entry into force of regulation</w:t>
            </w:r>
          </w:p>
        </w:tc>
      </w:tr>
      <w:tr w14:paraId="2995BA7C" w14:textId="77777777" w:rsidTr="0075621C">
        <w:tblPrEx>
          <w:tblW w:w="9242" w:type="dxa"/>
          <w:tblLayout w:type="fixed"/>
          <w:tblLook w:val="01E0"/>
        </w:tblPrEx>
        <w:tc>
          <w:tcPr>
            <w:tcW w:w="9242" w:type="dxa"/>
          </w:tcPr>
          <w:p w:rsidR="00AD0FDA" w:rsidRPr="00934B4C" w:rsidP="00934B4C" w14:paraId="2222BC12" w14:textId="77777777">
            <w:pPr>
              <w:ind w:left="1440" w:hanging="873"/>
            </w:pPr>
            <w:r w:rsidRPr="00934B4C">
              <w:t>[ ]</w:t>
            </w:r>
            <w:r w:rsidRPr="00934B4C">
              <w:tab/>
              <w:t>Modification of content and/or scope of previously notified draft regulation</w:t>
            </w:r>
          </w:p>
        </w:tc>
      </w:tr>
      <w:tr w14:paraId="12DB03AA" w14:textId="77777777" w:rsidTr="0075621C">
        <w:tblPrEx>
          <w:tblW w:w="9242" w:type="dxa"/>
          <w:tblLayout w:type="fixed"/>
          <w:tblLook w:val="01E0"/>
        </w:tblPrEx>
        <w:tc>
          <w:tcPr>
            <w:tcW w:w="9242" w:type="dxa"/>
          </w:tcPr>
          <w:p w:rsidR="00AD0FDA" w:rsidRPr="00934B4C" w:rsidP="00934B4C" w14:paraId="701FE682" w14:textId="77777777">
            <w:pPr>
              <w:ind w:left="1440" w:hanging="873"/>
            </w:pPr>
            <w:r w:rsidRPr="00934B4C">
              <w:t>[</w:t>
            </w:r>
            <w:r w:rsidRPr="00934B4C">
              <w:rPr>
                <w:b/>
                <w:bCs/>
              </w:rPr>
              <w:t>X</w:t>
            </w:r>
            <w:r w:rsidRPr="00934B4C">
              <w:t>]</w:t>
            </w:r>
            <w:r w:rsidRPr="00934B4C">
              <w:tab/>
              <w:t>Withdrawal of proposed regulation</w:t>
            </w:r>
          </w:p>
        </w:tc>
      </w:tr>
      <w:tr w14:paraId="5DAF1066" w14:textId="77777777" w:rsidTr="0075621C">
        <w:tblPrEx>
          <w:tblW w:w="9242" w:type="dxa"/>
          <w:tblLayout w:type="fixed"/>
          <w:tblLook w:val="01E0"/>
        </w:tblPrEx>
        <w:tc>
          <w:tcPr>
            <w:tcW w:w="9242" w:type="dxa"/>
          </w:tcPr>
          <w:p w:rsidR="00AD0FDA" w:rsidRPr="00934B4C" w:rsidP="00934B4C" w14:paraId="77283CBD" w14:textId="77777777">
            <w:pPr>
              <w:ind w:left="1440" w:hanging="873"/>
            </w:pPr>
            <w:r w:rsidRPr="00934B4C">
              <w:t>[ ]</w:t>
            </w:r>
            <w:r w:rsidRPr="00934B4C">
              <w:tab/>
              <w:t>Change in proposed date of adoption, publication or date of entry into force</w:t>
            </w:r>
          </w:p>
        </w:tc>
      </w:tr>
      <w:tr w14:paraId="62EFDC3C" w14:textId="77777777" w:rsidTr="0075621C">
        <w:tblPrEx>
          <w:tblW w:w="9242" w:type="dxa"/>
          <w:tblLayout w:type="fixed"/>
          <w:tblLook w:val="01E0"/>
        </w:tblPrEx>
        <w:tc>
          <w:tcPr>
            <w:tcW w:w="9242" w:type="dxa"/>
          </w:tcPr>
          <w:p w:rsidR="00AD0FDA" w:rsidRPr="00934B4C" w:rsidP="00934B4C" w14:paraId="20150F12" w14:textId="77777777">
            <w:pPr>
              <w:spacing w:after="240"/>
              <w:ind w:left="1440" w:hanging="873"/>
            </w:pPr>
            <w:r w:rsidRPr="00934B4C">
              <w:t>[ ]</w:t>
            </w:r>
            <w:r w:rsidRPr="00934B4C">
              <w:tab/>
              <w:t xml:space="preserve">Other: </w:t>
            </w:r>
          </w:p>
        </w:tc>
      </w:tr>
      <w:tr w14:paraId="1B2DAE51" w14:textId="77777777" w:rsidTr="0075621C">
        <w:tblPrEx>
          <w:tblW w:w="9242" w:type="dxa"/>
          <w:tblLayout w:type="fixed"/>
          <w:tblLook w:val="01E0"/>
        </w:tblPrEx>
        <w:tc>
          <w:tcPr>
            <w:tcW w:w="9242" w:type="dxa"/>
          </w:tcPr>
          <w:p w:rsidR="00AD0FDA" w:rsidRPr="00934B4C" w:rsidP="00934B4C" w14:paraId="26E0DA9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5F943D6" w14:textId="77777777" w:rsidTr="0075621C">
        <w:tblPrEx>
          <w:tblW w:w="9242" w:type="dxa"/>
          <w:tblLayout w:type="fixed"/>
          <w:tblLook w:val="01E0"/>
        </w:tblPrEx>
        <w:tc>
          <w:tcPr>
            <w:tcW w:w="9242" w:type="dxa"/>
          </w:tcPr>
          <w:p w:rsidR="00AD0FDA" w:rsidRPr="00934B4C" w:rsidP="00934B4C" w14:paraId="42851166"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5122C047" w14:textId="77777777" w:rsidTr="0075621C">
        <w:tblPrEx>
          <w:tblW w:w="9242" w:type="dxa"/>
          <w:tblLayout w:type="fixed"/>
          <w:tblLook w:val="01E0"/>
        </w:tblPrEx>
        <w:tc>
          <w:tcPr>
            <w:tcW w:w="9242" w:type="dxa"/>
          </w:tcPr>
          <w:p w:rsidR="00AD0FDA" w:rsidRPr="00934B4C" w:rsidP="00934B4C" w14:paraId="46AC0AAF"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3A6FB5FE" w14:textId="77777777" w:rsidTr="0075621C">
        <w:tblPrEx>
          <w:tblW w:w="9242" w:type="dxa"/>
          <w:tblLayout w:type="fixed"/>
          <w:tblLook w:val="01E0"/>
        </w:tblPrEx>
        <w:tc>
          <w:tcPr>
            <w:tcW w:w="9242" w:type="dxa"/>
          </w:tcPr>
          <w:p w:rsidR="00AD0FDA" w:rsidRPr="00934B4C" w:rsidP="00934B4C" w14:paraId="3D37426E" w14:textId="77777777">
            <w:r w:rsidRPr="00934B4C">
              <w:t>European Commission</w:t>
            </w:r>
          </w:p>
          <w:p w:rsidR="00AD0FDA" w:rsidRPr="00934B4C" w:rsidP="00934B4C" w14:paraId="0BFC3940" w14:textId="77777777">
            <w:r w:rsidRPr="00934B4C">
              <w:t>DG Health and Food Safety, Unit A4-Multilateral International Relations</w:t>
            </w:r>
          </w:p>
          <w:p w:rsidR="00AD0FDA" w:rsidRPr="00F95B3E" w:rsidP="00934B4C" w14:paraId="662D0412" w14:textId="77777777">
            <w:pPr>
              <w:rPr>
                <w:lang w:val="fr-CH"/>
              </w:rPr>
            </w:pPr>
            <w:r w:rsidRPr="00F95B3E">
              <w:rPr>
                <w:lang w:val="fr-CH"/>
              </w:rPr>
              <w:t>Rue Froissart 101, B-1049 Brussels</w:t>
            </w:r>
          </w:p>
          <w:p w:rsidR="00AD0FDA" w:rsidRPr="00F95B3E" w:rsidP="00934B4C" w14:paraId="68020CBD" w14:textId="77777777">
            <w:pPr>
              <w:rPr>
                <w:lang w:val="fr-CH"/>
              </w:rPr>
            </w:pPr>
            <w:r w:rsidRPr="00F95B3E">
              <w:rPr>
                <w:lang w:val="fr-CH"/>
              </w:rPr>
              <w:t>Tel:</w:t>
            </w:r>
            <w:r w:rsidRPr="00F95B3E">
              <w:rPr>
                <w:lang w:val="fr-CH"/>
              </w:rPr>
              <w:t xml:space="preserve"> +(32 2) 295 4263</w:t>
            </w:r>
          </w:p>
          <w:p w:rsidR="00AD0FDA" w:rsidRPr="00934B4C" w:rsidP="00934B4C" w14:paraId="31AFA593" w14:textId="77777777">
            <w:pPr>
              <w:spacing w:after="240"/>
            </w:pPr>
            <w:r w:rsidRPr="00934B4C">
              <w:t xml:space="preserve">E-mail: </w:t>
            </w:r>
            <w:hyperlink r:id="rId6" w:history="1">
              <w:r w:rsidRPr="00934B4C">
                <w:rPr>
                  <w:color w:val="0000FF"/>
                  <w:u w:val="single"/>
                </w:rPr>
                <w:t>sps@ec.europa.eu</w:t>
              </w:r>
            </w:hyperlink>
          </w:p>
        </w:tc>
      </w:tr>
    </w:tbl>
    <w:p w:rsidR="0075621C" w14:paraId="7F0A386B" w14:textId="77777777">
      <w:r>
        <w:br w:type="page"/>
      </w:r>
    </w:p>
    <w:tbl>
      <w:tblPr>
        <w:tblW w:w="0" w:type="auto"/>
        <w:tblLayout w:type="fixed"/>
        <w:tblCellMar>
          <w:left w:w="0" w:type="dxa"/>
          <w:right w:w="115" w:type="dxa"/>
        </w:tblCellMar>
        <w:tblLook w:val="01E0"/>
      </w:tblPr>
      <w:tblGrid>
        <w:gridCol w:w="9242"/>
      </w:tblGrid>
      <w:tr w14:paraId="726874C5" w14:textId="77777777" w:rsidTr="00D0271D">
        <w:tblPrEx>
          <w:tblW w:w="0" w:type="auto"/>
          <w:tblLayout w:type="fixed"/>
          <w:tblLook w:val="01E0"/>
        </w:tblPrEx>
        <w:tc>
          <w:tcPr>
            <w:tcW w:w="9242" w:type="dxa"/>
          </w:tcPr>
          <w:p w:rsidR="00AD0FDA" w:rsidRPr="00934B4C" w:rsidP="00934B4C" w14:paraId="6AA5B6F3" w14:textId="43F3E7A3">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4722BB01" w14:textId="77777777" w:rsidTr="00D0271D">
        <w:tblPrEx>
          <w:tblW w:w="0" w:type="auto"/>
          <w:tblLayout w:type="fixed"/>
          <w:tblLook w:val="01E0"/>
        </w:tblPrEx>
        <w:tc>
          <w:tcPr>
            <w:tcW w:w="9242" w:type="dxa"/>
          </w:tcPr>
          <w:p w:rsidR="00AD0FDA" w:rsidRPr="00934B4C" w:rsidP="00934B4C" w14:paraId="2C54AA5F" w14:textId="77777777">
            <w:r w:rsidRPr="00934B4C">
              <w:t>European Commission</w:t>
            </w:r>
          </w:p>
          <w:p w:rsidR="00AD0FDA" w:rsidRPr="00934B4C" w:rsidP="00934B4C" w14:paraId="4718BB47" w14:textId="77777777">
            <w:r w:rsidRPr="00934B4C">
              <w:t>DG Health and Food Safety, Unit A4-Multilateral International Relations</w:t>
            </w:r>
          </w:p>
          <w:p w:rsidR="00AD0FDA" w:rsidRPr="00F95B3E" w:rsidP="00934B4C" w14:paraId="1AD5788C" w14:textId="77777777">
            <w:pPr>
              <w:rPr>
                <w:lang w:val="fr-CH"/>
              </w:rPr>
            </w:pPr>
            <w:r w:rsidRPr="00F95B3E">
              <w:rPr>
                <w:lang w:val="fr-CH"/>
              </w:rPr>
              <w:t>Rue Froissart 101, B-1049 Brussels</w:t>
            </w:r>
          </w:p>
          <w:p w:rsidR="00AD0FDA" w:rsidRPr="00F95B3E" w:rsidP="00934B4C" w14:paraId="0A7E5FF7" w14:textId="77777777">
            <w:pPr>
              <w:rPr>
                <w:lang w:val="fr-CH"/>
              </w:rPr>
            </w:pPr>
            <w:r w:rsidRPr="00F95B3E">
              <w:rPr>
                <w:lang w:val="fr-CH"/>
              </w:rPr>
              <w:t>Tel:</w:t>
            </w:r>
            <w:r w:rsidRPr="00F95B3E">
              <w:rPr>
                <w:lang w:val="fr-CH"/>
              </w:rPr>
              <w:t xml:space="preserve"> +(32 2) 295 4263</w:t>
            </w:r>
          </w:p>
          <w:p w:rsidR="00AD0FDA" w:rsidRPr="00934B4C" w:rsidP="00934B4C" w14:paraId="2D3436B0" w14:textId="77777777">
            <w:r w:rsidRPr="00934B4C">
              <w:t xml:space="preserve">E-mail: </w:t>
            </w:r>
            <w:hyperlink r:id="rId6" w:history="1">
              <w:r w:rsidRPr="00934B4C">
                <w:rPr>
                  <w:color w:val="0000FF"/>
                  <w:u w:val="single"/>
                </w:rPr>
                <w:t>sps@ec.europa.eu</w:t>
              </w:r>
            </w:hyperlink>
          </w:p>
        </w:tc>
      </w:tr>
    </w:tbl>
    <w:p w:rsidR="00AD0FDA" w:rsidRPr="00934B4C" w:rsidP="00934B4C" w14:paraId="1A6CF0A1" w14:textId="77777777"/>
    <w:p w:rsidR="00AD0FDA" w:rsidRPr="00934B4C" w:rsidP="00934B4C" w14:paraId="60580D1B" w14:textId="77777777">
      <w:pPr>
        <w:jc w:val="center"/>
        <w:rPr>
          <w:b/>
        </w:rPr>
      </w:pPr>
      <w:r w:rsidRPr="00934B4C">
        <w:rPr>
          <w:b/>
        </w:rPr>
        <w:t>__________</w:t>
      </w:r>
    </w:p>
    <w:sectPr w:rsidSect="00F95B3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95B3E" w:rsidP="00F95B3E" w14:paraId="3EC6E902" w14:textId="48ABF25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95B3E" w:rsidP="00F95B3E" w14:paraId="5C85F971" w14:textId="2CB349C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513921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5B3E" w:rsidRPr="00F95B3E" w:rsidP="00F95B3E" w14:paraId="35222DEA" w14:textId="77777777">
    <w:pPr>
      <w:pStyle w:val="Header"/>
      <w:pBdr>
        <w:bottom w:val="single" w:sz="4" w:space="1" w:color="auto"/>
      </w:pBdr>
      <w:tabs>
        <w:tab w:val="clear" w:pos="4513"/>
        <w:tab w:val="clear" w:pos="9027"/>
      </w:tabs>
      <w:jc w:val="center"/>
      <w:rPr>
        <w:lang w:val="fr-CH"/>
      </w:rPr>
    </w:pPr>
    <w:r w:rsidRPr="00F95B3E">
      <w:rPr>
        <w:lang w:val="fr-CH"/>
      </w:rPr>
      <w:t>G/SPS/N/EU/788/Add.1</w:t>
    </w:r>
  </w:p>
  <w:p w:rsidR="00F95B3E" w:rsidRPr="00F95B3E" w:rsidP="00F95B3E" w14:paraId="1B910DD6" w14:textId="77777777">
    <w:pPr>
      <w:pStyle w:val="Header"/>
      <w:pBdr>
        <w:bottom w:val="single" w:sz="4" w:space="1" w:color="auto"/>
      </w:pBdr>
      <w:tabs>
        <w:tab w:val="clear" w:pos="4513"/>
        <w:tab w:val="clear" w:pos="9027"/>
      </w:tabs>
      <w:jc w:val="center"/>
      <w:rPr>
        <w:lang w:val="fr-CH"/>
      </w:rPr>
    </w:pPr>
  </w:p>
  <w:p w:rsidR="00F95B3E" w:rsidRPr="00F95B3E" w:rsidP="00F95B3E" w14:paraId="43F2ECF0" w14:textId="7B48311D">
    <w:pPr>
      <w:pStyle w:val="Header"/>
      <w:pBdr>
        <w:bottom w:val="single" w:sz="4" w:space="1" w:color="auto"/>
      </w:pBdr>
      <w:tabs>
        <w:tab w:val="clear" w:pos="4513"/>
        <w:tab w:val="clear" w:pos="9027"/>
      </w:tabs>
      <w:jc w:val="center"/>
    </w:pPr>
    <w:r w:rsidRPr="00F95B3E">
      <w:t xml:space="preserve">- </w:t>
    </w:r>
    <w:r w:rsidRPr="00F95B3E">
      <w:fldChar w:fldCharType="begin"/>
    </w:r>
    <w:r w:rsidRPr="00F95B3E">
      <w:instrText xml:space="preserve"> PAGE </w:instrText>
    </w:r>
    <w:r w:rsidRPr="00F95B3E">
      <w:fldChar w:fldCharType="separate"/>
    </w:r>
    <w:r w:rsidRPr="00F95B3E">
      <w:t>2</w:t>
    </w:r>
    <w:r w:rsidRPr="00F95B3E">
      <w:fldChar w:fldCharType="end"/>
    </w:r>
    <w:r w:rsidRPr="00F95B3E">
      <w:t xml:space="preserve"> -</w:t>
    </w:r>
  </w:p>
  <w:p w:rsidR="00AD0FDA" w:rsidRPr="00F95B3E" w:rsidP="00F95B3E" w14:paraId="31C8E950" w14:textId="3CE1F7F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5B3E" w:rsidRPr="00F95B3E" w:rsidP="00F95B3E" w14:paraId="3ED3D48B" w14:textId="77777777">
    <w:pPr>
      <w:pStyle w:val="Header"/>
      <w:pBdr>
        <w:bottom w:val="single" w:sz="4" w:space="1" w:color="auto"/>
      </w:pBdr>
      <w:tabs>
        <w:tab w:val="clear" w:pos="4513"/>
        <w:tab w:val="clear" w:pos="9027"/>
      </w:tabs>
      <w:jc w:val="center"/>
      <w:rPr>
        <w:lang w:val="fr-CH"/>
      </w:rPr>
    </w:pPr>
    <w:r w:rsidRPr="00F95B3E">
      <w:rPr>
        <w:lang w:val="fr-CH"/>
      </w:rPr>
      <w:t>G/SPS/N/EU/788/Add.1</w:t>
    </w:r>
  </w:p>
  <w:p w:rsidR="00F95B3E" w:rsidRPr="00F95B3E" w:rsidP="00F95B3E" w14:paraId="596CC582" w14:textId="77777777">
    <w:pPr>
      <w:pStyle w:val="Header"/>
      <w:pBdr>
        <w:bottom w:val="single" w:sz="4" w:space="1" w:color="auto"/>
      </w:pBdr>
      <w:tabs>
        <w:tab w:val="clear" w:pos="4513"/>
        <w:tab w:val="clear" w:pos="9027"/>
      </w:tabs>
      <w:jc w:val="center"/>
      <w:rPr>
        <w:lang w:val="fr-CH"/>
      </w:rPr>
    </w:pPr>
  </w:p>
  <w:p w:rsidR="00F95B3E" w:rsidRPr="00F95B3E" w:rsidP="00F95B3E" w14:paraId="7C6C5247" w14:textId="5F8DAE83">
    <w:pPr>
      <w:pStyle w:val="Header"/>
      <w:pBdr>
        <w:bottom w:val="single" w:sz="4" w:space="1" w:color="auto"/>
      </w:pBdr>
      <w:tabs>
        <w:tab w:val="clear" w:pos="4513"/>
        <w:tab w:val="clear" w:pos="9027"/>
      </w:tabs>
      <w:jc w:val="center"/>
    </w:pPr>
    <w:r w:rsidRPr="00F95B3E">
      <w:t xml:space="preserve">- </w:t>
    </w:r>
    <w:r w:rsidRPr="00F95B3E">
      <w:fldChar w:fldCharType="begin"/>
    </w:r>
    <w:r w:rsidRPr="00F95B3E">
      <w:instrText xml:space="preserve"> PAGE </w:instrText>
    </w:r>
    <w:r w:rsidRPr="00F95B3E">
      <w:fldChar w:fldCharType="separate"/>
    </w:r>
    <w:r w:rsidRPr="00F95B3E">
      <w:rPr>
        <w:noProof/>
      </w:rPr>
      <w:t>2</w:t>
    </w:r>
    <w:r w:rsidRPr="00F95B3E">
      <w:fldChar w:fldCharType="end"/>
    </w:r>
    <w:r w:rsidRPr="00F95B3E">
      <w:t xml:space="preserve"> -</w:t>
    </w:r>
  </w:p>
  <w:p w:rsidR="00AD0FDA" w:rsidRPr="00F95B3E" w:rsidP="00F95B3E" w14:paraId="0512F3E5" w14:textId="077DB3E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E7B9A6"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9BB373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E418DBF" w14:textId="5CEE8335">
          <w:pPr>
            <w:jc w:val="right"/>
            <w:rPr>
              <w:b/>
              <w:color w:val="FF0000"/>
              <w:szCs w:val="16"/>
            </w:rPr>
          </w:pPr>
          <w:r>
            <w:rPr>
              <w:b/>
              <w:color w:val="FF0000"/>
              <w:szCs w:val="16"/>
            </w:rPr>
            <w:t xml:space="preserve"> </w:t>
          </w:r>
        </w:p>
      </w:tc>
    </w:tr>
    <w:bookmarkEnd w:id="0"/>
    <w:tr w14:paraId="21420AC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BC9BFF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5D54197" w14:textId="77777777">
          <w:pPr>
            <w:jc w:val="right"/>
            <w:rPr>
              <w:b/>
              <w:szCs w:val="16"/>
            </w:rPr>
          </w:pPr>
        </w:p>
      </w:tc>
    </w:tr>
    <w:tr w14:paraId="476ADF4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DA56F94" w14:textId="77777777">
          <w:pPr>
            <w:jc w:val="left"/>
            <w:rPr>
              <w:noProof/>
              <w:lang w:eastAsia="en-GB"/>
            </w:rPr>
          </w:pPr>
        </w:p>
      </w:tc>
      <w:tc>
        <w:tcPr>
          <w:tcW w:w="5448" w:type="dxa"/>
          <w:gridSpan w:val="2"/>
          <w:shd w:val="clear" w:color="auto" w:fill="FFFFFF"/>
          <w:tcMar>
            <w:left w:w="108" w:type="dxa"/>
            <w:right w:w="108" w:type="dxa"/>
          </w:tcMar>
        </w:tcPr>
        <w:p w:rsidR="00F95B3E" w:rsidRPr="00F95B3E" w:rsidP="0081481D" w14:paraId="16950AED" w14:textId="77777777">
          <w:pPr>
            <w:jc w:val="right"/>
            <w:rPr>
              <w:b/>
              <w:szCs w:val="16"/>
              <w:lang w:val="fr-CH"/>
            </w:rPr>
          </w:pPr>
          <w:bookmarkStart w:id="1" w:name="bmkSymbols"/>
          <w:r w:rsidRPr="00F95B3E">
            <w:rPr>
              <w:b/>
              <w:szCs w:val="16"/>
              <w:lang w:val="fr-CH"/>
            </w:rPr>
            <w:t>G/SPS/N/EU/788/Add.1</w:t>
          </w:r>
        </w:p>
        <w:bookmarkEnd w:id="1"/>
        <w:p w:rsidR="00AD0FDA" w:rsidRPr="00F95B3E" w:rsidP="0081481D" w14:paraId="4EB66C70" w14:textId="33DBE961">
          <w:pPr>
            <w:jc w:val="right"/>
            <w:rPr>
              <w:b/>
              <w:szCs w:val="16"/>
              <w:lang w:val="fr-CH"/>
            </w:rPr>
          </w:pPr>
        </w:p>
      </w:tc>
    </w:tr>
    <w:tr w14:paraId="175D2E4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95B3E" w:rsidP="0081481D" w14:paraId="6A04716B"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478012C7" w14:textId="77777777">
          <w:pPr>
            <w:jc w:val="right"/>
            <w:rPr>
              <w:szCs w:val="16"/>
            </w:rPr>
          </w:pPr>
          <w:bookmarkStart w:id="2" w:name="bmkDate"/>
          <w:bookmarkStart w:id="3" w:name="spsDateDistribution"/>
          <w:r w:rsidRPr="00AD0FDA">
            <w:rPr>
              <w:szCs w:val="16"/>
            </w:rPr>
            <w:t>28 April 2026</w:t>
          </w:r>
          <w:bookmarkEnd w:id="2"/>
          <w:bookmarkEnd w:id="3"/>
        </w:p>
      </w:tc>
    </w:tr>
    <w:tr w14:paraId="7902F4F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CC4B59A" w14:textId="77777777">
          <w:pPr>
            <w:jc w:val="left"/>
            <w:rPr>
              <w:b/>
            </w:rPr>
          </w:pPr>
          <w:bookmarkStart w:id="4" w:name="bmkSerial"/>
          <w:r>
            <w:rPr>
              <w:rFonts w:ascii="Verdana" w:eastAsia="Verdana" w:hAnsi="Verdana" w:cs="Verdana"/>
              <w:b w:val="0"/>
              <w:color w:val="FF0000"/>
              <w:sz w:val="18"/>
            </w:rPr>
            <w:t>(26-3170)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177B90C"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6C15E11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017CD8B7" w14:textId="52B4518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D929975" w14:textId="26A51C7C">
          <w:pPr>
            <w:jc w:val="right"/>
            <w:rPr>
              <w:bCs/>
              <w:szCs w:val="18"/>
            </w:rPr>
          </w:pPr>
          <w:bookmarkStart w:id="7" w:name="bmkLanguage"/>
          <w:r>
            <w:rPr>
              <w:bCs/>
              <w:szCs w:val="18"/>
            </w:rPr>
            <w:t>Original: English</w:t>
          </w:r>
          <w:bookmarkEnd w:id="7"/>
        </w:p>
      </w:tc>
    </w:tr>
  </w:tbl>
  <w:p w:rsidR="00ED54E0" w:rsidRPr="00934B4C" w14:paraId="1E690E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52358001">
    <w:abstractNumId w:val="9"/>
  </w:num>
  <w:num w:numId="2" w16cid:durableId="1050108670">
    <w:abstractNumId w:val="7"/>
  </w:num>
  <w:num w:numId="3" w16cid:durableId="1503010444">
    <w:abstractNumId w:val="6"/>
  </w:num>
  <w:num w:numId="4" w16cid:durableId="1159150815">
    <w:abstractNumId w:val="5"/>
  </w:num>
  <w:num w:numId="5" w16cid:durableId="1459758366">
    <w:abstractNumId w:val="4"/>
  </w:num>
  <w:num w:numId="6" w16cid:durableId="658660019">
    <w:abstractNumId w:val="12"/>
  </w:num>
  <w:num w:numId="7" w16cid:durableId="1886988418">
    <w:abstractNumId w:val="11"/>
  </w:num>
  <w:num w:numId="8" w16cid:durableId="2057701834">
    <w:abstractNumId w:val="10"/>
  </w:num>
  <w:num w:numId="9" w16cid:durableId="1075132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9726321">
    <w:abstractNumId w:val="13"/>
  </w:num>
  <w:num w:numId="11" w16cid:durableId="528303906">
    <w:abstractNumId w:val="8"/>
  </w:num>
  <w:num w:numId="12" w16cid:durableId="858936650">
    <w:abstractNumId w:val="3"/>
  </w:num>
  <w:num w:numId="13" w16cid:durableId="489294012">
    <w:abstractNumId w:val="2"/>
  </w:num>
  <w:num w:numId="14" w16cid:durableId="1812751387">
    <w:abstractNumId w:val="1"/>
  </w:num>
  <w:num w:numId="15" w16cid:durableId="150608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E56B1"/>
    <w:rsid w:val="006F5826"/>
    <w:rsid w:val="00700181"/>
    <w:rsid w:val="007141CF"/>
    <w:rsid w:val="00745146"/>
    <w:rsid w:val="0075621C"/>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E3DA9"/>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95B3E"/>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C39513"/>
  <w15:docId w15:val="{5BF96E07-4052-48BE-934B-3D4E87EF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7562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788%22%20OR%20@Symbol=%22G/SPS/N/EU/788/*%22&amp;Language=English&amp;Context=ScriptedSearches&amp;languageUIChanged=true" TargetMode="External" /><Relationship Id="rId6" Type="http://schemas.openxmlformats.org/officeDocument/2006/relationships/hyperlink" Target="mailto:sps@ec.europa.eu"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fe8a11db-b074-4775-9071-4ff37442e479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8BB940F3-D32E-4C58-9603-40BFC703337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Favez, Helen</cp:lastModifiedBy>
  <cp:revision>3</cp:revision>
  <dcterms:created xsi:type="dcterms:W3CDTF">2026-04-28T08:11:00Z</dcterms:created>
  <dcterms:modified xsi:type="dcterms:W3CDTF">2026-04-28T08:11:00Z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G/SPS/N/EU/788/Add.1</vt:lpwstr>
  </property>
  <property fmtid="{D5CDD505-2E9C-101B-9397-08002B2CF9AE}" pid="3" name="TitusGUID">
    <vt:lpwstr>fe8a11db-b074-4775-9071-4ff37442e479</vt:lpwstr>
  </property>
  <property fmtid="{D5CDD505-2E9C-101B-9397-08002B2CF9AE}" pid="4" name="WTOCLASSIFICATION">
    <vt:lpwstr>PUBLIC</vt:lpwstr>
  </property>
</Properties>
</file>