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A05CC2" w14:paraId="139163F9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A4473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B4F3A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A05CC2" w14:paraId="77F4B80A" w14:textId="77777777">
            <w:pPr>
              <w:spacing w:before="120" w:after="8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02455E6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510EF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00C82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0B358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</w:t>
            </w:r>
          </w:p>
        </w:tc>
      </w:tr>
      <w:tr w14:paraId="5C15E3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BC41B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30FAE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Pimentón o paprika (</w:t>
            </w:r>
            <w:r w:rsidRPr="00A834A1">
              <w:rPr>
                <w:i/>
                <w:iCs/>
              </w:rPr>
              <w:t>Capsicum annuum</w:t>
            </w:r>
            <w:r w:rsidRPr="00A834A1">
              <w:t xml:space="preserve"> L.)</w:t>
            </w:r>
          </w:p>
        </w:tc>
      </w:tr>
      <w:tr w14:paraId="678E7C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CA796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A05CC2" w14:paraId="48A0E738" w14:textId="77777777">
            <w:pPr>
              <w:spacing w:before="120" w:after="8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A05CC2" w14:paraId="5FD33804" w14:textId="77777777">
            <w:pPr>
              <w:spacing w:after="8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518E82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República de Corea</w:t>
            </w:r>
          </w:p>
        </w:tc>
      </w:tr>
      <w:tr w14:paraId="245FDC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3CC9A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A05CC2" w14:paraId="17116A22" w14:textId="77777777">
            <w:pPr>
              <w:spacing w:before="120" w:after="8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Establece requisitos fitosanitarios para la importación de frutos frescos de pimentón o paprika (</w:t>
            </w:r>
            <w:r w:rsidRPr="00A834A1">
              <w:rPr>
                <w:i/>
                <w:iCs/>
              </w:rPr>
              <w:t>Capsicum annuum</w:t>
            </w:r>
            <w:r w:rsidRPr="00A834A1">
              <w:t xml:space="preserve"> L.) para consumo, producidos bajo invernadero y procedentes de la República de Corea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5</w:t>
            </w:r>
          </w:p>
          <w:p w:rsidR="00B91FF3" w:rsidRPr="00DA2000" w:rsidP="00DA2000" w14:paraId="122158FF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https://members.wto.org/crnattachments/2026/SPS/CHL/26_02249_00_s.pdf</w:t>
              </w:r>
            </w:hyperlink>
          </w:p>
        </w:tc>
      </w:tr>
      <w:tr w14:paraId="577316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97CE0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9020E" w14:paraId="36C80EF4" w14:textId="77777777">
            <w:pPr>
              <w:spacing w:before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proyecto tiene como propósito establecer los requisitos fitosanitarios para la importación a Chile de frutos frescos de pimentón o paprika (</w:t>
            </w:r>
            <w:r w:rsidRPr="00A834A1">
              <w:rPr>
                <w:i/>
                <w:iCs/>
              </w:rPr>
              <w:t>Capsicum annuum</w:t>
            </w:r>
            <w:r w:rsidRPr="00A834A1">
              <w:t>), bajo invernadero procedentes de la República de Corea:</w:t>
            </w:r>
          </w:p>
          <w:p w:rsidR="00334497" w:rsidRPr="00A834A1" w:rsidP="0089020E" w14:paraId="33F27EC2" w14:textId="6A76DC49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Para su ingreso al país, el envío deberá estar amparado por un Certificado Fitosanitario Oficial, emitido por la autoridad fitosanitaria de </w:t>
            </w:r>
            <w:r w:rsidRPr="00A834A1" w:rsidR="00F534AF">
              <w:t xml:space="preserve">la República </w:t>
            </w:r>
            <w:r w:rsidR="00F534AF">
              <w:t xml:space="preserve">de </w:t>
            </w:r>
            <w:r w:rsidRPr="00A834A1">
              <w:t>Corea, en el que consten las declaraciones adicionales establecidas en el proyecto de resolución</w:t>
            </w:r>
            <w:r>
              <w:t>;</w:t>
            </w:r>
          </w:p>
          <w:p w:rsidR="00334497" w:rsidRPr="00A834A1" w:rsidP="0089020E" w14:paraId="78F5A354" w14:textId="7776ADB6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Los envíos deben provenir de lugares de producción (invernaderos) y empacadoras registrados por la ONPF de </w:t>
            </w:r>
            <w:r w:rsidRPr="00A834A1" w:rsidR="00F534AF">
              <w:t xml:space="preserve">la República de </w:t>
            </w:r>
            <w:r w:rsidRPr="00A834A1">
              <w:t>Corea, y autorizados a través de la asignación de códigos únicos de identificación, siguiendo los lineamientos de su programa de certificación</w:t>
            </w:r>
            <w:r>
              <w:t>;</w:t>
            </w:r>
          </w:p>
          <w:p w:rsidR="00334497" w:rsidRPr="00A834A1" w:rsidP="0089020E" w14:paraId="0287B8F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Los envíos deben provenir de lugares de producción monitoreados para las plagas </w:t>
            </w:r>
            <w:r w:rsidRPr="00A834A1">
              <w:rPr>
                <w:i/>
                <w:iCs/>
              </w:rPr>
              <w:t>Helicoverpa armigera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Helicoverpa assulta</w:t>
            </w:r>
            <w:r w:rsidRPr="00A05CC2">
              <w:t>.</w:t>
            </w:r>
          </w:p>
          <w:p w:rsidR="00334497" w:rsidRPr="00A834A1" w:rsidP="00A05CC2" w14:paraId="2BCFA17E" w14:textId="77777777">
            <w:pPr>
              <w:spacing w:before="80" w:after="120"/>
            </w:pPr>
            <w:r w:rsidRPr="00A834A1">
              <w:t>Para mayor detalle revisar el documento adjunto a esta notificación.</w:t>
            </w:r>
          </w:p>
        </w:tc>
      </w:tr>
      <w:tr w14:paraId="7044CE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2E22C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FA5969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CA650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B3485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9020E" w14:paraId="6AEBEA6E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89020E" w14:paraId="778D6536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670AE2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9020E" w14:paraId="2BD5A014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1, 2 y 20</w:t>
            </w:r>
          </w:p>
          <w:p w:rsidR="00B91FF3" w:rsidRPr="00DA2000" w:rsidP="00DA2000" w14:paraId="3D6AE28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882196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21590F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5067E41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5A79F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71BC2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4C5D64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71E48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A9054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3B93C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35A0711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Aproximadamente 80 días a partir de la fecha de publicación de la notificación.</w:t>
            </w:r>
          </w:p>
        </w:tc>
      </w:tr>
      <w:tr w14:paraId="389C54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D9FB1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8184A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5BCBE85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>Medida de facilitación del comercio</w:t>
            </w:r>
            <w:r w:rsidRPr="00A834A1">
              <w:t xml:space="preserve"> </w:t>
            </w:r>
          </w:p>
        </w:tc>
      </w:tr>
      <w:tr w14:paraId="343461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6FF87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9C2C8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junio de 2026</w:t>
            </w:r>
          </w:p>
          <w:p w:rsidR="00B91FF3" w:rsidRPr="00DA2000" w:rsidP="00DA2000" w14:paraId="7C64E01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34497" w:rsidRPr="00A834A1" w:rsidP="00DA2000" w14:paraId="44F633F7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55AF81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8900BE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924C1E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34497" w:rsidRPr="00A834A1" w:rsidP="000D29D0" w14:paraId="022EBA58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48F9D3EA" w14:textId="77777777"/>
    <w:sectPr w:rsidSect="008902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9020E" w:rsidP="0089020E" w14:paraId="444642D8" w14:textId="6FAA71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9020E" w:rsidP="0089020E" w14:paraId="6915CE3B" w14:textId="7D47D45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E78EC4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020E" w:rsidRPr="0089020E" w:rsidP="0089020E" w14:paraId="6BA8E1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20E">
      <w:t>G/SPS/N/CHL/881</w:t>
    </w:r>
  </w:p>
  <w:p w:rsidR="0089020E" w:rsidRPr="0089020E" w:rsidP="0089020E" w14:paraId="6DA18B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020E" w:rsidRPr="0089020E" w:rsidP="0089020E" w14:paraId="6844C7FD" w14:textId="48D6A5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20E">
      <w:t xml:space="preserve">- </w:t>
    </w:r>
    <w:r w:rsidRPr="0089020E">
      <w:fldChar w:fldCharType="begin"/>
    </w:r>
    <w:r w:rsidRPr="0089020E">
      <w:instrText xml:space="preserve"> PAGE </w:instrText>
    </w:r>
    <w:r w:rsidRPr="0089020E">
      <w:fldChar w:fldCharType="separate"/>
    </w:r>
    <w:r w:rsidRPr="0089020E">
      <w:t>2</w:t>
    </w:r>
    <w:r w:rsidRPr="0089020E">
      <w:fldChar w:fldCharType="end"/>
    </w:r>
    <w:r w:rsidRPr="0089020E">
      <w:t xml:space="preserve"> -</w:t>
    </w:r>
  </w:p>
  <w:p w:rsidR="00B91FF3" w:rsidRPr="0089020E" w:rsidP="0089020E" w14:paraId="0C39C956" w14:textId="06BEFEE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020E" w:rsidRPr="0089020E" w:rsidP="0089020E" w14:paraId="42BA09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20E">
      <w:t>G/SPS/N/CHL/881</w:t>
    </w:r>
  </w:p>
  <w:p w:rsidR="0089020E" w:rsidRPr="0089020E" w:rsidP="0089020E" w14:paraId="6ADEF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020E" w:rsidRPr="0089020E" w:rsidP="0089020E" w14:paraId="6D3D5BAE" w14:textId="7602F7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20E">
      <w:t xml:space="preserve">- </w:t>
    </w:r>
    <w:r w:rsidRPr="0089020E">
      <w:fldChar w:fldCharType="begin"/>
    </w:r>
    <w:r w:rsidRPr="0089020E">
      <w:instrText xml:space="preserve"> PAGE </w:instrText>
    </w:r>
    <w:r w:rsidRPr="0089020E">
      <w:fldChar w:fldCharType="separate"/>
    </w:r>
    <w:r w:rsidRPr="0089020E">
      <w:rPr>
        <w:noProof/>
      </w:rPr>
      <w:t>2</w:t>
    </w:r>
    <w:r w:rsidRPr="0089020E">
      <w:fldChar w:fldCharType="end"/>
    </w:r>
    <w:r w:rsidRPr="0089020E">
      <w:t xml:space="preserve"> -</w:t>
    </w:r>
  </w:p>
  <w:p w:rsidR="00DD65B2" w:rsidRPr="0089020E" w:rsidP="0089020E" w14:paraId="1B67F797" w14:textId="78C3090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789E93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A9DF5A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8E51601" w14:textId="0F28038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3DC19E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0C506C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1A1B651" w14:textId="77777777">
          <w:pPr>
            <w:jc w:val="right"/>
            <w:rPr>
              <w:b/>
              <w:szCs w:val="18"/>
            </w:rPr>
          </w:pPr>
        </w:p>
      </w:tc>
    </w:tr>
    <w:tr w14:paraId="0932A87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DDB13B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9020E" w:rsidP="00043017" w14:paraId="50165C4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G/SPS/N/CHL/881</w:t>
          </w:r>
        </w:p>
        <w:bookmarkEnd w:id="1"/>
        <w:p w:rsidR="00043017" w:rsidRPr="00B91FF3" w:rsidP="00043017" w14:paraId="0C75405B" w14:textId="3D49B7A0">
          <w:pPr>
            <w:jc w:val="right"/>
            <w:rPr>
              <w:b/>
              <w:szCs w:val="18"/>
            </w:rPr>
          </w:pPr>
        </w:p>
      </w:tc>
    </w:tr>
    <w:tr w14:paraId="1CEF14B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774D88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8A3BF4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28 de abril de 2026</w:t>
          </w:r>
          <w:bookmarkEnd w:id="3"/>
        </w:p>
      </w:tc>
    </w:tr>
    <w:tr w14:paraId="759F708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AFB64B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(26-3184)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954647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F0CF31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0AD3E45" w14:textId="05601E4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13A9258" w14:textId="5C460EA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ED5A1E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64120497">
    <w:abstractNumId w:val="8"/>
  </w:num>
  <w:num w:numId="2" w16cid:durableId="1507281818">
    <w:abstractNumId w:val="3"/>
  </w:num>
  <w:num w:numId="3" w16cid:durableId="530412521">
    <w:abstractNumId w:val="2"/>
  </w:num>
  <w:num w:numId="4" w16cid:durableId="1154493981">
    <w:abstractNumId w:val="1"/>
  </w:num>
  <w:num w:numId="5" w16cid:durableId="1442383334">
    <w:abstractNumId w:val="0"/>
  </w:num>
  <w:num w:numId="6" w16cid:durableId="301153719">
    <w:abstractNumId w:val="13"/>
  </w:num>
  <w:num w:numId="7" w16cid:durableId="182281133">
    <w:abstractNumId w:val="11"/>
  </w:num>
  <w:num w:numId="8" w16cid:durableId="864752437">
    <w:abstractNumId w:val="14"/>
  </w:num>
  <w:num w:numId="9" w16cid:durableId="1974283918">
    <w:abstractNumId w:val="10"/>
  </w:num>
  <w:num w:numId="10" w16cid:durableId="959992850">
    <w:abstractNumId w:val="9"/>
  </w:num>
  <w:num w:numId="11" w16cid:durableId="314913427">
    <w:abstractNumId w:val="7"/>
  </w:num>
  <w:num w:numId="12" w16cid:durableId="1827817953">
    <w:abstractNumId w:val="6"/>
  </w:num>
  <w:num w:numId="13" w16cid:durableId="1960139013">
    <w:abstractNumId w:val="5"/>
  </w:num>
  <w:num w:numId="14" w16cid:durableId="1320882539">
    <w:abstractNumId w:val="4"/>
  </w:num>
  <w:num w:numId="15" w16cid:durableId="1030911941">
    <w:abstractNumId w:val="12"/>
  </w:num>
  <w:num w:numId="16" w16cid:durableId="2108840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739186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497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020E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5CC2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526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05C7C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34AF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76ED1C"/>
  <w15:docId w15:val="{545DFBCC-B67F-4B2A-8B83-8D93DA5F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2249_00_s.pdf" TargetMode="External" /><Relationship Id="rId5" Type="http://schemas.openxmlformats.org/officeDocument/2006/relationships/hyperlink" Target="mailto:sps.chile@sag.gob.c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14</cp:revision>
  <dcterms:created xsi:type="dcterms:W3CDTF">2017-07-03T11:20:00Z</dcterms:created>
  <dcterms:modified xsi:type="dcterms:W3CDTF">2026-04-28T11:02:00Z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G/SPS/N/CHL/881</vt:lpwstr>
  </property>
</Properties>
</file>