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598F692"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3BB15C4F" w14:textId="77777777" w:rsidTr="00F3021D">
        <w:tblPrEx>
          <w:tblW w:w="5000" w:type="pct"/>
          <w:tblLayout w:type="fixed"/>
          <w:tblLook w:val="0000"/>
        </w:tblPrEx>
        <w:tc>
          <w:tcPr>
            <w:tcW w:w="707" w:type="dxa"/>
            <w:tcBorders>
              <w:bottom w:val="single" w:sz="6" w:space="0" w:color="auto"/>
            </w:tcBorders>
          </w:tcPr>
          <w:p w:rsidR="00EA4725" w:rsidRPr="00441372" w:rsidP="00441372" w14:paraId="28380BB1"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925582D" w14:textId="77777777">
            <w:pPr>
              <w:spacing w:before="120" w:after="120"/>
            </w:pPr>
            <w:r w:rsidRPr="00441372">
              <w:rPr>
                <w:b/>
              </w:rPr>
              <w:t>Notifying Member:</w:t>
            </w:r>
            <w:r w:rsidRPr="0065690F">
              <w:t xml:space="preserve"> </w:t>
            </w:r>
            <w:r w:rsidRPr="0065690F">
              <w:rPr>
                <w:u w:val="single"/>
              </w:rPr>
              <w:t>TÜRKIYE</w:t>
            </w:r>
          </w:p>
          <w:p w:rsidR="00EA4725" w:rsidRPr="00441372" w:rsidP="00441372" w14:paraId="78B465C6" w14:textId="77777777">
            <w:pPr>
              <w:spacing w:after="120"/>
            </w:pPr>
            <w:r w:rsidRPr="00441372">
              <w:rPr>
                <w:b/>
                <w:bCs/>
              </w:rPr>
              <w:t>If applicable, name of local government involved:</w:t>
            </w:r>
            <w:r w:rsidRPr="0065690F">
              <w:rPr>
                <w:bCs/>
              </w:rPr>
              <w:t xml:space="preserve"> </w:t>
            </w:r>
          </w:p>
        </w:tc>
      </w:tr>
      <w:tr w14:paraId="48252B0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E2F1473"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F3039C6" w14:textId="77777777">
            <w:pPr>
              <w:spacing w:before="120" w:after="120"/>
            </w:pPr>
            <w:r w:rsidRPr="00441372">
              <w:rPr>
                <w:b/>
              </w:rPr>
              <w:t>Agency responsible:</w:t>
            </w:r>
            <w:r w:rsidRPr="0065690F">
              <w:t xml:space="preserve"> Ministry Agriculture and Forestry/General Directorate of Food and Control</w:t>
            </w:r>
          </w:p>
        </w:tc>
      </w:tr>
      <w:tr w14:paraId="4C967ED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4F0C465"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3AB4583"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Bread and Bread Varieties</w:t>
            </w:r>
          </w:p>
        </w:tc>
      </w:tr>
      <w:tr w14:paraId="045370C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48DE10A"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1FF2709"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489350D"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EC4F0B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9B15FD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1A4309"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A8A6159" w14:textId="77777777">
            <w:pPr>
              <w:spacing w:before="120" w:after="120"/>
            </w:pPr>
            <w:r w:rsidRPr="00441372">
              <w:rPr>
                <w:b/>
              </w:rPr>
              <w:t>Title of the notified document:</w:t>
            </w:r>
            <w:r w:rsidRPr="0065690F">
              <w:t xml:space="preserve"> Turkish Food Codex Communiqué on Amending the Communiqué on Bread and Bread Varieties (2012/2)</w:t>
            </w:r>
            <w:r w:rsidRPr="00441372" w:rsidR="007E510C">
              <w:t>.</w:t>
            </w:r>
            <w:r w:rsidRPr="00441372">
              <w:rPr>
                <w:b/>
              </w:rPr>
              <w:t xml:space="preserve"> Language(s):</w:t>
            </w:r>
            <w:r w:rsidRPr="0065690F">
              <w:t xml:space="preserve"> Turkish</w:t>
            </w:r>
            <w:r w:rsidRPr="00441372" w:rsidR="007E510C">
              <w:rPr>
                <w:bCs/>
              </w:rPr>
              <w:t>.</w:t>
            </w:r>
            <w:r w:rsidRPr="00441372">
              <w:t xml:space="preserve"> </w:t>
            </w:r>
            <w:r w:rsidRPr="00441372">
              <w:rPr>
                <w:b/>
              </w:rPr>
              <w:t>Number of pages:</w:t>
            </w:r>
            <w:r w:rsidRPr="0065690F">
              <w:t xml:space="preserve"> 1</w:t>
            </w:r>
          </w:p>
          <w:p w:rsidR="00EA4725" w:rsidRPr="00441372" w:rsidP="006D7C3C" w14:paraId="09C56C33" w14:textId="77777777">
            <w:hyperlink r:id="rId5" w:tgtFrame="_blank" w:history="1">
              <w:r w:rsidRPr="00441372">
                <w:rPr>
                  <w:color w:val="0000FF"/>
                  <w:u w:val="single"/>
                </w:rPr>
                <w:t>https://www.tarimorman.gov.tr/GKGM/Duyuru/684/Mevzuat-Taslagi-Tgk-Bugday-Unu-Tebligi-Ile-Ekmek-Ve-Ekmek-Cesitleri-Tebliginde</w:t>
              </w:r>
            </w:hyperlink>
          </w:p>
          <w:p w:rsidR="00EA4725" w:rsidRPr="00441372" w:rsidP="00441372" w14:paraId="75D4A456" w14:textId="77777777">
            <w:pPr>
              <w:spacing w:after="120"/>
            </w:pPr>
            <w:hyperlink r:id="rId6" w:tgtFrame="_blank" w:history="1">
              <w:r w:rsidRPr="00441372">
                <w:rPr>
                  <w:color w:val="0000FF"/>
                  <w:u w:val="single"/>
                </w:rPr>
                <w:t>https://members.wto.org/crnattachments/2026/SPS/TUR/26_02008_00_x.pdf</w:t>
              </w:r>
            </w:hyperlink>
          </w:p>
        </w:tc>
      </w:tr>
      <w:tr w14:paraId="1807D0D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B6AAD3"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EC433E7" w14:textId="77777777">
            <w:pPr>
              <w:spacing w:before="120" w:after="120"/>
            </w:pPr>
            <w:r w:rsidRPr="00441372">
              <w:rPr>
                <w:b/>
              </w:rPr>
              <w:t>Description of content:</w:t>
            </w:r>
            <w:r w:rsidRPr="0065690F">
              <w:t xml:space="preserve"> The purpose of this draft Communiqué is to amend Turkish Food Codex Communiqué on Bread and Bread Varieties. With the amendment, the use of roasted malt flour, roasted chickpea flour, dark malt extract, and similar ingredients for the purpose of imparting dark colours such as brown/black and/or flavour to the products covered by the Communiqué has been prohibited.</w:t>
            </w:r>
          </w:p>
        </w:tc>
      </w:tr>
      <w:tr w14:paraId="3986B91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EE3196C"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9533E37"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AE0D18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77A3E4"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8D710F6" w14:textId="77777777">
            <w:pPr>
              <w:spacing w:before="120" w:after="120"/>
            </w:pPr>
            <w:r w:rsidRPr="00441372">
              <w:rPr>
                <w:b/>
              </w:rPr>
              <w:t>Is there a relevant international standard? If so, identify the standard:</w:t>
            </w:r>
          </w:p>
          <w:p w:rsidR="00EA4725" w:rsidRPr="00441372" w:rsidP="00441372" w14:paraId="3DB26A83"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00ACEAF7"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4BEA68E"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21083822" w14:textId="77777777">
            <w:pPr>
              <w:spacing w:after="120"/>
              <w:ind w:left="720" w:hanging="720"/>
              <w:rPr>
                <w:b/>
              </w:rPr>
            </w:pPr>
            <w:r w:rsidRPr="00441372">
              <w:rPr>
                <w:b/>
              </w:rPr>
              <w:t>[X]</w:t>
            </w:r>
            <w:r w:rsidRPr="00441372">
              <w:rPr>
                <w:b/>
              </w:rPr>
              <w:tab/>
              <w:t>None</w:t>
            </w:r>
          </w:p>
          <w:p w:rsidR="00EA4725" w:rsidRPr="00441372" w:rsidP="00441372" w14:paraId="535E2535" w14:textId="77777777">
            <w:pPr>
              <w:spacing w:after="120"/>
              <w:rPr>
                <w:b/>
              </w:rPr>
            </w:pPr>
            <w:r w:rsidRPr="00441372">
              <w:rPr>
                <w:b/>
              </w:rPr>
              <w:t xml:space="preserve">Does this proposed regulation conform to the relevant international standard? </w:t>
            </w:r>
          </w:p>
          <w:p w:rsidR="00EA4725" w:rsidRPr="00441372" w:rsidP="00441372" w14:paraId="5DC64D4A" w14:textId="77777777">
            <w:pPr>
              <w:spacing w:after="120"/>
              <w:rPr>
                <w:b/>
              </w:rPr>
            </w:pPr>
            <w:r w:rsidRPr="00441372">
              <w:rPr>
                <w:b/>
              </w:rPr>
              <w:t>[ ] Yes   [ ] No</w:t>
            </w:r>
          </w:p>
          <w:p w:rsidR="00EA4725" w:rsidRPr="00441372" w:rsidP="00441372" w14:paraId="1B8FE8C0" w14:textId="77777777">
            <w:pPr>
              <w:spacing w:after="120"/>
            </w:pPr>
            <w:r w:rsidRPr="00441372">
              <w:rPr>
                <w:b/>
              </w:rPr>
              <w:t>If no, describe, whenever possible, how and why it deviates from the international standard:</w:t>
            </w:r>
            <w:r w:rsidRPr="0065690F">
              <w:t xml:space="preserve"> </w:t>
            </w:r>
          </w:p>
        </w:tc>
      </w:tr>
      <w:tr w14:paraId="101F7C5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DD4438D"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73304193" w14:textId="77777777">
            <w:pPr>
              <w:spacing w:before="120"/>
            </w:pPr>
            <w:r w:rsidRPr="00441372">
              <w:rPr>
                <w:b/>
              </w:rPr>
              <w:t>Other relevant documents and language(s) in which these are available:</w:t>
            </w:r>
            <w:r w:rsidRPr="0065690F">
              <w:t xml:space="preserve"> </w:t>
            </w:r>
          </w:p>
          <w:p w:rsidR="001C49E3" w:rsidRPr="0065690F" w:rsidP="00441372" w14:paraId="1D509DF0" w14:textId="3AAC5DDD">
            <w:pPr>
              <w:numPr>
                <w:ilvl w:val="0"/>
                <w:numId w:val="16"/>
              </w:numPr>
            </w:pPr>
            <w:r w:rsidRPr="0065690F">
              <w:t>Veterinary, Phytosanitary, Food and Feed Law No: 5996 (</w:t>
            </w:r>
            <w:hyperlink r:id="rId7" w:history="1">
              <w:r w:rsidRPr="006D7C3C">
                <w:rPr>
                  <w:rStyle w:val="Hyperlink"/>
                </w:rPr>
                <w:t>G/SPS/N/TUR/9</w:t>
              </w:r>
            </w:hyperlink>
            <w:r w:rsidRPr="0065690F">
              <w:t>)</w:t>
            </w:r>
          </w:p>
          <w:p w:rsidR="001C49E3" w:rsidRPr="0065690F" w:rsidP="006D7C3C" w14:paraId="63DC290B" w14:textId="1E35C25A">
            <w:pPr>
              <w:numPr>
                <w:ilvl w:val="0"/>
                <w:numId w:val="16"/>
              </w:numPr>
              <w:spacing w:after="120"/>
              <w:ind w:left="714" w:hanging="357"/>
            </w:pPr>
            <w:r w:rsidRPr="0065690F">
              <w:t>Turkish Food Codex Communiqué on Bread and Bread Types (2012/2)</w:t>
            </w:r>
            <w:r w:rsidRPr="0065690F">
              <w:rPr>
                <w:bCs/>
              </w:rPr>
              <w:t xml:space="preserve"> </w:t>
            </w:r>
          </w:p>
        </w:tc>
      </w:tr>
      <w:tr w14:paraId="228FE54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F2CECF"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7F49890"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10 June 2026</w:t>
            </w:r>
          </w:p>
          <w:p w:rsidR="00EA4725" w:rsidRPr="00441372" w:rsidP="00441372" w14:paraId="5D8DC372"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10 July 2026</w:t>
            </w:r>
          </w:p>
        </w:tc>
      </w:tr>
      <w:tr w14:paraId="7AC325E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55B87C0"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37371A5" w14:textId="69B9387C">
            <w:pPr>
              <w:spacing w:before="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10 July 2026</w:t>
            </w:r>
          </w:p>
          <w:p w:rsidR="001C49E3" w:rsidRPr="0065690F" w:rsidP="00441372" w14:paraId="1EDB96D1" w14:textId="2939DE0F">
            <w:r w:rsidRPr="0065690F">
              <w:t>This Communiqué enters into force on the date of its publication with the transitional period until 31 December 2026</w:t>
            </w:r>
            <w:r>
              <w:t>:</w:t>
            </w:r>
          </w:p>
          <w:p w:rsidR="001C49E3" w:rsidRPr="0065690F" w:rsidP="00441372" w14:paraId="69359B87" w14:textId="77777777">
            <w:r w:rsidRPr="0065690F">
              <w:t>"Provisional Article 4</w:t>
            </w:r>
          </w:p>
          <w:p w:rsidR="001C49E3" w:rsidRPr="0065690F" w:rsidP="00441372" w14:paraId="489C6E72" w14:textId="77777777">
            <w:pPr>
              <w:spacing w:after="120"/>
            </w:pPr>
            <w:r w:rsidRPr="0065690F">
              <w:t>(1) Food business operators operating within the scope of this Communiqué must comply with the provisions introduced by the Communiqué enacting this article by 31/12/2026."</w:t>
            </w:r>
          </w:p>
          <w:p w:rsidR="00EA4725" w:rsidRPr="00441372" w:rsidP="00441372" w14:paraId="3445F48A" w14:textId="77777777">
            <w:pPr>
              <w:spacing w:after="120"/>
              <w:ind w:left="607" w:hanging="607"/>
              <w:rPr>
                <w:b/>
              </w:rPr>
            </w:pPr>
            <w:r w:rsidRPr="00441372">
              <w:rPr>
                <w:b/>
              </w:rPr>
              <w:t>[ ]</w:t>
            </w:r>
            <w:r w:rsidRPr="00441372">
              <w:rPr>
                <w:b/>
              </w:rPr>
              <w:tab/>
              <w:t>Trade facilitating measure</w:t>
            </w:r>
            <w:r w:rsidRPr="0065690F">
              <w:t xml:space="preserve"> </w:t>
            </w:r>
          </w:p>
        </w:tc>
      </w:tr>
      <w:tr w14:paraId="1216EB1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B91EB9B"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8086750" w14:textId="77777777">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12 June 2026</w:t>
            </w:r>
          </w:p>
          <w:p w:rsidR="00EA4725" w:rsidRPr="00441372" w:rsidP="00441372" w14:paraId="15701EEA"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1C49E3" w:rsidRPr="0065690F" w:rsidP="00441372" w14:paraId="095EA8FD" w14:textId="77777777">
            <w:r w:rsidRPr="0065690F">
              <w:t>Ministry of Agriculture and Forestry</w:t>
            </w:r>
          </w:p>
          <w:p w:rsidR="001C49E3" w:rsidRPr="0065690F" w:rsidP="00441372" w14:paraId="0F85AB4F" w14:textId="77777777">
            <w:r w:rsidRPr="0065690F">
              <w:t>General Directorate of Food and Control</w:t>
            </w:r>
          </w:p>
          <w:p w:rsidR="001C49E3" w:rsidRPr="0065690F" w:rsidP="00441372" w14:paraId="1609AE6C" w14:textId="77777777">
            <w:r w:rsidRPr="0065690F">
              <w:t xml:space="preserve">Eskisehir </w:t>
            </w:r>
            <w:r w:rsidRPr="0065690F">
              <w:t>Yolu</w:t>
            </w:r>
            <w:r w:rsidRPr="0065690F">
              <w:t xml:space="preserve"> 9. Km. </w:t>
            </w:r>
            <w:r w:rsidRPr="0065690F">
              <w:t>Lodumlu</w:t>
            </w:r>
            <w:r w:rsidRPr="0065690F">
              <w:t xml:space="preserve"> Ankara - Türkiye</w:t>
            </w:r>
          </w:p>
          <w:p w:rsidR="001C49E3" w:rsidRPr="0065690F" w:rsidP="00441372" w14:paraId="0C752BF8" w14:textId="77777777">
            <w:r w:rsidRPr="0065690F">
              <w:t>Tel: +(90) 312 258 77 53</w:t>
            </w:r>
          </w:p>
          <w:p w:rsidR="001C49E3" w:rsidRPr="0065690F" w:rsidP="00441372" w14:paraId="06248E8E" w14:textId="77777777">
            <w:r w:rsidRPr="0065690F">
              <w:t>Fax:+(90) 312 258 77 60</w:t>
            </w:r>
          </w:p>
          <w:p w:rsidR="001C49E3" w:rsidRPr="0065690F" w:rsidP="00441372" w14:paraId="437D9FAC" w14:textId="77777777">
            <w:r w:rsidRPr="0065690F">
              <w:t xml:space="preserve">E-mail: </w:t>
            </w:r>
            <w:hyperlink r:id="rId8" w:history="1">
              <w:r w:rsidRPr="0065690F">
                <w:rPr>
                  <w:color w:val="0000FF"/>
                  <w:u w:val="single"/>
                </w:rPr>
                <w:t>sps@tarimorman.gov.tr</w:t>
              </w:r>
            </w:hyperlink>
          </w:p>
          <w:p w:rsidR="001C49E3" w:rsidRPr="0065690F" w:rsidP="00441372" w14:paraId="45636B44" w14:textId="77777777">
            <w:pPr>
              <w:spacing w:after="120"/>
            </w:pPr>
            <w:r w:rsidRPr="0065690F">
              <w:t xml:space="preserve">Website: </w:t>
            </w:r>
            <w:hyperlink r:id="rId9" w:history="1">
              <w:r w:rsidRPr="0065690F">
                <w:rPr>
                  <w:color w:val="0000FF"/>
                  <w:u w:val="single"/>
                </w:rPr>
                <w:t>http://www.tarimorman.gov.tr</w:t>
              </w:r>
            </w:hyperlink>
          </w:p>
        </w:tc>
      </w:tr>
      <w:tr w14:paraId="418B1322" w14:textId="77777777" w:rsidTr="00F3021D">
        <w:tblPrEx>
          <w:tblW w:w="5000" w:type="pct"/>
          <w:tblLayout w:type="fixed"/>
          <w:tblLook w:val="0000"/>
        </w:tblPrEx>
        <w:tc>
          <w:tcPr>
            <w:tcW w:w="707" w:type="dxa"/>
            <w:tcBorders>
              <w:top w:val="single" w:sz="6" w:space="0" w:color="auto"/>
            </w:tcBorders>
          </w:tcPr>
          <w:p w:rsidR="00EA4725" w:rsidRPr="00441372" w:rsidP="00F3021D" w14:paraId="1446A875"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5B939B6"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5DE7F792" w14:textId="77777777">
            <w:pPr>
              <w:keepNext/>
              <w:keepLines/>
              <w:rPr>
                <w:bCs/>
              </w:rPr>
            </w:pPr>
            <w:r w:rsidRPr="0065690F">
              <w:rPr>
                <w:bCs/>
              </w:rPr>
              <w:t>Ministry of Agriculture and Forestry</w:t>
            </w:r>
          </w:p>
          <w:p w:rsidR="00EA4725" w:rsidRPr="0065690F" w:rsidP="00F3021D" w14:paraId="27119101" w14:textId="77777777">
            <w:pPr>
              <w:keepNext/>
              <w:keepLines/>
              <w:rPr>
                <w:bCs/>
              </w:rPr>
            </w:pPr>
            <w:r w:rsidRPr="0065690F">
              <w:rPr>
                <w:bCs/>
              </w:rPr>
              <w:t>General Directorate of Food and Control</w:t>
            </w:r>
          </w:p>
          <w:p w:rsidR="00EA4725" w:rsidRPr="0065690F" w:rsidP="00F3021D" w14:paraId="67F49B98" w14:textId="77777777">
            <w:pPr>
              <w:keepNext/>
              <w:keepLines/>
              <w:rPr>
                <w:bCs/>
              </w:rPr>
            </w:pPr>
            <w:r w:rsidRPr="0065690F">
              <w:rPr>
                <w:bCs/>
              </w:rPr>
              <w:t xml:space="preserve">Eskisehir </w:t>
            </w:r>
            <w:r w:rsidRPr="0065690F">
              <w:rPr>
                <w:bCs/>
              </w:rPr>
              <w:t>Yolu</w:t>
            </w:r>
            <w:r w:rsidRPr="0065690F">
              <w:rPr>
                <w:bCs/>
              </w:rPr>
              <w:t xml:space="preserve"> 9. Km. </w:t>
            </w:r>
            <w:r w:rsidRPr="0065690F">
              <w:rPr>
                <w:bCs/>
              </w:rPr>
              <w:t>Lodumlu</w:t>
            </w:r>
            <w:r w:rsidRPr="0065690F">
              <w:rPr>
                <w:bCs/>
              </w:rPr>
              <w:t xml:space="preserve"> Ankara - Türkiye</w:t>
            </w:r>
          </w:p>
          <w:p w:rsidR="00EA4725" w:rsidRPr="0065690F" w:rsidP="00F3021D" w14:paraId="2E01F3F5" w14:textId="77777777">
            <w:pPr>
              <w:keepNext/>
              <w:keepLines/>
              <w:rPr>
                <w:bCs/>
              </w:rPr>
            </w:pPr>
            <w:r w:rsidRPr="0065690F">
              <w:rPr>
                <w:bCs/>
              </w:rPr>
              <w:t>Tel: +(90) 312 258 77 53</w:t>
            </w:r>
          </w:p>
          <w:p w:rsidR="00EA4725" w:rsidRPr="0065690F" w:rsidP="00F3021D" w14:paraId="1BF8BA66" w14:textId="77777777">
            <w:pPr>
              <w:keepNext/>
              <w:keepLines/>
              <w:rPr>
                <w:bCs/>
              </w:rPr>
            </w:pPr>
            <w:r w:rsidRPr="0065690F">
              <w:rPr>
                <w:bCs/>
              </w:rPr>
              <w:t>Fax:+(90) 312 258 77 60</w:t>
            </w:r>
          </w:p>
          <w:p w:rsidR="00EA4725" w:rsidRPr="0065690F" w:rsidP="00F3021D" w14:paraId="30139DF8" w14:textId="77777777">
            <w:pPr>
              <w:keepNext/>
              <w:keepLines/>
              <w:rPr>
                <w:bCs/>
              </w:rPr>
            </w:pPr>
            <w:r w:rsidRPr="0065690F">
              <w:rPr>
                <w:bCs/>
              </w:rPr>
              <w:t xml:space="preserve">E-mail: </w:t>
            </w:r>
            <w:hyperlink r:id="rId8" w:history="1">
              <w:r w:rsidRPr="0065690F">
                <w:rPr>
                  <w:bCs/>
                  <w:color w:val="0000FF"/>
                  <w:u w:val="single"/>
                </w:rPr>
                <w:t>sps@tarimorman.gov.tr</w:t>
              </w:r>
            </w:hyperlink>
          </w:p>
          <w:p w:rsidR="00EA4725" w:rsidRPr="0065690F" w:rsidP="00F3021D" w14:paraId="7B9FEE6F" w14:textId="77777777">
            <w:pPr>
              <w:keepNext/>
              <w:keepLines/>
              <w:spacing w:after="120"/>
              <w:rPr>
                <w:bCs/>
              </w:rPr>
            </w:pPr>
            <w:r w:rsidRPr="0065690F">
              <w:rPr>
                <w:bCs/>
              </w:rPr>
              <w:t xml:space="preserve">Website: </w:t>
            </w:r>
            <w:hyperlink r:id="rId9" w:history="1">
              <w:r w:rsidRPr="0065690F">
                <w:rPr>
                  <w:bCs/>
                  <w:color w:val="0000FF"/>
                  <w:u w:val="single"/>
                </w:rPr>
                <w:t>http://www.tarimorman.gov.tr</w:t>
              </w:r>
            </w:hyperlink>
          </w:p>
        </w:tc>
      </w:tr>
    </w:tbl>
    <w:p w:rsidR="007141CF" w:rsidRPr="00441372" w:rsidP="00441372" w14:paraId="0F69CE1B" w14:textId="77777777"/>
    <w:sectPr w:rsidSect="0062448B">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2448B" w:rsidP="0062448B" w14:paraId="45182CF5" w14:textId="33E6C31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2448B" w:rsidP="0062448B" w14:paraId="46974E86" w14:textId="584BA6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33E7D62"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448B" w:rsidRPr="0062448B" w:rsidP="0062448B" w14:paraId="7FEAA38D" w14:textId="77777777">
    <w:pPr>
      <w:pStyle w:val="Header"/>
      <w:pBdr>
        <w:bottom w:val="single" w:sz="4" w:space="1" w:color="auto"/>
      </w:pBdr>
      <w:tabs>
        <w:tab w:val="clear" w:pos="4513"/>
        <w:tab w:val="clear" w:pos="9027"/>
      </w:tabs>
      <w:jc w:val="center"/>
    </w:pPr>
    <w:r w:rsidRPr="0062448B">
      <w:t>G/SPS/N/TUR/158</w:t>
    </w:r>
  </w:p>
  <w:p w:rsidR="0062448B" w:rsidRPr="0062448B" w:rsidP="0062448B" w14:paraId="4AE962BA" w14:textId="77777777">
    <w:pPr>
      <w:pStyle w:val="Header"/>
      <w:pBdr>
        <w:bottom w:val="single" w:sz="4" w:space="1" w:color="auto"/>
      </w:pBdr>
      <w:tabs>
        <w:tab w:val="clear" w:pos="4513"/>
        <w:tab w:val="clear" w:pos="9027"/>
      </w:tabs>
      <w:jc w:val="center"/>
    </w:pPr>
  </w:p>
  <w:p w:rsidR="0062448B" w:rsidRPr="0062448B" w:rsidP="0062448B" w14:paraId="746FF9EF" w14:textId="679143F8">
    <w:pPr>
      <w:pStyle w:val="Header"/>
      <w:pBdr>
        <w:bottom w:val="single" w:sz="4" w:space="1" w:color="auto"/>
      </w:pBdr>
      <w:tabs>
        <w:tab w:val="clear" w:pos="4513"/>
        <w:tab w:val="clear" w:pos="9027"/>
      </w:tabs>
      <w:jc w:val="center"/>
    </w:pPr>
    <w:r w:rsidRPr="0062448B">
      <w:t xml:space="preserve">- </w:t>
    </w:r>
    <w:r w:rsidRPr="0062448B">
      <w:fldChar w:fldCharType="begin"/>
    </w:r>
    <w:r w:rsidRPr="0062448B">
      <w:instrText xml:space="preserve"> PAGE </w:instrText>
    </w:r>
    <w:r w:rsidRPr="0062448B">
      <w:fldChar w:fldCharType="separate"/>
    </w:r>
    <w:r w:rsidRPr="0062448B">
      <w:t>2</w:t>
    </w:r>
    <w:r w:rsidRPr="0062448B">
      <w:fldChar w:fldCharType="end"/>
    </w:r>
    <w:r w:rsidRPr="0062448B">
      <w:t xml:space="preserve"> -</w:t>
    </w:r>
  </w:p>
  <w:p w:rsidR="00EA4725" w:rsidRPr="0062448B" w:rsidP="0062448B" w14:paraId="0F076B0A" w14:textId="090A8A8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448B" w:rsidRPr="0062448B" w:rsidP="0062448B" w14:paraId="6CD58033" w14:textId="77777777">
    <w:pPr>
      <w:pStyle w:val="Header"/>
      <w:pBdr>
        <w:bottom w:val="single" w:sz="4" w:space="1" w:color="auto"/>
      </w:pBdr>
      <w:tabs>
        <w:tab w:val="clear" w:pos="4513"/>
        <w:tab w:val="clear" w:pos="9027"/>
      </w:tabs>
      <w:jc w:val="center"/>
    </w:pPr>
    <w:r w:rsidRPr="0062448B">
      <w:t>G/SPS/N/TUR/158</w:t>
    </w:r>
  </w:p>
  <w:p w:rsidR="0062448B" w:rsidRPr="0062448B" w:rsidP="0062448B" w14:paraId="11DA9172" w14:textId="77777777">
    <w:pPr>
      <w:pStyle w:val="Header"/>
      <w:pBdr>
        <w:bottom w:val="single" w:sz="4" w:space="1" w:color="auto"/>
      </w:pBdr>
      <w:tabs>
        <w:tab w:val="clear" w:pos="4513"/>
        <w:tab w:val="clear" w:pos="9027"/>
      </w:tabs>
      <w:jc w:val="center"/>
    </w:pPr>
  </w:p>
  <w:p w:rsidR="0062448B" w:rsidRPr="0062448B" w:rsidP="0062448B" w14:paraId="1F922CFD" w14:textId="55A40ED9">
    <w:pPr>
      <w:pStyle w:val="Header"/>
      <w:pBdr>
        <w:bottom w:val="single" w:sz="4" w:space="1" w:color="auto"/>
      </w:pBdr>
      <w:tabs>
        <w:tab w:val="clear" w:pos="4513"/>
        <w:tab w:val="clear" w:pos="9027"/>
      </w:tabs>
      <w:jc w:val="center"/>
    </w:pPr>
    <w:r w:rsidRPr="0062448B">
      <w:t xml:space="preserve">- </w:t>
    </w:r>
    <w:r w:rsidRPr="0062448B">
      <w:fldChar w:fldCharType="begin"/>
    </w:r>
    <w:r w:rsidRPr="0062448B">
      <w:instrText xml:space="preserve"> PAGE </w:instrText>
    </w:r>
    <w:r w:rsidRPr="0062448B">
      <w:fldChar w:fldCharType="separate"/>
    </w:r>
    <w:r w:rsidRPr="0062448B">
      <w:rPr>
        <w:noProof/>
      </w:rPr>
      <w:t>2</w:t>
    </w:r>
    <w:r w:rsidRPr="0062448B">
      <w:fldChar w:fldCharType="end"/>
    </w:r>
    <w:r w:rsidRPr="0062448B">
      <w:t xml:space="preserve"> -</w:t>
    </w:r>
  </w:p>
  <w:p w:rsidR="00EA4725" w:rsidRPr="0062448B" w:rsidP="0062448B" w14:paraId="75D64658" w14:textId="36D835B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03D28C"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F097A4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9A3DA8B" w14:textId="5F2C29DC">
          <w:pPr>
            <w:jc w:val="right"/>
            <w:rPr>
              <w:b/>
              <w:color w:val="FF0000"/>
              <w:szCs w:val="16"/>
            </w:rPr>
          </w:pPr>
          <w:r>
            <w:rPr>
              <w:b/>
              <w:color w:val="FF0000"/>
              <w:szCs w:val="16"/>
            </w:rPr>
            <w:t xml:space="preserve"> </w:t>
          </w:r>
        </w:p>
      </w:tc>
    </w:tr>
    <w:bookmarkEnd w:id="0"/>
    <w:tr w14:paraId="238C27F9"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3B12CB6" w14:textId="6B70406D">
          <w:pPr>
            <w:jc w:val="left"/>
          </w:pPr>
          <w:r>
            <w:rPr>
              <w:noProof/>
              <w:lang w:eastAsia="en-GB"/>
            </w:rPr>
            <w:drawing>
              <wp:inline distT="0" distB="0" distL="0" distR="0">
                <wp:extent cx="2397125" cy="71501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7125" cy="71501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2F0D1284" w14:textId="77777777">
          <w:pPr>
            <w:jc w:val="right"/>
            <w:rPr>
              <w:b/>
              <w:szCs w:val="16"/>
            </w:rPr>
          </w:pPr>
        </w:p>
      </w:tc>
    </w:tr>
    <w:tr w14:paraId="2037D49D"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2E64303" w14:textId="77777777">
          <w:pPr>
            <w:jc w:val="left"/>
            <w:rPr>
              <w:noProof/>
              <w:lang w:eastAsia="en-GB"/>
            </w:rPr>
          </w:pPr>
        </w:p>
      </w:tc>
      <w:tc>
        <w:tcPr>
          <w:tcW w:w="5448" w:type="dxa"/>
          <w:gridSpan w:val="2"/>
          <w:shd w:val="clear" w:color="auto" w:fill="FFFFFF"/>
          <w:tcMar>
            <w:left w:w="108" w:type="dxa"/>
            <w:right w:w="108" w:type="dxa"/>
          </w:tcMar>
        </w:tcPr>
        <w:p w:rsidR="0062448B" w:rsidP="00656ABC" w14:paraId="6B91B197" w14:textId="77777777">
          <w:pPr>
            <w:jc w:val="right"/>
            <w:rPr>
              <w:b/>
              <w:szCs w:val="16"/>
            </w:rPr>
          </w:pPr>
          <w:bookmarkStart w:id="1" w:name="bmkSymbols"/>
          <w:r>
            <w:rPr>
              <w:b/>
              <w:szCs w:val="16"/>
            </w:rPr>
            <w:t>G/SPS/N/TUR/158</w:t>
          </w:r>
        </w:p>
        <w:bookmarkEnd w:id="1"/>
        <w:p w:rsidR="00656ABC" w:rsidRPr="00EA4725" w:rsidP="00656ABC" w14:paraId="7E3DB438" w14:textId="0EABB028">
          <w:pPr>
            <w:jc w:val="right"/>
            <w:rPr>
              <w:b/>
              <w:szCs w:val="16"/>
            </w:rPr>
          </w:pPr>
        </w:p>
      </w:tc>
    </w:tr>
    <w:tr w14:paraId="7A53F6FA"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8E43FB6" w14:textId="77777777"/>
      </w:tc>
      <w:tc>
        <w:tcPr>
          <w:tcW w:w="5448" w:type="dxa"/>
          <w:gridSpan w:val="2"/>
          <w:shd w:val="clear" w:color="auto" w:fill="FFFFFF"/>
          <w:tcMar>
            <w:left w:w="108" w:type="dxa"/>
            <w:right w:w="108" w:type="dxa"/>
          </w:tcMar>
          <w:vAlign w:val="center"/>
        </w:tcPr>
        <w:p w:rsidR="00ED54E0" w:rsidRPr="00EA4725" w:rsidP="00422B6F" w14:paraId="076CF732" w14:textId="77777777">
          <w:pPr>
            <w:jc w:val="right"/>
            <w:rPr>
              <w:szCs w:val="16"/>
            </w:rPr>
          </w:pPr>
          <w:bookmarkStart w:id="2" w:name="spsDateDistribution"/>
          <w:bookmarkStart w:id="3" w:name="bmkDate"/>
          <w:bookmarkEnd w:id="2"/>
          <w:r w:rsidRPr="00EA4725">
            <w:rPr>
              <w:szCs w:val="16"/>
            </w:rPr>
            <w:t>13 April 2026</w:t>
          </w:r>
          <w:bookmarkEnd w:id="3"/>
        </w:p>
      </w:tc>
    </w:tr>
    <w:tr w14:paraId="4D0036C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236CF68" w14:textId="77777777">
          <w:pPr>
            <w:jc w:val="left"/>
            <w:rPr>
              <w:b/>
            </w:rPr>
          </w:pPr>
          <w:bookmarkStart w:id="4" w:name="bmkSerial"/>
          <w:r>
            <w:rPr>
              <w:rFonts w:ascii="Verdana" w:eastAsia="Verdana" w:hAnsi="Verdana" w:cs="Verdana"/>
              <w:b w:val="0"/>
              <w:color w:val="FF0000"/>
              <w:sz w:val="18"/>
            </w:rPr>
            <w:t>(26-2852)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BBF828E"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95514D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C42AC82" w14:textId="236C58E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4E0A635" w14:textId="4F5302F1">
          <w:pPr>
            <w:jc w:val="right"/>
            <w:rPr>
              <w:bCs/>
              <w:szCs w:val="18"/>
            </w:rPr>
          </w:pPr>
          <w:bookmarkStart w:id="7" w:name="bmkLanguage"/>
          <w:r>
            <w:rPr>
              <w:bCs/>
              <w:szCs w:val="18"/>
            </w:rPr>
            <w:t>Original: English</w:t>
          </w:r>
          <w:bookmarkEnd w:id="7"/>
        </w:p>
      </w:tc>
    </w:tr>
  </w:tbl>
  <w:p w:rsidR="00ED54E0" w:rsidRPr="00441372" w14:paraId="500CA6C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138865593">
    <w:abstractNumId w:val="9"/>
  </w:num>
  <w:num w:numId="2" w16cid:durableId="744882913">
    <w:abstractNumId w:val="7"/>
  </w:num>
  <w:num w:numId="3" w16cid:durableId="826895198">
    <w:abstractNumId w:val="6"/>
  </w:num>
  <w:num w:numId="4" w16cid:durableId="870147372">
    <w:abstractNumId w:val="5"/>
  </w:num>
  <w:num w:numId="5" w16cid:durableId="2054963823">
    <w:abstractNumId w:val="4"/>
  </w:num>
  <w:num w:numId="6" w16cid:durableId="1803503132">
    <w:abstractNumId w:val="12"/>
  </w:num>
  <w:num w:numId="7" w16cid:durableId="1666779681">
    <w:abstractNumId w:val="11"/>
  </w:num>
  <w:num w:numId="8" w16cid:durableId="1353456401">
    <w:abstractNumId w:val="10"/>
  </w:num>
  <w:num w:numId="9" w16cid:durableId="8367747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3042035">
    <w:abstractNumId w:val="13"/>
  </w:num>
  <w:num w:numId="11" w16cid:durableId="288436895">
    <w:abstractNumId w:val="8"/>
  </w:num>
  <w:num w:numId="12" w16cid:durableId="2064253265">
    <w:abstractNumId w:val="3"/>
  </w:num>
  <w:num w:numId="13" w16cid:durableId="1781028400">
    <w:abstractNumId w:val="2"/>
  </w:num>
  <w:num w:numId="14" w16cid:durableId="864169812">
    <w:abstractNumId w:val="1"/>
  </w:num>
  <w:num w:numId="15" w16cid:durableId="2071271888">
    <w:abstractNumId w:val="0"/>
  </w:num>
  <w:num w:numId="16" w16cid:durableId="3859578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C49E3"/>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2448B"/>
    <w:rsid w:val="0065690F"/>
    <w:rsid w:val="00656ABC"/>
    <w:rsid w:val="00674CCD"/>
    <w:rsid w:val="006B4BC2"/>
    <w:rsid w:val="006D7C3C"/>
    <w:rsid w:val="006F00B0"/>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7F77CC"/>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5F3B"/>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8A7221"/>
  <w15:docId w15:val="{F6B1F385-5DA5-4FBE-B66C-2CB59316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6D7C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tarimorman.gov.tr/GKGM/Duyuru/684/Mevzuat-Taslagi-Tgk-Bugday-Unu-Tebligi-Ile-Ekmek-Ve-Ekmek-Cesitleri-Tebliginde" TargetMode="External" /><Relationship Id="rId6" Type="http://schemas.openxmlformats.org/officeDocument/2006/relationships/hyperlink" Target="https://members.wto.org/crnattachments/2026/SPS/TUR/26_02008_00_x.pdf" TargetMode="External" /><Relationship Id="rId7" Type="http://schemas.openxmlformats.org/officeDocument/2006/relationships/hyperlink" Target="https://docs.wto.org/dol2fe/Pages/FE_Search/FE_S_S006.aspx?DataSource=Cat&amp;query=@Symbol=%22G/SPS/N/TUR/9%22%20OR%20@Symbol=%22G/SPS/N/TUR/9/*%22&amp;Language=English&amp;Context=ScriptedSearches&amp;languageUIChanged=true" TargetMode="External" /><Relationship Id="rId8" Type="http://schemas.openxmlformats.org/officeDocument/2006/relationships/hyperlink" Target="mailto:sps@tarimorman.gov.tr" TargetMode="External" /><Relationship Id="rId9" Type="http://schemas.openxmlformats.org/officeDocument/2006/relationships/hyperlink" Target="http://www.tarimorman.gov.t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d3fda1cc-5171-4e16-a8fe-10f43fc755bf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5500AAF-CC6A-4AFD-9465-65F18B26981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Rivera, Marcela</cp:lastModifiedBy>
  <cp:revision>4</cp:revision>
  <dcterms:created xsi:type="dcterms:W3CDTF">2026-04-13T07:01:00Z</dcterms:created>
  <dcterms:modified xsi:type="dcterms:W3CDTF">2026-04-13T07:09:00Z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G/SPS/N/TUR/158</vt:lpwstr>
  </property>
  <property fmtid="{D5CDD505-2E9C-101B-9397-08002B2CF9AE}" pid="3" name="TitusGUID">
    <vt:lpwstr>d3fda1cc-5171-4e16-a8fe-10f43fc755bf</vt:lpwstr>
  </property>
  <property fmtid="{D5CDD505-2E9C-101B-9397-08002B2CF9AE}" pid="4" name="WTOCLASSIFICATION">
    <vt:lpwstr>WTO OFFICIAL</vt:lpwstr>
  </property>
</Properties>
</file>