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5F9EE20F"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5"/>
        <w:gridCol w:w="8275"/>
      </w:tblGrid>
      <w:tr w14:paraId="504BC44E"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6D534E09"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2FE5A163" w14:textId="77777777">
            <w:pPr>
              <w:spacing w:before="120" w:after="120"/>
            </w:pPr>
            <w:r w:rsidRPr="008E347D">
              <w:rPr>
                <w:b/>
              </w:rPr>
              <w:t>Miembro que notifica:</w:t>
            </w:r>
            <w:r w:rsidRPr="002330D5">
              <w:t xml:space="preserve"> </w:t>
            </w:r>
            <w:r w:rsidRPr="002330D5">
              <w:rPr>
                <w:u w:val="single"/>
              </w:rPr>
              <w:t>PERÚ</w:t>
            </w:r>
          </w:p>
          <w:p w:rsidR="00152750" w:rsidRPr="008E347D" w:rsidP="008E347D" w14:paraId="176D1F05" w14:textId="77777777">
            <w:pPr>
              <w:spacing w:after="120"/>
              <w:rPr>
                <w:b/>
              </w:rPr>
            </w:pPr>
            <w:r w:rsidRPr="008E347D">
              <w:rPr>
                <w:b/>
              </w:rPr>
              <w:t>Si procede, nombre del gobierno local de que se trate:</w:t>
            </w:r>
            <w:r w:rsidRPr="004A4F59">
              <w:t xml:space="preserve"> </w:t>
            </w:r>
          </w:p>
        </w:tc>
      </w:tr>
      <w:tr w14:paraId="3AA1F8F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5B6B4BD"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4D406650" w14:textId="77777777">
            <w:pPr>
              <w:spacing w:before="120" w:after="120"/>
            </w:pPr>
            <w:r w:rsidRPr="008E347D">
              <w:rPr>
                <w:b/>
              </w:rPr>
              <w:t>Organismo responsable:</w:t>
            </w:r>
            <w:r w:rsidRPr="004A4F59">
              <w:t xml:space="preserve"> Servicio Nacional de Sanidad Agraria - SENASA</w:t>
            </w:r>
          </w:p>
        </w:tc>
      </w:tr>
      <w:tr w14:paraId="6874228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2D9A0ED"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21FFABF2"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w:t>
            </w:r>
            <w:r w:rsidRPr="004A4F59">
              <w:t>Mercancías pecuarias de origen aviar que puedan transmitir o sirvan de vehículo del virus que causa la enfermedad Influenza Aviar de Alta Patogenicidad, procedentes de la República Argentina, y dictan otras disposiciones.</w:t>
            </w:r>
          </w:p>
        </w:tc>
      </w:tr>
      <w:tr w14:paraId="3DFA362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A5D770D"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7EACF7AC" w14:textId="77777777">
            <w:pPr>
              <w:spacing w:before="120" w:after="120"/>
              <w:rPr>
                <w:b/>
              </w:rPr>
            </w:pPr>
            <w:r w:rsidRPr="008E347D">
              <w:rPr>
                <w:b/>
              </w:rPr>
              <w:t>Regiones o países que podrían verse afectados, en la medida en que sea procedente o factible:</w:t>
            </w:r>
          </w:p>
          <w:p w:rsidR="00152750" w:rsidRPr="008E347D" w:rsidP="008E347D" w14:paraId="4CA68C67"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2C651C44" w14:textId="77777777">
            <w:pPr>
              <w:spacing w:after="120"/>
              <w:ind w:left="607" w:hanging="607"/>
              <w:rPr>
                <w:b/>
              </w:rPr>
            </w:pPr>
            <w:r w:rsidRPr="008E347D">
              <w:rPr>
                <w:b/>
              </w:rPr>
              <w:t>[X]</w:t>
            </w:r>
            <w:r w:rsidRPr="008E347D">
              <w:rPr>
                <w:b/>
              </w:rPr>
              <w:tab/>
              <w:t>Regiones o países específicos:</w:t>
            </w:r>
            <w:r w:rsidRPr="004A4F59">
              <w:t xml:space="preserve"> Argentina</w:t>
            </w:r>
          </w:p>
        </w:tc>
      </w:tr>
      <w:tr w14:paraId="63488E6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2FCE4D1"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7AE2ED8E" w14:textId="77777777">
            <w:pPr>
              <w:spacing w:before="120" w:after="120"/>
            </w:pPr>
            <w:r w:rsidRPr="008E347D">
              <w:rPr>
                <w:b/>
              </w:rPr>
              <w:t>Título del documento notificado:</w:t>
            </w:r>
            <w:r w:rsidRPr="004A4F59">
              <w:t xml:space="preserve"> </w:t>
            </w:r>
            <w:r w:rsidRPr="004A4F59">
              <w:t>RESOLUCIÓN DIRECTORAL N° D000008-2026-MIDAGRI-SENASA-DSA</w:t>
            </w:r>
            <w:r w:rsidRPr="004A4F59">
              <w:rPr>
                <w:b/>
                <w:bCs/>
              </w:rPr>
              <w:t xml:space="preserve"> </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2</w:t>
            </w:r>
          </w:p>
          <w:p w:rsidR="00152750" w:rsidRPr="008E347D" w:rsidP="008E347D" w14:paraId="6EC0534C" w14:textId="77777777">
            <w:pPr>
              <w:spacing w:after="120"/>
            </w:pPr>
            <w:hyperlink r:id="rId5" w:tgtFrame="_blank" w:history="1">
              <w:r w:rsidRPr="008E347D">
                <w:rPr>
                  <w:color w:val="0000FF"/>
                  <w:u w:val="single"/>
                </w:rPr>
                <w:t>https://members.wto.org/crnattachments/2026/SPS/PE</w:t>
              </w:r>
              <w:r w:rsidRPr="008E347D">
                <w:rPr>
                  <w:color w:val="0000FF"/>
                  <w:u w:val="single"/>
                </w:rPr>
                <w:t>R</w:t>
              </w:r>
              <w:r w:rsidRPr="008E347D">
                <w:rPr>
                  <w:color w:val="0000FF"/>
                  <w:u w:val="single"/>
                </w:rPr>
                <w:t>/26_01813_00_s.pdf</w:t>
              </w:r>
            </w:hyperlink>
          </w:p>
        </w:tc>
      </w:tr>
      <w:tr w14:paraId="290FE57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18C1919"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26ABD4D0" w14:textId="77777777">
            <w:pPr>
              <w:spacing w:before="120" w:after="120"/>
            </w:pPr>
            <w:r w:rsidRPr="008E347D">
              <w:rPr>
                <w:b/>
              </w:rPr>
              <w:t>Descripción del contenido:</w:t>
            </w:r>
            <w:r w:rsidRPr="004A4F59">
              <w:t xml:space="preserve"> </w:t>
            </w:r>
            <w:r w:rsidRPr="004A4F59">
              <w:t>Disponen suspender por un periodo de noventa (90) días calendario, contados a partir del día siguiente de la publicación de la presente Resolución Directoral en el diario oficial El Peruano, la importación de Mercancías pecuarias de origen aviar que puedan transmitir o sirvan de vehículo del virus que causa la enfermedad de Influenza Aviar de Alta Patogenicidad, procedentes de la República Argentina, y dictan otras disposiciones.</w:t>
            </w:r>
          </w:p>
        </w:tc>
      </w:tr>
      <w:tr w14:paraId="0FA4814A"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61E1C42A"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2D2F6E3A"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565C19A9"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5009BAC"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7360DA44" w14:textId="77777777">
            <w:pPr>
              <w:spacing w:before="120" w:after="120"/>
            </w:pPr>
            <w:r w:rsidRPr="008E347D">
              <w:rPr>
                <w:b/>
              </w:rPr>
              <w:t>Naturaleza del (de los) problema(s) urgente(s) y justificación de la medida de urgencia:</w:t>
            </w:r>
            <w:r w:rsidRPr="004A4F59">
              <w:t xml:space="preserve"> </w:t>
            </w:r>
            <w:r w:rsidRPr="004A4F59">
              <w:t>Debido a que la Autoridad Oficial de la República Argentina, en fecha 19 de febrero del 2026, reporto la presencia de Influenza Aviar de Alta Patogenicidad en dicho país. Existe riesgo potencial de ingreso del virus que causa la enfermedad Influenza Aviar de Alta Patogenicidad, desde la República Argentina.</w:t>
            </w:r>
          </w:p>
          <w:p w:rsidR="00341B71" w:rsidRPr="004A4F59" w:rsidP="008E347D" w14:paraId="65A2592A" w14:textId="77777777">
            <w:pPr>
              <w:spacing w:before="120" w:after="120"/>
            </w:pPr>
            <w:r w:rsidRPr="004A4F59">
              <w:t>Con fecha 28 de abril del 2025 la OMSA publico la Autodeclaración del Perú como país libre de influenza aviar de alta patogenicidad (IAAP) en aves de corral.</w:t>
            </w:r>
          </w:p>
          <w:p w:rsidR="00341B71" w:rsidRPr="004A4F59" w:rsidP="008E347D" w14:paraId="204380D8" w14:textId="77777777">
            <w:pPr>
              <w:spacing w:before="120" w:after="120"/>
            </w:pPr>
            <w:r w:rsidRPr="004A4F59">
              <w:t>Actualmente se cuentan con los requisitos sanitarios armonizados con la autoridad oficial de la República Argentina para la importación de mercancías de origen aviar; por lo que existe riesgo de ingreso del virus al Perú.</w:t>
            </w:r>
          </w:p>
          <w:p w:rsidR="00341B71" w:rsidRPr="004A4F59" w:rsidP="009B6A28" w14:paraId="58B2971D" w14:textId="77777777">
            <w:pPr>
              <w:spacing w:before="240" w:after="120"/>
            </w:pPr>
            <w:r w:rsidRPr="004A4F59">
              <w:t>Ante el reporte de Influenza Aviar de Alta Patogenicidad presentado en la República Argentina, es necesario suspender la importación de mercancías de origen aviar que puedan transmitir o servir de vehículo al virus de Influenza Aviar de Alta Patogenicidad, con la finalidad de evitar el ingreso de la enfermedad a nuestro país por significar riesgo para la sanidad animal.</w:t>
            </w:r>
          </w:p>
        </w:tc>
      </w:tr>
      <w:tr w14:paraId="56FECC1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6515857"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19B6C352" w14:textId="77777777">
            <w:pPr>
              <w:spacing w:before="120" w:after="120"/>
            </w:pPr>
            <w:r w:rsidRPr="008E347D">
              <w:rPr>
                <w:b/>
              </w:rPr>
              <w:t xml:space="preserve">¿Existe una norma internacional pertinente? De ser así, indíquese la norma: </w:t>
            </w:r>
          </w:p>
          <w:p w:rsidR="00152750" w:rsidRPr="008E347D" w:rsidP="008E347D" w14:paraId="136FDFBB" w14:textId="77777777">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Pr="008E347D" w:rsidR="006744AA">
              <w:rPr>
                <w:b/>
              </w:rPr>
              <w:t>:</w:t>
            </w:r>
            <w:r w:rsidRPr="00A5402A">
              <w:t xml:space="preserve"> </w:t>
            </w:r>
          </w:p>
          <w:p w:rsidR="009B6A28" w:rsidP="008E347D" w14:paraId="0BC59719"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w:t>
            </w:r>
          </w:p>
          <w:p w:rsidR="00152750" w:rsidRPr="008E347D" w:rsidP="008E347D" w14:paraId="45E6D297" w14:textId="36423EA6">
            <w:pPr>
              <w:spacing w:after="120"/>
              <w:ind w:left="720" w:hanging="720"/>
            </w:pPr>
            <w:r>
              <w:tab/>
            </w:r>
            <w:r w:rsidRPr="00A5402A" w:rsidR="000E58F5">
              <w:t>Capítulo 10.4. del Código Sanitario para los Animales Terrestres de la OMSA</w:t>
            </w:r>
          </w:p>
          <w:p w:rsidR="00152750" w:rsidRPr="008E347D" w:rsidP="008E347D" w14:paraId="4329B389" w14:textId="77777777">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31D96FF4" w14:textId="77777777">
            <w:pPr>
              <w:spacing w:after="120"/>
              <w:ind w:left="720" w:hanging="720"/>
            </w:pPr>
            <w:r w:rsidRPr="008E347D">
              <w:rPr>
                <w:b/>
              </w:rPr>
              <w:t>[ ]</w:t>
            </w:r>
            <w:r w:rsidRPr="008E347D">
              <w:rPr>
                <w:b/>
              </w:rPr>
              <w:tab/>
              <w:t>Ninguna</w:t>
            </w:r>
          </w:p>
          <w:p w:rsidR="00152750" w:rsidRPr="008E347D" w:rsidP="008E347D" w14:paraId="7DA8ADAB" w14:textId="77777777">
            <w:pPr>
              <w:spacing w:after="120"/>
            </w:pPr>
            <w:r w:rsidRPr="008E347D">
              <w:rPr>
                <w:b/>
              </w:rPr>
              <w:t>¿Se ajusta la reglamentación que se propone a la norma internacional pertinente?</w:t>
            </w:r>
          </w:p>
          <w:p w:rsidR="00152750" w:rsidRPr="008E347D" w:rsidP="008E347D" w14:paraId="4B1B64A5" w14:textId="77777777">
            <w:pPr>
              <w:spacing w:after="120"/>
              <w:rPr>
                <w:b/>
              </w:rPr>
            </w:pPr>
            <w:r w:rsidRPr="008E347D">
              <w:rPr>
                <w:b/>
              </w:rPr>
              <w:t>[X] Sí   [ ] No</w:t>
            </w:r>
          </w:p>
          <w:p w:rsidR="00152750" w:rsidRPr="008E347D" w:rsidP="008E347D" w14:paraId="74F0DA97"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1CD40A1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7E8644D"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9B6A28" w:rsidP="008E347D" w14:paraId="531AB4E9" w14:textId="77777777">
            <w:pPr>
              <w:spacing w:before="120"/>
            </w:pPr>
            <w:r w:rsidRPr="008E347D">
              <w:rPr>
                <w:b/>
              </w:rPr>
              <w:t>Otros documentos pertinentes e idioma(s) en que están disponibles:</w:t>
            </w:r>
            <w:r w:rsidRPr="004A4F59">
              <w:t xml:space="preserve"> </w:t>
            </w:r>
          </w:p>
          <w:p w:rsidR="00341B71" w:rsidRPr="004A4F59" w:rsidP="009B6A28" w14:paraId="713BC3D1" w14:textId="5402BF03">
            <w:pPr>
              <w:spacing w:before="120" w:after="120"/>
            </w:pPr>
            <w:r w:rsidRPr="004A4F59">
              <w:t>Acuerdo de Medidas MSF</w:t>
            </w:r>
          </w:p>
        </w:tc>
      </w:tr>
      <w:tr w14:paraId="1DE62F1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D949E48"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1988D5EC"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w:t>
            </w:r>
            <w:r w:rsidRPr="004A4F59">
              <w:t>26 de febrero de 2026</w:t>
            </w:r>
          </w:p>
          <w:p w:rsidR="00152750" w:rsidRPr="008E347D" w:rsidP="008E347D" w14:paraId="31838731" w14:textId="77777777">
            <w:pPr>
              <w:spacing w:after="120"/>
              <w:ind w:left="607" w:hanging="607"/>
            </w:pPr>
            <w:r w:rsidRPr="008E347D">
              <w:rPr>
                <w:b/>
              </w:rPr>
              <w:t>[ ]</w:t>
            </w:r>
            <w:r w:rsidRPr="008E347D">
              <w:rPr>
                <w:b/>
              </w:rPr>
              <w:tab/>
              <w:t>Medida de facilitación del comercio</w:t>
            </w:r>
            <w:r w:rsidRPr="004A4F59">
              <w:t xml:space="preserve"> </w:t>
            </w:r>
          </w:p>
        </w:tc>
      </w:tr>
      <w:tr w14:paraId="31B3E7F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2A8E8A9"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44F25F6E"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341B71" w:rsidRPr="004A4F59" w:rsidP="008E347D" w14:paraId="2143D61B" w14:textId="77777777">
            <w:r w:rsidRPr="004A4F59">
              <w:t>Servicio Nacional de Sanidad Agraria (SENASA)</w:t>
            </w:r>
          </w:p>
          <w:p w:rsidR="00341B71" w:rsidP="009B6A28" w14:paraId="427986CD" w14:textId="77777777">
            <w:pPr>
              <w:spacing w:after="120"/>
            </w:pPr>
            <w:r w:rsidRPr="004A4F59">
              <w:t xml:space="preserve">Correo electrónico: </w:t>
            </w:r>
            <w:hyperlink r:id="rId6" w:history="1">
              <w:r w:rsidRPr="004A4F59">
                <w:rPr>
                  <w:color w:val="0000FF"/>
                  <w:u w:val="single"/>
                </w:rPr>
                <w:t>notificacionesmsf@senasa.gob.pe</w:t>
              </w:r>
            </w:hyperlink>
          </w:p>
          <w:p w:rsidR="00341B71" w:rsidRPr="004A4F59" w:rsidP="008E347D" w14:paraId="4B353AC4" w14:textId="117BD489">
            <w:r w:rsidRPr="004A4F59">
              <w:t>M.V. MARIO ALEXIS BONIFAZ FLORES</w:t>
            </w:r>
          </w:p>
          <w:p w:rsidR="00341B71" w:rsidRPr="004A4F59" w:rsidP="008E347D" w14:paraId="541C584E" w14:textId="77777777">
            <w:r w:rsidRPr="004A4F59">
              <w:t>Director General</w:t>
            </w:r>
          </w:p>
          <w:p w:rsidR="00341B71" w:rsidRPr="004A4F59" w:rsidP="008E347D" w14:paraId="5E747FC7" w14:textId="77777777">
            <w:r w:rsidRPr="004A4F59">
              <w:t>Dirección de Sanidad Animal</w:t>
            </w:r>
          </w:p>
          <w:p w:rsidR="00341B71" w:rsidRPr="004A4F59" w:rsidP="008E347D" w14:paraId="3656CE29" w14:textId="77777777">
            <w:r w:rsidRPr="004A4F59">
              <w:t>Servicio Nacional de Sanidad Agraria-SENASA</w:t>
            </w:r>
          </w:p>
          <w:p w:rsidR="00341B71" w:rsidRPr="004A4F59" w:rsidP="008E347D" w14:paraId="3B2FBEB5" w14:textId="77777777">
            <w:pPr>
              <w:spacing w:after="120"/>
            </w:pPr>
            <w:hyperlink r:id="rId7" w:history="1">
              <w:r w:rsidRPr="004A4F59">
                <w:rPr>
                  <w:color w:val="0000FF"/>
                  <w:u w:val="single"/>
                </w:rPr>
                <w:t>mbonifazf@senasa.gob.pe</w:t>
              </w:r>
            </w:hyperlink>
          </w:p>
        </w:tc>
      </w:tr>
      <w:tr w14:paraId="4FC6BA9D"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9B6A28" w14:paraId="5DD7C4A0" w14:textId="77777777">
            <w:pPr>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9B6A28" w14:paraId="399F27A9" w14:textId="77777777">
            <w:pPr>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[X]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341B71" w:rsidRPr="004A4F59" w:rsidP="009B6A28" w14:paraId="29C149B3" w14:textId="77777777">
            <w:r w:rsidRPr="004A4F59">
              <w:t>Servicio Nacional de Sanidad Agraria (SENASA)</w:t>
            </w:r>
          </w:p>
          <w:p w:rsidR="00341B71" w:rsidP="009B6A28" w14:paraId="7735208E" w14:textId="77777777">
            <w:pPr>
              <w:spacing w:after="120"/>
            </w:pPr>
            <w:r w:rsidRPr="004A4F59">
              <w:t xml:space="preserve">Correo electrónico: </w:t>
            </w:r>
            <w:hyperlink r:id="rId6" w:history="1">
              <w:r w:rsidRPr="004A4F59">
                <w:rPr>
                  <w:color w:val="0000FF"/>
                  <w:u w:val="single"/>
                </w:rPr>
                <w:t>notificacionesmsf@senasa.gob.pe</w:t>
              </w:r>
            </w:hyperlink>
          </w:p>
          <w:p w:rsidR="00341B71" w:rsidRPr="004A4F59" w:rsidP="009B6A28" w14:paraId="4C2EE132" w14:textId="77777777">
            <w:r w:rsidRPr="004A4F59">
              <w:t>M.V. MARIO ALEXIS BONIFAZ FLORES</w:t>
            </w:r>
          </w:p>
          <w:p w:rsidR="00341B71" w:rsidRPr="004A4F59" w:rsidP="009B6A28" w14:paraId="3D820D83" w14:textId="77777777">
            <w:r w:rsidRPr="004A4F59">
              <w:t>Director General</w:t>
            </w:r>
          </w:p>
          <w:p w:rsidR="00341B71" w:rsidRPr="004A4F59" w:rsidP="009B6A28" w14:paraId="414D25F8" w14:textId="77777777">
            <w:r w:rsidRPr="004A4F59">
              <w:t>Dirección de Sanidad Animal</w:t>
            </w:r>
          </w:p>
          <w:p w:rsidR="00341B71" w:rsidRPr="004A4F59" w:rsidP="009B6A28" w14:paraId="47B66A98" w14:textId="77777777">
            <w:r w:rsidRPr="004A4F59">
              <w:t>Servicio Nacional de Sanidad Agraria-SENASA</w:t>
            </w:r>
          </w:p>
          <w:p w:rsidR="00341B71" w:rsidRPr="004A4F59" w:rsidP="009B6A28" w14:paraId="3C241858" w14:textId="77777777">
            <w:pPr>
              <w:spacing w:after="120"/>
            </w:pPr>
            <w:hyperlink r:id="rId7" w:history="1">
              <w:r w:rsidRPr="004A4F59">
                <w:rPr>
                  <w:color w:val="0000FF"/>
                  <w:u w:val="single"/>
                </w:rPr>
                <w:t>mbonifazf@senasa.gob.pe</w:t>
              </w:r>
            </w:hyperlink>
          </w:p>
        </w:tc>
      </w:tr>
    </w:tbl>
    <w:p w:rsidR="00337700" w:rsidRPr="008E347D" w:rsidP="009B6A28" w14:paraId="15F2004A" w14:textId="77777777"/>
    <w:sectPr w:rsidSect="009B6A2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9B6A28" w:rsidP="009B6A28" w14:paraId="3FF28DE2" w14:textId="3360C56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B6A28" w:rsidP="009B6A28" w14:paraId="62970972" w14:textId="5BF73A5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44806B2A"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A28" w:rsidRPr="009B6A28" w:rsidP="009B6A28" w14:paraId="5EF13B59" w14:textId="77777777">
    <w:pPr>
      <w:pStyle w:val="Header"/>
      <w:pBdr>
        <w:bottom w:val="single" w:sz="4" w:space="1" w:color="auto"/>
      </w:pBdr>
      <w:tabs>
        <w:tab w:val="clear" w:pos="4513"/>
        <w:tab w:val="clear" w:pos="9027"/>
      </w:tabs>
      <w:jc w:val="center"/>
    </w:pPr>
    <w:r w:rsidRPr="009B6A28">
      <w:t>G/SPS/N/PER/1113</w:t>
    </w:r>
  </w:p>
  <w:p w:rsidR="009B6A28" w:rsidRPr="009B6A28" w:rsidP="009B6A28" w14:paraId="016D987C" w14:textId="77777777">
    <w:pPr>
      <w:pStyle w:val="Header"/>
      <w:pBdr>
        <w:bottom w:val="single" w:sz="4" w:space="1" w:color="auto"/>
      </w:pBdr>
      <w:tabs>
        <w:tab w:val="clear" w:pos="4513"/>
        <w:tab w:val="clear" w:pos="9027"/>
      </w:tabs>
      <w:jc w:val="center"/>
    </w:pPr>
  </w:p>
  <w:p w:rsidR="009B6A28" w:rsidRPr="009B6A28" w:rsidP="009B6A28" w14:paraId="11C84CE1" w14:textId="677EAADC">
    <w:pPr>
      <w:pStyle w:val="Header"/>
      <w:pBdr>
        <w:bottom w:val="single" w:sz="4" w:space="1" w:color="auto"/>
      </w:pBdr>
      <w:tabs>
        <w:tab w:val="clear" w:pos="4513"/>
        <w:tab w:val="clear" w:pos="9027"/>
      </w:tabs>
      <w:jc w:val="center"/>
    </w:pPr>
    <w:r w:rsidRPr="009B6A28">
      <w:t xml:space="preserve">- </w:t>
    </w:r>
    <w:r w:rsidRPr="009B6A28">
      <w:fldChar w:fldCharType="begin"/>
    </w:r>
    <w:r w:rsidRPr="009B6A28">
      <w:instrText xml:space="preserve"> PAGE </w:instrText>
    </w:r>
    <w:r w:rsidRPr="009B6A28">
      <w:fldChar w:fldCharType="separate"/>
    </w:r>
    <w:r w:rsidRPr="009B6A28">
      <w:t>2</w:t>
    </w:r>
    <w:r w:rsidRPr="009B6A28">
      <w:fldChar w:fldCharType="end"/>
    </w:r>
    <w:r w:rsidRPr="009B6A28">
      <w:t xml:space="preserve"> -</w:t>
    </w:r>
  </w:p>
  <w:p w:rsidR="00152750" w:rsidRPr="009B6A28" w:rsidP="009B6A28" w14:paraId="1ABC66B0" w14:textId="68A9A1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A28" w:rsidRPr="009B6A28" w:rsidP="009B6A28" w14:paraId="08C1BB85" w14:textId="77777777">
    <w:pPr>
      <w:pStyle w:val="Header"/>
      <w:pBdr>
        <w:bottom w:val="single" w:sz="4" w:space="1" w:color="auto"/>
      </w:pBdr>
      <w:tabs>
        <w:tab w:val="clear" w:pos="4513"/>
        <w:tab w:val="clear" w:pos="9027"/>
      </w:tabs>
      <w:jc w:val="center"/>
    </w:pPr>
    <w:r w:rsidRPr="009B6A28">
      <w:t>G/SPS/N/PER/1113</w:t>
    </w:r>
  </w:p>
  <w:p w:rsidR="009B6A28" w:rsidRPr="009B6A28" w:rsidP="009B6A28" w14:paraId="3C27759F" w14:textId="77777777">
    <w:pPr>
      <w:pStyle w:val="Header"/>
      <w:pBdr>
        <w:bottom w:val="single" w:sz="4" w:space="1" w:color="auto"/>
      </w:pBdr>
      <w:tabs>
        <w:tab w:val="clear" w:pos="4513"/>
        <w:tab w:val="clear" w:pos="9027"/>
      </w:tabs>
      <w:jc w:val="center"/>
    </w:pPr>
  </w:p>
  <w:p w:rsidR="009B6A28" w:rsidRPr="009B6A28" w:rsidP="009B6A28" w14:paraId="47E6F786" w14:textId="0B439E95">
    <w:pPr>
      <w:pStyle w:val="Header"/>
      <w:pBdr>
        <w:bottom w:val="single" w:sz="4" w:space="1" w:color="auto"/>
      </w:pBdr>
      <w:tabs>
        <w:tab w:val="clear" w:pos="4513"/>
        <w:tab w:val="clear" w:pos="9027"/>
      </w:tabs>
      <w:jc w:val="center"/>
    </w:pPr>
    <w:r w:rsidRPr="009B6A28">
      <w:t xml:space="preserve">- </w:t>
    </w:r>
    <w:r w:rsidRPr="009B6A28">
      <w:fldChar w:fldCharType="begin"/>
    </w:r>
    <w:r w:rsidRPr="009B6A28">
      <w:instrText xml:space="preserve"> PAGE </w:instrText>
    </w:r>
    <w:r w:rsidRPr="009B6A28">
      <w:fldChar w:fldCharType="separate"/>
    </w:r>
    <w:r w:rsidRPr="009B6A28">
      <w:rPr>
        <w:noProof/>
      </w:rPr>
      <w:t>2</w:t>
    </w:r>
    <w:r w:rsidRPr="009B6A28">
      <w:fldChar w:fldCharType="end"/>
    </w:r>
    <w:r w:rsidRPr="009B6A28">
      <w:t xml:space="preserve"> -</w:t>
    </w:r>
  </w:p>
  <w:p w:rsidR="00DD65B2" w:rsidRPr="009B6A28" w:rsidP="009B6A28" w14:paraId="32D79282" w14:textId="358AFA7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E2B7F3F"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0C73FC32"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589EC655" w14:textId="10FED401">
          <w:pPr>
            <w:jc w:val="right"/>
            <w:rPr>
              <w:b/>
              <w:color w:val="FF0000"/>
              <w:szCs w:val="18"/>
            </w:rPr>
          </w:pPr>
          <w:r>
            <w:rPr>
              <w:b/>
              <w:color w:val="FF0000"/>
              <w:szCs w:val="18"/>
            </w:rPr>
            <w:t xml:space="preserve"> </w:t>
          </w:r>
        </w:p>
      </w:tc>
    </w:tr>
    <w:bookmarkEnd w:id="0"/>
    <w:tr w14:paraId="3F9BB464"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45BD81F5" w14:textId="7B328EE9">
          <w:pPr>
            <w:jc w:val="left"/>
            <w:rPr>
              <w:szCs w:val="18"/>
            </w:rPr>
          </w:pPr>
          <w:r>
            <w:rPr>
              <w:noProof/>
              <w:szCs w:val="18"/>
              <w:lang w:eastAsia="en-GB"/>
            </w:rPr>
            <w:drawing>
              <wp:inline distT="0" distB="0" distL="0" distR="0">
                <wp:extent cx="2411095"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1095" cy="71310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152750" w14:paraId="122F6754" w14:textId="77777777">
          <w:pPr>
            <w:jc w:val="right"/>
            <w:rPr>
              <w:b/>
              <w:szCs w:val="18"/>
            </w:rPr>
          </w:pPr>
        </w:p>
      </w:tc>
    </w:tr>
    <w:tr w14:paraId="3495B2F1"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536446F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9B6A28" w:rsidP="009B6D2D" w14:paraId="1A5C03F1" w14:textId="77777777">
          <w:pPr>
            <w:jc w:val="right"/>
            <w:rPr>
              <w:b/>
              <w:szCs w:val="18"/>
            </w:rPr>
          </w:pPr>
          <w:bookmarkStart w:id="1" w:name="bmkSymbols"/>
          <w:r>
            <w:rPr>
              <w:b/>
              <w:szCs w:val="18"/>
            </w:rPr>
            <w:t>G/SPS/N/PER/1113</w:t>
          </w:r>
        </w:p>
        <w:bookmarkEnd w:id="1"/>
        <w:p w:rsidR="005D4F0E" w:rsidRPr="008E347D" w:rsidP="009B6D2D" w14:paraId="4903DF2E" w14:textId="3518FAD8">
          <w:pPr>
            <w:jc w:val="right"/>
            <w:rPr>
              <w:b/>
              <w:szCs w:val="18"/>
            </w:rPr>
          </w:pPr>
        </w:p>
      </w:tc>
    </w:tr>
    <w:tr w14:paraId="7C6613F6"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6DFE891C"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58DEF4E6" w14:textId="77777777">
          <w:pPr>
            <w:jc w:val="right"/>
            <w:rPr>
              <w:szCs w:val="18"/>
            </w:rPr>
          </w:pPr>
          <w:bookmarkStart w:id="2" w:name="spsDateDistribution"/>
          <w:bookmarkStart w:id="3" w:name="bmkDate"/>
          <w:bookmarkEnd w:id="2"/>
          <w:r w:rsidRPr="00152750">
            <w:rPr>
              <w:szCs w:val="18"/>
            </w:rPr>
            <w:t>1 de abril de 2026</w:t>
          </w:r>
          <w:bookmarkEnd w:id="3"/>
        </w:p>
      </w:tc>
    </w:tr>
    <w:tr w14:paraId="2BC6811F"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7318C098" w14:textId="77777777">
          <w:pPr>
            <w:jc w:val="left"/>
            <w:rPr>
              <w:b/>
              <w:szCs w:val="18"/>
            </w:rPr>
          </w:pPr>
          <w:bookmarkStart w:id="4" w:name="bmkSerial"/>
          <w:r>
            <w:rPr>
              <w:rFonts w:ascii="Verdana" w:eastAsia="Verdana" w:hAnsi="Verdana" w:cs="Verdana"/>
              <w:b w:val="0"/>
              <w:color w:val="FF0000"/>
              <w:sz w:val="18"/>
            </w:rPr>
            <w:t>(26-2598)</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17A18DB8"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2</w:t>
          </w:r>
          <w:r w:rsidRPr="008E347D">
            <w:rPr>
              <w:szCs w:val="18"/>
            </w:rPr>
            <w:fldChar w:fldCharType="end"/>
          </w:r>
          <w:bookmarkEnd w:id="5"/>
        </w:p>
      </w:tc>
    </w:tr>
    <w:tr w14:paraId="5C434D24"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79543B5B" w14:textId="2EBD143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2F75FBA2" w14:textId="12150BF2">
          <w:pPr>
            <w:jc w:val="right"/>
            <w:rPr>
              <w:bCs/>
              <w:szCs w:val="18"/>
            </w:rPr>
          </w:pPr>
          <w:bookmarkStart w:id="7" w:name="bmkLanguage"/>
          <w:r>
            <w:rPr>
              <w:bCs/>
              <w:szCs w:val="18"/>
            </w:rPr>
            <w:t>Original: español</w:t>
          </w:r>
          <w:bookmarkEnd w:id="7"/>
        </w:p>
      </w:tc>
    </w:tr>
  </w:tbl>
  <w:p w:rsidR="00DD65B2" w:rsidRPr="008E347D" w14:paraId="1CF34F5F" w14:textId="32F559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53828450">
    <w:abstractNumId w:val="8"/>
  </w:num>
  <w:num w:numId="2" w16cid:durableId="1090926263">
    <w:abstractNumId w:val="3"/>
  </w:num>
  <w:num w:numId="3" w16cid:durableId="2075808764">
    <w:abstractNumId w:val="2"/>
  </w:num>
  <w:num w:numId="4" w16cid:durableId="1554925034">
    <w:abstractNumId w:val="1"/>
  </w:num>
  <w:num w:numId="5" w16cid:durableId="39865000">
    <w:abstractNumId w:val="0"/>
  </w:num>
  <w:num w:numId="6" w16cid:durableId="1615937178">
    <w:abstractNumId w:val="12"/>
  </w:num>
  <w:num w:numId="7" w16cid:durableId="999381474">
    <w:abstractNumId w:val="10"/>
  </w:num>
  <w:num w:numId="8" w16cid:durableId="1918781504">
    <w:abstractNumId w:val="13"/>
  </w:num>
  <w:num w:numId="9" w16cid:durableId="1979651801">
    <w:abstractNumId w:val="9"/>
  </w:num>
  <w:num w:numId="10" w16cid:durableId="331378359">
    <w:abstractNumId w:val="7"/>
  </w:num>
  <w:num w:numId="11" w16cid:durableId="451169122">
    <w:abstractNumId w:val="6"/>
  </w:num>
  <w:num w:numId="12" w16cid:durableId="1107193491">
    <w:abstractNumId w:val="5"/>
  </w:num>
  <w:num w:numId="13" w16cid:durableId="377901689">
    <w:abstractNumId w:val="4"/>
  </w:num>
  <w:num w:numId="14" w16cid:durableId="1936747860">
    <w:abstractNumId w:val="11"/>
  </w:num>
  <w:num w:numId="15" w16cid:durableId="757335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0E58F5"/>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1E62B8"/>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1B71"/>
    <w:rsid w:val="003422F5"/>
    <w:rsid w:val="00342A86"/>
    <w:rsid w:val="00375641"/>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64473"/>
    <w:rsid w:val="009A0D78"/>
    <w:rsid w:val="009B6A28"/>
    <w:rsid w:val="009B6D2D"/>
    <w:rsid w:val="009D63FB"/>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2CDE"/>
    <w:rsid w:val="00AF33E8"/>
    <w:rsid w:val="00AF3644"/>
    <w:rsid w:val="00B016F2"/>
    <w:rsid w:val="00B07663"/>
    <w:rsid w:val="00B24B85"/>
    <w:rsid w:val="00B30392"/>
    <w:rsid w:val="00B40688"/>
    <w:rsid w:val="00B4336E"/>
    <w:rsid w:val="00B45F9E"/>
    <w:rsid w:val="00B46156"/>
    <w:rsid w:val="00B63021"/>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B6FF02"/>
  <w15:docId w15:val="{DBE1BC46-3D48-4EEB-BE7E-68D6DD11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PER/26_01813_00_s.pdf" TargetMode="External" /><Relationship Id="rId6" Type="http://schemas.openxmlformats.org/officeDocument/2006/relationships/hyperlink" Target="mailto:notificacionesmsf@senasa.gob.pe" TargetMode="External" /><Relationship Id="rId7" Type="http://schemas.openxmlformats.org/officeDocument/2006/relationships/hyperlink" Target="mailto:mbonifazf@senasa.gob.p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617ac598-faa3-45a5-8e13-748a91f7635c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B8A5F7B-D752-43C4-ADFD-0585880B56C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776</Words>
  <Characters>4434</Characters>
  <Application>Microsoft Office Word</Application>
  <DocSecurity>0</DocSecurity>
  <Lines>103</Lines>
  <Paragraphs>72</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creator>Schmitt, Celine</dc:creator>
  <dc:description>LDIMD - DTU</dc:description>
  <cp:lastModifiedBy>Schmitt, Celine</cp:lastModifiedBy>
  <cp:revision>4</cp:revision>
  <dcterms:created xsi:type="dcterms:W3CDTF">2026-04-01T09:44:00Z</dcterms:created>
  <dcterms:modified xsi:type="dcterms:W3CDTF">2026-04-01T09:53:00Z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G/SPS/N/PER/1113</vt:lpwstr>
  </property>
  <property fmtid="{D5CDD505-2E9C-101B-9397-08002B2CF9AE}" pid="3" name="TitusGUID">
    <vt:lpwstr>617ac598-faa3-45a5-8e13-748a91f7635c</vt:lpwstr>
  </property>
  <property fmtid="{D5CDD505-2E9C-101B-9397-08002B2CF9AE}" pid="4" name="WTOCLASSIFICATION">
    <vt:lpwstr>PUBLIC</vt:lpwstr>
  </property>
</Properties>
</file>