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211098A"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AFBD2F3" w14:textId="77777777" w:rsidTr="00F3021D">
        <w:tblPrEx>
          <w:tblW w:w="5000" w:type="pct"/>
          <w:tblLayout w:type="fixed"/>
          <w:tblLook w:val="0000"/>
        </w:tblPrEx>
        <w:tc>
          <w:tcPr>
            <w:tcW w:w="707" w:type="dxa"/>
            <w:tcBorders>
              <w:bottom w:val="single" w:sz="6" w:space="0" w:color="auto"/>
            </w:tcBorders>
          </w:tcPr>
          <w:p w:rsidR="00EA4725" w:rsidRPr="00441372" w:rsidP="00441372" w14:paraId="52A7AED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5EBB21F"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3E1D0955" w14:textId="77777777">
            <w:pPr>
              <w:spacing w:after="120"/>
            </w:pPr>
            <w:r w:rsidRPr="00441372">
              <w:rPr>
                <w:b/>
                <w:bCs/>
              </w:rPr>
              <w:t>If applicable, name of local government involved:</w:t>
            </w:r>
            <w:r w:rsidRPr="0065690F">
              <w:rPr>
                <w:bCs/>
              </w:rPr>
              <w:t xml:space="preserve"> </w:t>
            </w:r>
          </w:p>
        </w:tc>
      </w:tr>
      <w:tr w14:paraId="378A7E5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D8A2A6"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6E48335" w14:textId="77777777">
            <w:pPr>
              <w:spacing w:before="120" w:after="120"/>
            </w:pPr>
            <w:r w:rsidRPr="00441372">
              <w:rPr>
                <w:b/>
              </w:rPr>
              <w:t>Agency responsible:</w:t>
            </w:r>
            <w:r w:rsidRPr="0065690F">
              <w:t xml:space="preserve"> European Commission, Health and Food Safety Directorate-General</w:t>
            </w:r>
          </w:p>
        </w:tc>
      </w:tr>
      <w:tr w14:paraId="5DAE028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71DB3A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9813A80"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Baby food, processed cereal based food for infants and young children and compound food containing more than 5 % fat and containing added vegetable oils and fats and/or fish oils and/or oils from other marine organisms</w:t>
            </w:r>
          </w:p>
        </w:tc>
      </w:tr>
      <w:tr w14:paraId="7043893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7A33666"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B6AECF4"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01116E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AA82942"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9FBCA9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F2E9D3"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701395E" w14:textId="689E22B8">
            <w:pPr>
              <w:spacing w:before="120" w:after="120"/>
            </w:pPr>
            <w:r w:rsidRPr="00441372">
              <w:rPr>
                <w:b/>
              </w:rPr>
              <w:t>Title of the notified document:</w:t>
            </w:r>
            <w:r w:rsidRPr="0065690F">
              <w:t xml:space="preserve"> </w:t>
            </w:r>
            <w:r w:rsidRPr="0065690F">
              <w:t>Draft Commission Regulation (EU) amending Regulation (EU) 2023/915 as regards maximum levels of 3</w:t>
            </w:r>
            <w:r w:rsidRPr="0065690F">
              <w:rPr>
                <w:rFonts w:ascii="Cambria Math" w:eastAsia="Cambria Math" w:hAnsi="Cambria Math" w:cs="Cambria Math"/>
              </w:rPr>
              <w:t>‐</w:t>
            </w:r>
            <w:r w:rsidRPr="0065690F">
              <w:t>monochloropropanediol (3-MCPD), 3</w:t>
            </w:r>
            <w:r>
              <w:noBreakHyphen/>
            </w:r>
            <w:r w:rsidRPr="0065690F">
              <w:t>MCPD fatty acid esters and glycidyl fatty acid esters in certain foods (Text with EEA relevance)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4+6</w:t>
            </w:r>
          </w:p>
          <w:p w:rsidR="00EA4725" w:rsidRPr="00441372" w:rsidP="00B95A80" w14:paraId="75028C55" w14:textId="77777777">
            <w:hyperlink r:id="rId4" w:tgtFrame="_blank" w:history="1">
              <w:r w:rsidRPr="00441372">
                <w:rPr>
                  <w:color w:val="0000FF"/>
                  <w:u w:val="single"/>
                </w:rPr>
                <w:t>https://members.wto.org/crnattachments/2026/SPS/EEC/26_01703_00_e.pdf</w:t>
              </w:r>
            </w:hyperlink>
          </w:p>
          <w:p w:rsidR="00EA4725" w:rsidRPr="00441372" w:rsidP="00441372" w14:paraId="7DCE9A20" w14:textId="77777777">
            <w:pPr>
              <w:spacing w:after="120"/>
            </w:pPr>
            <w:hyperlink r:id="rId5" w:tgtFrame="_blank" w:history="1">
              <w:r w:rsidRPr="00441372">
                <w:rPr>
                  <w:color w:val="0000FF"/>
                  <w:u w:val="single"/>
                </w:rPr>
                <w:t>https://members.wto.org/crnattachments/2026/SPS/EEC/26_01703_01_e.pdf</w:t>
              </w:r>
            </w:hyperlink>
          </w:p>
        </w:tc>
      </w:tr>
      <w:tr w14:paraId="22BFF7F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96E9C7"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7934DAF" w14:textId="1E71E37D">
            <w:pPr>
              <w:spacing w:before="120" w:after="120"/>
            </w:pPr>
            <w:r w:rsidRPr="00441372">
              <w:rPr>
                <w:b/>
              </w:rPr>
              <w:t>Description of content:</w:t>
            </w:r>
            <w:r w:rsidRPr="0065690F">
              <w:t xml:space="preserve"> </w:t>
            </w:r>
            <w:r w:rsidRPr="0065690F">
              <w:t>The Scientific Panel on Contaminants in the Food Chain) of the European Food Safety Authority adopted in 2016 a scientific opinion on the risks for human health related to the presence of 3- and 2-monochloropropanediol (MCPD), and their fatty acid esters, and on glycidyl fatty acid esters in food. In 2017, the EFSA updated its risk assessment on 3-monochloropropanediol ('3-MCPD') and its fatty acid esters. The</w:t>
            </w:r>
            <w:r>
              <w:t> </w:t>
            </w:r>
            <w:r w:rsidRPr="0065690F">
              <w:t>conclusion of these scientific opinions is that the presence of glycidyl esters in food is of health concern and the presence of 3-MCPD and its fatty acid esters is of health concern in certain exposure scenarios and population groups.</w:t>
            </w:r>
          </w:p>
          <w:p w:rsidR="006C6043" w:rsidRPr="0065690F" w:rsidP="00441372" w14:paraId="69181CF8" w14:textId="7D9BD155">
            <w:pPr>
              <w:spacing w:before="120" w:after="120"/>
            </w:pPr>
            <w:r w:rsidRPr="0065690F">
              <w:t>Therefore, maximum levels for glycidyl fatty acid esters, expressed as glycidol, and for the sum of 3-MCPD and 3-MCPD fatty acid esters, expressed as 3-MCPD were already established in Commission Regulation (EU) 2023/915 (</w:t>
            </w:r>
            <w:hyperlink r:id="rId6" w:history="1">
              <w:r w:rsidRPr="0065690F">
                <w:rPr>
                  <w:color w:val="0000FF"/>
                  <w:u w:val="single"/>
                </w:rPr>
                <w:t>http://data.europa.eu/eli/reg/2023/915/2025-10-08</w:t>
              </w:r>
            </w:hyperlink>
            <w:r w:rsidRPr="0065690F">
              <w:t>)</w:t>
            </w:r>
            <w:r>
              <w:t xml:space="preserve"> </w:t>
            </w:r>
            <w:r w:rsidRPr="0065690F">
              <w:t>for vegetable oils and fats, fish oils and oils from other marine organisms, for infant formulae, follow-on formulae and food for special medical purposes intended</w:t>
            </w:r>
            <w:r w:rsidRPr="0065690F">
              <w:rPr>
                <w:b/>
                <w:bCs/>
              </w:rPr>
              <w:t xml:space="preserve"> </w:t>
            </w:r>
            <w:r w:rsidRPr="0065690F">
              <w:t>for infants and young children and young child formulae</w:t>
            </w:r>
            <w:r w:rsidRPr="0065690F">
              <w:rPr>
                <w:b/>
                <w:bCs/>
              </w:rPr>
              <w:t>.</w:t>
            </w:r>
          </w:p>
          <w:p w:rsidR="006C6043" w:rsidRPr="0065690F" w:rsidP="00441372" w14:paraId="5D1C5399" w14:textId="5DBAB59E">
            <w:pPr>
              <w:spacing w:before="120" w:after="120"/>
            </w:pPr>
            <w:r w:rsidRPr="0065690F">
              <w:t>This draft Commission Regulation foresees to establish in addition maximum levels for glycidyl fatty acid esters, expressed as glycidol, and for the sum of 3-MCPD and 3-MCPD fatty acid esters, expressed as 3-MCPD in baby food, processed cereal based food for infants and young children and compound food containing more than 5</w:t>
            </w:r>
            <w:r w:rsidRPr="0065690F">
              <w:t>% fat and containing added vegetable oils and fats and/or fish oils and/or oils from other marine organisms to ensure a high level of human health protection.</w:t>
            </w:r>
          </w:p>
        </w:tc>
      </w:tr>
      <w:tr w14:paraId="2C110D7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97867C"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50F03CA"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34066ED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53E40BC"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046301B" w14:textId="77777777">
            <w:pPr>
              <w:spacing w:before="120" w:after="120"/>
            </w:pPr>
            <w:r w:rsidRPr="00441372">
              <w:rPr>
                <w:b/>
              </w:rPr>
              <w:t>Is there a relevant international standard? If so, identify the standard:</w:t>
            </w:r>
          </w:p>
          <w:p w:rsidR="00EA4725" w:rsidRPr="00441372" w:rsidP="00441372" w14:paraId="7FB06468" w14:textId="61FF2B65">
            <w:pPr>
              <w:spacing w:after="120"/>
              <w:ind w:left="720" w:hanging="720"/>
            </w:pPr>
            <w:r w:rsidRPr="00441372">
              <w:rPr>
                <w:b/>
              </w:rPr>
              <w:t>[X]</w:t>
            </w:r>
            <w:r w:rsidRPr="00441372">
              <w:rPr>
                <w:b/>
              </w:rPr>
              <w:tab/>
              <w:t xml:space="preserve">Codex Alimentarius Commission </w:t>
            </w:r>
            <w:r w:rsidRPr="00441372">
              <w:rPr>
                <w:b/>
                <w:i/>
              </w:rPr>
              <w:t xml:space="preserve">(e.g. </w:t>
            </w:r>
            <w:r w:rsidRPr="00441372">
              <w:rPr>
                <w:b/>
                <w:i/>
              </w:rPr>
              <w:t>title or serial number of Codex standard or related text)</w:t>
            </w:r>
            <w:r w:rsidRPr="00441372" w:rsidR="007E510C">
              <w:rPr>
                <w:b/>
              </w:rPr>
              <w:t>:</w:t>
            </w:r>
            <w:r w:rsidRPr="0065690F">
              <w:t xml:space="preserve"> Code of Practice for the Reduction of 3</w:t>
            </w:r>
            <w:r>
              <w:noBreakHyphen/>
            </w:r>
            <w:r w:rsidRPr="0065690F">
              <w:t xml:space="preserve">Monochloropropane-1,2- Diol Esters (3-MCPDEs) and Glycidyl Esters (GEs) in Refined Oils and Food Products Made </w:t>
            </w:r>
            <w:r w:rsidRPr="0065690F">
              <w:t>With</w:t>
            </w:r>
            <w:r w:rsidRPr="0065690F">
              <w:t xml:space="preserve"> Refined Oils (CXC 79-2019)</w:t>
            </w:r>
          </w:p>
          <w:p w:rsidR="00EA4725" w:rsidRPr="00441372" w:rsidP="00441372" w14:paraId="2D08D980"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478CD6BF"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1172FAA" w14:textId="77777777">
            <w:pPr>
              <w:spacing w:after="120"/>
              <w:ind w:left="720" w:hanging="720"/>
              <w:rPr>
                <w:b/>
              </w:rPr>
            </w:pPr>
            <w:r w:rsidRPr="00441372">
              <w:rPr>
                <w:b/>
              </w:rPr>
              <w:t>[ ]</w:t>
            </w:r>
            <w:r w:rsidRPr="00441372">
              <w:rPr>
                <w:b/>
              </w:rPr>
              <w:tab/>
              <w:t>None</w:t>
            </w:r>
          </w:p>
          <w:p w:rsidR="00EA4725" w:rsidRPr="00441372" w:rsidP="00441372" w14:paraId="718C2ACD" w14:textId="77777777">
            <w:pPr>
              <w:spacing w:after="120"/>
              <w:rPr>
                <w:b/>
              </w:rPr>
            </w:pPr>
            <w:r w:rsidRPr="00441372">
              <w:rPr>
                <w:b/>
              </w:rPr>
              <w:t xml:space="preserve">Does this proposed regulation conform to the relevant international standard? </w:t>
            </w:r>
          </w:p>
          <w:p w:rsidR="00EA4725" w:rsidRPr="00441372" w:rsidP="00441372" w14:paraId="2952F475" w14:textId="77777777">
            <w:pPr>
              <w:spacing w:after="120"/>
              <w:rPr>
                <w:b/>
              </w:rPr>
            </w:pPr>
            <w:r w:rsidRPr="00441372">
              <w:rPr>
                <w:b/>
              </w:rPr>
              <w:t>[X] Yes   [ ] No</w:t>
            </w:r>
          </w:p>
          <w:p w:rsidR="00EA4725" w:rsidRPr="00441372" w:rsidP="00441372" w14:paraId="6E7906CA" w14:textId="77777777">
            <w:pPr>
              <w:spacing w:after="120"/>
            </w:pPr>
            <w:r w:rsidRPr="00441372">
              <w:rPr>
                <w:b/>
              </w:rPr>
              <w:t>If no, describe, whenever possible, how and why it deviates from the international standard:</w:t>
            </w:r>
            <w:r w:rsidRPr="0065690F">
              <w:t xml:space="preserve"> </w:t>
            </w:r>
          </w:p>
        </w:tc>
      </w:tr>
      <w:tr w14:paraId="75905B6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D7FB4F" w14:textId="77777777">
            <w:pPr>
              <w:spacing w:before="120" w:after="120"/>
              <w:jc w:val="left"/>
            </w:pPr>
            <w:r w:rsidRPr="00441372">
              <w:rPr>
                <w:b/>
              </w:rPr>
              <w:t>9.</w:t>
            </w:r>
          </w:p>
        </w:tc>
        <w:tc>
          <w:tcPr>
            <w:tcW w:w="8320" w:type="dxa"/>
            <w:tcBorders>
              <w:top w:val="single" w:sz="6" w:space="0" w:color="auto"/>
              <w:bottom w:val="single" w:sz="6" w:space="0" w:color="auto"/>
            </w:tcBorders>
          </w:tcPr>
          <w:p w:rsidR="00B95A80" w:rsidP="00441372" w14:paraId="5C53407A" w14:textId="77777777">
            <w:pPr>
              <w:spacing w:before="120"/>
            </w:pPr>
            <w:r w:rsidRPr="00441372">
              <w:rPr>
                <w:b/>
              </w:rPr>
              <w:t>Other relevant documents and language(s) in which these are available:</w:t>
            </w:r>
            <w:r w:rsidRPr="0065690F">
              <w:t xml:space="preserve"> </w:t>
            </w:r>
          </w:p>
          <w:p w:rsidR="00EA4725" w:rsidRPr="00441372" w:rsidP="00B95A80" w14:paraId="79D0FC88" w14:textId="417C659E">
            <w:pPr>
              <w:numPr>
                <w:ilvl w:val="0"/>
                <w:numId w:val="16"/>
              </w:numPr>
              <w:spacing w:before="120"/>
              <w:ind w:left="357" w:hanging="357"/>
            </w:pPr>
            <w:r w:rsidRPr="0065690F">
              <w:t xml:space="preserve">Scientific opinion on the risks for human health related to the presence of 3- and 2-monochloropropanediol (MCPD), and their fatty acid esters, and glycidyl fatty acid esters in food. EFSA Journal 2016;14(5): 4426, 159 pp. </w:t>
            </w:r>
            <w:hyperlink r:id="rId7" w:history="1">
              <w:r w:rsidRPr="0065690F">
                <w:rPr>
                  <w:color w:val="0000FF"/>
                  <w:u w:val="single"/>
                </w:rPr>
                <w:t>https://doi.org/10.2903/j.efsa.2016.4426</w:t>
              </w:r>
            </w:hyperlink>
          </w:p>
          <w:p w:rsidR="006C6043" w:rsidRPr="0065690F" w:rsidP="00B95A80" w14:paraId="6174F0E7" w14:textId="77777777">
            <w:pPr>
              <w:numPr>
                <w:ilvl w:val="0"/>
                <w:numId w:val="16"/>
              </w:numPr>
              <w:ind w:left="357" w:hanging="357"/>
            </w:pPr>
            <w:r w:rsidRPr="0065690F">
              <w:t xml:space="preserve">Scientific opinion on the update of the risk assessment on 3-monochloropropanediol and its fatty acid esters. EFSA Journal 2018;16(1):5083, 48 pp. </w:t>
            </w:r>
            <w:hyperlink r:id="rId8" w:history="1">
              <w:r w:rsidRPr="0065690F">
                <w:rPr>
                  <w:color w:val="0000FF"/>
                  <w:u w:val="single"/>
                </w:rPr>
                <w:t>https://doi.org/10.2903/j.efsa.2018.5083</w:t>
              </w:r>
            </w:hyperlink>
          </w:p>
          <w:p w:rsidR="006C6043" w:rsidRPr="0065690F" w:rsidP="00441372" w14:paraId="5E4AC5BA" w14:textId="00DD7F9C">
            <w:pPr>
              <w:spacing w:after="120"/>
            </w:pPr>
            <w:r w:rsidRPr="0065690F">
              <w:rPr>
                <w:bCs/>
              </w:rPr>
              <w:t>(available in English)</w:t>
            </w:r>
          </w:p>
        </w:tc>
      </w:tr>
      <w:tr w14:paraId="5196B01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0FF276"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4D56393"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Estimated July 2026.</w:t>
            </w:r>
          </w:p>
          <w:p w:rsidR="00EA4725" w:rsidRPr="00441372" w:rsidP="00441372" w14:paraId="0959B58E"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Estimated July 2026.</w:t>
            </w:r>
          </w:p>
        </w:tc>
      </w:tr>
      <w:tr w14:paraId="3AF9FEC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CED982E"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1F3D6EE" w14:textId="77777777">
            <w:pPr>
              <w:spacing w:before="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 xml:space="preserve">This Regulation shall enter into force on the twentieth day following that of its publication in the </w:t>
            </w:r>
            <w:r w:rsidRPr="0065690F">
              <w:rPr>
                <w:i/>
                <w:iCs/>
              </w:rPr>
              <w:t>Official Journal of the European Union</w:t>
            </w:r>
            <w:r w:rsidRPr="0065690F">
              <w:t>. It shall apply from 1 January 2027.</w:t>
            </w:r>
          </w:p>
          <w:p w:rsidR="006C6043" w:rsidRPr="0065690F" w:rsidP="00441372" w14:paraId="62894778" w14:textId="77777777">
            <w:pPr>
              <w:spacing w:after="120"/>
            </w:pPr>
            <w:r w:rsidRPr="0065690F">
              <w:t>The foodstuffs listed in the Annex, lawfully placed on the market before the entry into force of this Regulation, may remain on the market until the date of minimum durability or use-by-date.</w:t>
            </w:r>
          </w:p>
          <w:p w:rsidR="00EA4725" w:rsidRPr="00441372" w:rsidP="00441372" w14:paraId="4787ACB9" w14:textId="77777777">
            <w:pPr>
              <w:spacing w:after="120"/>
              <w:ind w:left="607" w:hanging="607"/>
              <w:rPr>
                <w:b/>
              </w:rPr>
            </w:pPr>
            <w:r w:rsidRPr="00441372">
              <w:rPr>
                <w:b/>
              </w:rPr>
              <w:t>[ ]</w:t>
            </w:r>
            <w:r w:rsidRPr="00441372">
              <w:rPr>
                <w:b/>
              </w:rPr>
              <w:tab/>
              <w:t>Trade facilitating measure</w:t>
            </w:r>
            <w:r w:rsidRPr="0065690F">
              <w:t xml:space="preserve"> </w:t>
            </w:r>
          </w:p>
        </w:tc>
      </w:tr>
      <w:tr w14:paraId="514DE6A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3B04D19"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D8A7706" w14:textId="77777777">
            <w:pPr>
              <w:spacing w:before="120" w:after="120"/>
            </w:pPr>
            <w:r w:rsidRPr="00441372">
              <w:rPr>
                <w:b/>
              </w:rPr>
              <w:t xml:space="preserve">Final date for comments: [X] </w:t>
            </w:r>
            <w:r w:rsidRPr="00441372">
              <w:rPr>
                <w:b/>
              </w:rPr>
              <w:t xml:space="preserve">Sixty days from the date of circulation of the notification and/or </w:t>
            </w:r>
            <w:r w:rsidRPr="00441372">
              <w:rPr>
                <w:b/>
                <w:i/>
              </w:rPr>
              <w:t>(dd/mm/yy)</w:t>
            </w:r>
            <w:r w:rsidRPr="00441372">
              <w:rPr>
                <w:b/>
              </w:rPr>
              <w:t>:</w:t>
            </w:r>
            <w:r w:rsidRPr="0065690F">
              <w:t xml:space="preserve"> 26 May 2026</w:t>
            </w:r>
          </w:p>
          <w:p w:rsidR="00EA4725" w:rsidRPr="00441372" w:rsidP="00441372" w14:paraId="0404EAD7"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6C6043" w:rsidRPr="0065690F" w:rsidP="00441372" w14:paraId="4BB1DC6C" w14:textId="77777777">
            <w:r w:rsidRPr="0065690F">
              <w:t>European Commission</w:t>
            </w:r>
          </w:p>
          <w:p w:rsidR="006C6043" w:rsidRPr="0065690F" w:rsidP="00441372" w14:paraId="0161FC6C" w14:textId="77777777">
            <w:r w:rsidRPr="0065690F">
              <w:t>DG Health and Food Safety, Unit A4-Multilateral International Relations</w:t>
            </w:r>
          </w:p>
          <w:p w:rsidR="006C6043" w:rsidRPr="00B95A80" w:rsidP="00441372" w14:paraId="271D5EE7" w14:textId="77777777">
            <w:pPr>
              <w:rPr>
                <w:lang w:val="fr-CH"/>
              </w:rPr>
            </w:pPr>
            <w:r w:rsidRPr="00B95A80">
              <w:rPr>
                <w:lang w:val="fr-CH"/>
              </w:rPr>
              <w:t>Rue Froissart 101</w:t>
            </w:r>
          </w:p>
          <w:p w:rsidR="006C6043" w:rsidRPr="00B95A80" w:rsidP="00441372" w14:paraId="2CCE8914" w14:textId="77777777">
            <w:pPr>
              <w:rPr>
                <w:lang w:val="fr-CH"/>
              </w:rPr>
            </w:pPr>
            <w:r w:rsidRPr="00B95A80">
              <w:rPr>
                <w:lang w:val="fr-CH"/>
              </w:rPr>
              <w:t>B-1049 Brussels</w:t>
            </w:r>
          </w:p>
          <w:p w:rsidR="006C6043" w:rsidRPr="00B95A80" w:rsidP="00441372" w14:paraId="0A6D9C59" w14:textId="77777777">
            <w:pPr>
              <w:rPr>
                <w:lang w:val="fr-CH"/>
              </w:rPr>
            </w:pPr>
            <w:r w:rsidRPr="00B95A80">
              <w:rPr>
                <w:lang w:val="fr-CH"/>
              </w:rPr>
              <w:t>Tel:</w:t>
            </w:r>
            <w:r w:rsidRPr="00B95A80">
              <w:rPr>
                <w:lang w:val="fr-CH"/>
              </w:rPr>
              <w:t xml:space="preserve"> +(32 2) 29 54263</w:t>
            </w:r>
          </w:p>
          <w:p w:rsidR="006C6043" w:rsidRPr="0065690F" w:rsidP="00441372" w14:paraId="2A13B685" w14:textId="77777777">
            <w:pPr>
              <w:spacing w:after="120"/>
            </w:pPr>
            <w:r w:rsidRPr="0065690F">
              <w:t xml:space="preserve">E-mail: </w:t>
            </w:r>
            <w:hyperlink r:id="rId9" w:history="1">
              <w:r w:rsidRPr="0065690F">
                <w:rPr>
                  <w:color w:val="0000FF"/>
                  <w:u w:val="single"/>
                </w:rPr>
                <w:t>sps@ec.europa.eu</w:t>
              </w:r>
            </w:hyperlink>
          </w:p>
        </w:tc>
      </w:tr>
      <w:tr w14:paraId="628A40AA" w14:textId="77777777" w:rsidTr="00F3021D">
        <w:tblPrEx>
          <w:tblW w:w="5000" w:type="pct"/>
          <w:tblLayout w:type="fixed"/>
          <w:tblLook w:val="0000"/>
        </w:tblPrEx>
        <w:tc>
          <w:tcPr>
            <w:tcW w:w="707" w:type="dxa"/>
            <w:tcBorders>
              <w:top w:val="single" w:sz="6" w:space="0" w:color="auto"/>
            </w:tcBorders>
          </w:tcPr>
          <w:p w:rsidR="00EA4725" w:rsidRPr="00441372" w:rsidP="00F3021D" w14:paraId="34960D5D"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B8B7A9B"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30EB73A3" w14:textId="77777777">
            <w:pPr>
              <w:keepNext/>
              <w:keepLines/>
              <w:rPr>
                <w:bCs/>
              </w:rPr>
            </w:pPr>
            <w:r w:rsidRPr="0065690F">
              <w:rPr>
                <w:bCs/>
              </w:rPr>
              <w:t>European Commission</w:t>
            </w:r>
          </w:p>
          <w:p w:rsidR="00EA4725" w:rsidRPr="0065690F" w:rsidP="00F3021D" w14:paraId="53BFFA46" w14:textId="77777777">
            <w:pPr>
              <w:keepNext/>
              <w:keepLines/>
              <w:rPr>
                <w:bCs/>
              </w:rPr>
            </w:pPr>
            <w:r w:rsidRPr="0065690F">
              <w:rPr>
                <w:bCs/>
              </w:rPr>
              <w:t>DG Health and Food Safety, Unit A4-Multilateral International Relations</w:t>
            </w:r>
          </w:p>
          <w:p w:rsidR="00EA4725" w:rsidRPr="00B95A80" w:rsidP="00F3021D" w14:paraId="06F122E7" w14:textId="77777777">
            <w:pPr>
              <w:keepNext/>
              <w:keepLines/>
              <w:rPr>
                <w:bCs/>
                <w:lang w:val="fr-CH"/>
              </w:rPr>
            </w:pPr>
            <w:r w:rsidRPr="00B95A80">
              <w:rPr>
                <w:bCs/>
                <w:lang w:val="fr-CH"/>
              </w:rPr>
              <w:t>Rue Froissart 101</w:t>
            </w:r>
          </w:p>
          <w:p w:rsidR="00EA4725" w:rsidRPr="00B95A80" w:rsidP="00F3021D" w14:paraId="6BD4B8BB" w14:textId="77777777">
            <w:pPr>
              <w:keepNext/>
              <w:keepLines/>
              <w:rPr>
                <w:bCs/>
                <w:lang w:val="fr-CH"/>
              </w:rPr>
            </w:pPr>
            <w:r w:rsidRPr="00B95A80">
              <w:rPr>
                <w:bCs/>
                <w:lang w:val="fr-CH"/>
              </w:rPr>
              <w:t>B-1049 Brussels</w:t>
            </w:r>
          </w:p>
          <w:p w:rsidR="00EA4725" w:rsidRPr="00B95A80" w:rsidP="00F3021D" w14:paraId="5ABFBC58" w14:textId="77777777">
            <w:pPr>
              <w:keepNext/>
              <w:keepLines/>
              <w:rPr>
                <w:bCs/>
                <w:lang w:val="fr-CH"/>
              </w:rPr>
            </w:pPr>
            <w:r w:rsidRPr="00B95A80">
              <w:rPr>
                <w:bCs/>
                <w:lang w:val="fr-CH"/>
              </w:rPr>
              <w:t>Tel:</w:t>
            </w:r>
            <w:r w:rsidRPr="00B95A80">
              <w:rPr>
                <w:bCs/>
                <w:lang w:val="fr-CH"/>
              </w:rPr>
              <w:t xml:space="preserve"> +(32 2) 29 54263</w:t>
            </w:r>
          </w:p>
          <w:p w:rsidR="00EA4725" w:rsidRPr="0065690F" w:rsidP="00F3021D" w14:paraId="08A950B7" w14:textId="77777777">
            <w:pPr>
              <w:keepNext/>
              <w:keepLines/>
              <w:spacing w:after="120"/>
              <w:rPr>
                <w:bCs/>
              </w:rPr>
            </w:pPr>
            <w:r w:rsidRPr="0065690F">
              <w:rPr>
                <w:bCs/>
              </w:rPr>
              <w:t xml:space="preserve">E-mail: </w:t>
            </w:r>
            <w:hyperlink r:id="rId9" w:history="1">
              <w:r w:rsidRPr="0065690F">
                <w:rPr>
                  <w:bCs/>
                  <w:color w:val="0000FF"/>
                  <w:u w:val="single"/>
                </w:rPr>
                <w:t>sps@ec.europa.eu</w:t>
              </w:r>
            </w:hyperlink>
          </w:p>
        </w:tc>
      </w:tr>
    </w:tbl>
    <w:p w:rsidR="007141CF" w:rsidRPr="00441372" w:rsidP="00441372" w14:paraId="6CDF9ED5" w14:textId="77777777"/>
    <w:sectPr w:rsidSect="00B95A80">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95A80" w:rsidP="00B95A80" w14:paraId="0775C7FF" w14:textId="182AF67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95A80" w:rsidP="00B95A80" w14:paraId="55A494B4" w14:textId="0FCF735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F21E11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5A80" w:rsidRPr="00B95A80" w:rsidP="00B95A80" w14:paraId="1CD29B7F" w14:textId="77777777">
    <w:pPr>
      <w:pStyle w:val="Header"/>
      <w:pBdr>
        <w:bottom w:val="single" w:sz="4" w:space="1" w:color="auto"/>
      </w:pBdr>
      <w:tabs>
        <w:tab w:val="clear" w:pos="4513"/>
        <w:tab w:val="clear" w:pos="9027"/>
      </w:tabs>
      <w:jc w:val="center"/>
    </w:pPr>
    <w:r w:rsidRPr="00B95A80">
      <w:t>G/SPS/N/EU/935</w:t>
    </w:r>
  </w:p>
  <w:p w:rsidR="00B95A80" w:rsidRPr="00B95A80" w:rsidP="00B95A80" w14:paraId="70A1FEE6" w14:textId="77777777">
    <w:pPr>
      <w:pStyle w:val="Header"/>
      <w:pBdr>
        <w:bottom w:val="single" w:sz="4" w:space="1" w:color="auto"/>
      </w:pBdr>
      <w:tabs>
        <w:tab w:val="clear" w:pos="4513"/>
        <w:tab w:val="clear" w:pos="9027"/>
      </w:tabs>
      <w:jc w:val="center"/>
    </w:pPr>
  </w:p>
  <w:p w:rsidR="00B95A80" w:rsidRPr="00B95A80" w:rsidP="00B95A80" w14:paraId="7AB16EEC" w14:textId="56A41AB9">
    <w:pPr>
      <w:pStyle w:val="Header"/>
      <w:pBdr>
        <w:bottom w:val="single" w:sz="4" w:space="1" w:color="auto"/>
      </w:pBdr>
      <w:tabs>
        <w:tab w:val="clear" w:pos="4513"/>
        <w:tab w:val="clear" w:pos="9027"/>
      </w:tabs>
      <w:jc w:val="center"/>
    </w:pPr>
    <w:r w:rsidRPr="00B95A80">
      <w:t xml:space="preserve">- </w:t>
    </w:r>
    <w:r w:rsidRPr="00B95A80">
      <w:fldChar w:fldCharType="begin"/>
    </w:r>
    <w:r w:rsidRPr="00B95A80">
      <w:instrText xml:space="preserve"> PAGE </w:instrText>
    </w:r>
    <w:r w:rsidRPr="00B95A80">
      <w:fldChar w:fldCharType="separate"/>
    </w:r>
    <w:r w:rsidRPr="00B95A80">
      <w:t>2</w:t>
    </w:r>
    <w:r w:rsidRPr="00B95A80">
      <w:fldChar w:fldCharType="end"/>
    </w:r>
    <w:r w:rsidRPr="00B95A80">
      <w:t xml:space="preserve"> -</w:t>
    </w:r>
  </w:p>
  <w:p w:rsidR="00EA4725" w:rsidRPr="00B95A80" w:rsidP="00B95A80" w14:paraId="274868F2" w14:textId="0150253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5A80" w:rsidRPr="00B95A80" w:rsidP="00B95A80" w14:paraId="292AE8E8" w14:textId="77777777">
    <w:pPr>
      <w:pStyle w:val="Header"/>
      <w:pBdr>
        <w:bottom w:val="single" w:sz="4" w:space="1" w:color="auto"/>
      </w:pBdr>
      <w:tabs>
        <w:tab w:val="clear" w:pos="4513"/>
        <w:tab w:val="clear" w:pos="9027"/>
      </w:tabs>
      <w:jc w:val="center"/>
    </w:pPr>
    <w:r w:rsidRPr="00B95A80">
      <w:t>G/SPS/N/EU/935</w:t>
    </w:r>
  </w:p>
  <w:p w:rsidR="00B95A80" w:rsidRPr="00B95A80" w:rsidP="00B95A80" w14:paraId="22D5DB70" w14:textId="77777777">
    <w:pPr>
      <w:pStyle w:val="Header"/>
      <w:pBdr>
        <w:bottom w:val="single" w:sz="4" w:space="1" w:color="auto"/>
      </w:pBdr>
      <w:tabs>
        <w:tab w:val="clear" w:pos="4513"/>
        <w:tab w:val="clear" w:pos="9027"/>
      </w:tabs>
      <w:jc w:val="center"/>
    </w:pPr>
  </w:p>
  <w:p w:rsidR="00B95A80" w:rsidRPr="00B95A80" w:rsidP="00B95A80" w14:paraId="30961DD6" w14:textId="6E35D915">
    <w:pPr>
      <w:pStyle w:val="Header"/>
      <w:pBdr>
        <w:bottom w:val="single" w:sz="4" w:space="1" w:color="auto"/>
      </w:pBdr>
      <w:tabs>
        <w:tab w:val="clear" w:pos="4513"/>
        <w:tab w:val="clear" w:pos="9027"/>
      </w:tabs>
      <w:jc w:val="center"/>
    </w:pPr>
    <w:r w:rsidRPr="00B95A80">
      <w:t xml:space="preserve">- </w:t>
    </w:r>
    <w:r w:rsidRPr="00B95A80">
      <w:fldChar w:fldCharType="begin"/>
    </w:r>
    <w:r w:rsidRPr="00B95A80">
      <w:instrText xml:space="preserve"> PAGE </w:instrText>
    </w:r>
    <w:r w:rsidRPr="00B95A80">
      <w:fldChar w:fldCharType="separate"/>
    </w:r>
    <w:r w:rsidRPr="00B95A80">
      <w:t>3</w:t>
    </w:r>
    <w:r w:rsidRPr="00B95A80">
      <w:fldChar w:fldCharType="end"/>
    </w:r>
    <w:r w:rsidRPr="00B95A80">
      <w:t xml:space="preserve"> -</w:t>
    </w:r>
  </w:p>
  <w:p w:rsidR="00EA4725" w:rsidRPr="00B95A80" w:rsidP="00B95A80" w14:paraId="42B16622" w14:textId="433DB00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0D3E692"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F10707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4B6B895" w14:textId="1657DA2C">
          <w:pPr>
            <w:jc w:val="right"/>
            <w:rPr>
              <w:b/>
              <w:color w:val="FF0000"/>
              <w:szCs w:val="16"/>
            </w:rPr>
          </w:pPr>
          <w:r>
            <w:rPr>
              <w:b/>
              <w:color w:val="FF0000"/>
              <w:szCs w:val="16"/>
            </w:rPr>
            <w:t xml:space="preserve"> </w:t>
          </w:r>
        </w:p>
      </w:tc>
    </w:tr>
    <w:bookmarkEnd w:id="0"/>
    <w:tr w14:paraId="547EB45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C4162F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437E047B" w14:textId="77777777">
          <w:pPr>
            <w:jc w:val="right"/>
            <w:rPr>
              <w:b/>
              <w:szCs w:val="16"/>
            </w:rPr>
          </w:pPr>
        </w:p>
      </w:tc>
    </w:tr>
    <w:tr w14:paraId="2AEA6EE1"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BD9E073" w14:textId="77777777">
          <w:pPr>
            <w:jc w:val="left"/>
            <w:rPr>
              <w:noProof/>
              <w:lang w:eastAsia="en-GB"/>
            </w:rPr>
          </w:pPr>
        </w:p>
      </w:tc>
      <w:tc>
        <w:tcPr>
          <w:tcW w:w="5448" w:type="dxa"/>
          <w:gridSpan w:val="2"/>
          <w:shd w:val="clear" w:color="auto" w:fill="FFFFFF"/>
          <w:tcMar>
            <w:left w:w="108" w:type="dxa"/>
            <w:right w:w="108" w:type="dxa"/>
          </w:tcMar>
        </w:tcPr>
        <w:p w:rsidR="00B95A80" w:rsidP="00656ABC" w14:paraId="58682E03" w14:textId="77777777">
          <w:pPr>
            <w:jc w:val="right"/>
            <w:rPr>
              <w:b/>
              <w:szCs w:val="16"/>
            </w:rPr>
          </w:pPr>
          <w:bookmarkStart w:id="1" w:name="bmkSymbols"/>
          <w:r>
            <w:rPr>
              <w:b/>
              <w:szCs w:val="16"/>
            </w:rPr>
            <w:t>G/SPS/N/EU/935</w:t>
          </w:r>
        </w:p>
        <w:bookmarkEnd w:id="1"/>
        <w:p w:rsidR="00656ABC" w:rsidRPr="00EA4725" w:rsidP="00656ABC" w14:paraId="42E3741E" w14:textId="28AEE3DC">
          <w:pPr>
            <w:jc w:val="right"/>
            <w:rPr>
              <w:b/>
              <w:szCs w:val="16"/>
            </w:rPr>
          </w:pPr>
        </w:p>
      </w:tc>
    </w:tr>
    <w:tr w14:paraId="27D65DC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EAC6841" w14:textId="77777777"/>
      </w:tc>
      <w:tc>
        <w:tcPr>
          <w:tcW w:w="5448" w:type="dxa"/>
          <w:gridSpan w:val="2"/>
          <w:shd w:val="clear" w:color="auto" w:fill="FFFFFF"/>
          <w:tcMar>
            <w:left w:w="108" w:type="dxa"/>
            <w:right w:w="108" w:type="dxa"/>
          </w:tcMar>
          <w:vAlign w:val="center"/>
        </w:tcPr>
        <w:p w:rsidR="00ED54E0" w:rsidRPr="00EA4725" w:rsidP="00422B6F" w14:paraId="3728807F" w14:textId="77777777">
          <w:pPr>
            <w:jc w:val="right"/>
            <w:rPr>
              <w:szCs w:val="16"/>
            </w:rPr>
          </w:pPr>
          <w:bookmarkStart w:id="2" w:name="spsDateDistribution"/>
          <w:bookmarkStart w:id="3" w:name="bmkDate"/>
          <w:bookmarkEnd w:id="2"/>
          <w:r w:rsidRPr="00EA4725">
            <w:rPr>
              <w:szCs w:val="16"/>
            </w:rPr>
            <w:t>27 March 2026</w:t>
          </w:r>
          <w:bookmarkEnd w:id="3"/>
        </w:p>
      </w:tc>
    </w:tr>
    <w:tr w14:paraId="5A44EA20"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5D88CBB" w14:textId="77777777">
          <w:pPr>
            <w:jc w:val="left"/>
            <w:rPr>
              <w:b/>
            </w:rPr>
          </w:pPr>
          <w:bookmarkStart w:id="4" w:name="bmkSerial"/>
          <w:r>
            <w:rPr>
              <w:rFonts w:ascii="Verdana" w:eastAsia="Verdana" w:hAnsi="Verdana" w:cs="Verdana"/>
              <w:b w:val="0"/>
              <w:color w:val="FF0000"/>
              <w:sz w:val="18"/>
            </w:rPr>
            <w:t>(26-2456)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F9BE24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71B5B10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0D6C523" w14:textId="66BE3B8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A559EB0" w14:textId="0261AA81">
          <w:pPr>
            <w:jc w:val="right"/>
            <w:rPr>
              <w:bCs/>
              <w:szCs w:val="18"/>
            </w:rPr>
          </w:pPr>
          <w:bookmarkStart w:id="7" w:name="bmkLanguage"/>
          <w:r>
            <w:rPr>
              <w:bCs/>
              <w:szCs w:val="18"/>
            </w:rPr>
            <w:t>Original: English</w:t>
          </w:r>
          <w:bookmarkEnd w:id="7"/>
        </w:p>
      </w:tc>
    </w:tr>
  </w:tbl>
  <w:p w:rsidR="00ED54E0" w:rsidRPr="00441372" w14:paraId="6254893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C106450"/>
    <w:multiLevelType w:val="hybridMultilevel"/>
    <w:tmpl w:val="1FFE96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58822404">
    <w:abstractNumId w:val="9"/>
  </w:num>
  <w:num w:numId="2" w16cid:durableId="426774640">
    <w:abstractNumId w:val="7"/>
  </w:num>
  <w:num w:numId="3" w16cid:durableId="1373116250">
    <w:abstractNumId w:val="6"/>
  </w:num>
  <w:num w:numId="4" w16cid:durableId="186211928">
    <w:abstractNumId w:val="5"/>
  </w:num>
  <w:num w:numId="5" w16cid:durableId="119542904">
    <w:abstractNumId w:val="4"/>
  </w:num>
  <w:num w:numId="6" w16cid:durableId="145321296">
    <w:abstractNumId w:val="12"/>
  </w:num>
  <w:num w:numId="7" w16cid:durableId="1141651925">
    <w:abstractNumId w:val="11"/>
  </w:num>
  <w:num w:numId="8" w16cid:durableId="1833718828">
    <w:abstractNumId w:val="10"/>
  </w:num>
  <w:num w:numId="9" w16cid:durableId="2141953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3105936">
    <w:abstractNumId w:val="13"/>
  </w:num>
  <w:num w:numId="11" w16cid:durableId="1033968092">
    <w:abstractNumId w:val="8"/>
  </w:num>
  <w:num w:numId="12" w16cid:durableId="1069501675">
    <w:abstractNumId w:val="3"/>
  </w:num>
  <w:num w:numId="13" w16cid:durableId="739251479">
    <w:abstractNumId w:val="2"/>
  </w:num>
  <w:num w:numId="14" w16cid:durableId="2117285058">
    <w:abstractNumId w:val="1"/>
  </w:num>
  <w:num w:numId="15" w16cid:durableId="409620005">
    <w:abstractNumId w:val="0"/>
  </w:num>
  <w:num w:numId="16" w16cid:durableId="14045960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C6043"/>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215E"/>
    <w:rsid w:val="00B230EC"/>
    <w:rsid w:val="00B367FB"/>
    <w:rsid w:val="00B52738"/>
    <w:rsid w:val="00B56EDC"/>
    <w:rsid w:val="00B94A75"/>
    <w:rsid w:val="00B95A80"/>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786694"/>
  <w15:docId w15:val="{3881B3F6-C252-4BEF-8357-06A549DC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1703_00_e.pdf" TargetMode="External" /><Relationship Id="rId5" Type="http://schemas.openxmlformats.org/officeDocument/2006/relationships/hyperlink" Target="https://members.wto.org/crnattachments/2026/SPS/EEC/26_01703_01_e.pdf" TargetMode="External" /><Relationship Id="rId6" Type="http://schemas.openxmlformats.org/officeDocument/2006/relationships/hyperlink" Target="http://data.europa.eu/eli/reg/2023/915/2025-10-08" TargetMode="External" /><Relationship Id="rId7" Type="http://schemas.openxmlformats.org/officeDocument/2006/relationships/hyperlink" Target="https://doi.org/10.2903/j.efsa.2016.4426" TargetMode="External" /><Relationship Id="rId8" Type="http://schemas.openxmlformats.org/officeDocument/2006/relationships/hyperlink" Target="https://doi.org/10.2903/j.efsa.2018.5083"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2026-03-27T09:39:00Z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G/SPS/N/EU/935</vt:lpwstr>
  </property>
</Properties>
</file>