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1A435D6" w14:textId="77777777">
      <w:pPr>
        <w:pStyle w:val="Title"/>
        <w:rPr>
          <w:caps w:val="0"/>
          <w:kern w:val="0"/>
        </w:rPr>
      </w:pPr>
      <w:r w:rsidRPr="00934B4C">
        <w:rPr>
          <w:caps w:val="0"/>
          <w:kern w:val="0"/>
        </w:rPr>
        <w:t>NOTIFICATION</w:t>
      </w:r>
    </w:p>
    <w:p w:rsidR="00AD0FDA" w:rsidRPr="00934B4C" w:rsidP="00934B4C" w14:paraId="03B21415" w14:textId="77777777">
      <w:pPr>
        <w:pStyle w:val="Title3"/>
      </w:pPr>
      <w:r w:rsidRPr="00934B4C">
        <w:t>Addendum</w:t>
      </w:r>
    </w:p>
    <w:p w:rsidR="007141CF" w:rsidRPr="00934B4C" w:rsidP="00934B4C" w14:paraId="61B92C17" w14:textId="3EAE710B">
      <w:r w:rsidRPr="00934B4C">
        <w:t xml:space="preserve">The following communication, received on </w:t>
      </w:r>
      <w:r w:rsidRPr="00934B4C">
        <w:t>25 March 2026</w:t>
      </w:r>
      <w:r w:rsidRPr="00934B4C">
        <w:t>, is being circulated at the request of the Delegation of</w:t>
      </w:r>
      <w:r>
        <w:t xml:space="preserve"> the</w:t>
      </w:r>
      <w:r w:rsidRPr="00934B4C">
        <w:t xml:space="preserve"> </w:t>
      </w:r>
      <w:r w:rsidRPr="00934B4C">
        <w:rPr>
          <w:u w:val="single"/>
        </w:rPr>
        <w:t>United States of America</w:t>
      </w:r>
      <w:r w:rsidRPr="00934B4C">
        <w:t>.</w:t>
      </w:r>
    </w:p>
    <w:p w:rsidR="00AD0FDA" w:rsidRPr="00934B4C" w:rsidP="00934B4C" w14:paraId="17DD4C9E" w14:textId="77777777"/>
    <w:p w:rsidR="00AD0FDA" w:rsidRPr="00934B4C" w:rsidP="00934B4C" w14:paraId="1FD11035" w14:textId="77777777">
      <w:pPr>
        <w:jc w:val="center"/>
        <w:rPr>
          <w:b/>
        </w:rPr>
      </w:pPr>
      <w:r w:rsidRPr="00934B4C">
        <w:rPr>
          <w:b/>
        </w:rPr>
        <w:t>_______________</w:t>
      </w:r>
    </w:p>
    <w:p w:rsidR="00AD0FDA" w:rsidRPr="00934B4C" w:rsidP="00934B4C" w14:paraId="32678DAF" w14:textId="77777777"/>
    <w:p w:rsidR="00AD0FDA" w:rsidRPr="00934B4C" w:rsidP="00934B4C" w14:paraId="49B3308A" w14:textId="77777777"/>
    <w:tbl>
      <w:tblPr>
        <w:tblW w:w="0" w:type="auto"/>
        <w:tblLayout w:type="fixed"/>
        <w:tblCellMar>
          <w:left w:w="0" w:type="dxa"/>
          <w:right w:w="115" w:type="dxa"/>
        </w:tblCellMar>
        <w:tblLook w:val="01E0"/>
      </w:tblPr>
      <w:tblGrid>
        <w:gridCol w:w="9242"/>
      </w:tblGrid>
      <w:tr w14:paraId="69C9EEC5" w14:textId="77777777" w:rsidTr="00D0271D">
        <w:tblPrEx>
          <w:tblW w:w="0" w:type="auto"/>
          <w:tblLayout w:type="fixed"/>
          <w:tblLook w:val="01E0"/>
        </w:tblPrEx>
        <w:tc>
          <w:tcPr>
            <w:tcW w:w="9242" w:type="dxa"/>
          </w:tcPr>
          <w:p w:rsidR="00AD0FDA" w:rsidRPr="00934B4C" w:rsidP="00934B4C" w14:paraId="7A5A0049" w14:textId="77777777">
            <w:pPr>
              <w:spacing w:after="240"/>
              <w:rPr>
                <w:u w:val="single"/>
              </w:rPr>
            </w:pPr>
            <w:r w:rsidRPr="00934B4C">
              <w:rPr>
                <w:u w:val="single"/>
              </w:rPr>
              <w:t>Listing of Color Additive Exempt From Certification; Beetroot Red; Delay of Effective Date</w:t>
            </w:r>
          </w:p>
        </w:tc>
      </w:tr>
      <w:tr w14:paraId="6086305F" w14:textId="77777777" w:rsidTr="00D0271D">
        <w:tblPrEx>
          <w:tblW w:w="0" w:type="auto"/>
          <w:tblLayout w:type="fixed"/>
          <w:tblLook w:val="01E0"/>
        </w:tblPrEx>
        <w:tc>
          <w:tcPr>
            <w:tcW w:w="9242" w:type="dxa"/>
          </w:tcPr>
          <w:p w:rsidR="00AD0FDA" w:rsidRPr="00934B4C" w:rsidP="00934B4C" w14:paraId="02D9FE52" w14:textId="65BFFEA3">
            <w:pPr>
              <w:spacing w:after="240"/>
              <w:rPr>
                <w:u w:val="single"/>
              </w:rPr>
            </w:pPr>
            <w:r>
              <w:t>The Food and Drug Administration (FDA or we) is announcing a delay of the effective date of our 6</w:t>
            </w:r>
            <w:r w:rsidR="00015FAD">
              <w:t> </w:t>
            </w:r>
            <w:r>
              <w:t>February 2026, final order to amend the color additive regulations to provide for the safe use of beetroot red for the coloring of human foods generally, at levels consistent with current good manufacturing practice, except in products under the jurisdiction of the United States Department of Agriculture (USDA), infant formula, or foods for which standards of identity have been issued under section 401 of the Federal Food, Drug, and Cosmetic Act (FD&amp;C Act), unless the use of the added color is authorized by such standards. The delay of the effective date is required by law following the filing of timely objections on the final order. This announcement does not reflect a change in our determination that there is a reasonable certainty of no harm from the use of this color additive under the conditions of its intended use. In addition, this announcement does not constitute a determination that all of the issues raised in the relevant submission constitute objections or that a hearing is justified on any objections that have been filed.</w:t>
            </w:r>
          </w:p>
          <w:p w:rsidR="00765725" w:rsidP="00934B4C" w14:paraId="7FFE41D6" w14:textId="77777777">
            <w:pPr>
              <w:spacing w:before="240" w:after="240"/>
            </w:pPr>
            <w:r>
              <w:t>As of 20 March 2026, the effective date of the final order published 6 February 2026 (91 FR 5295) is delayed indefinitely. The Food and Drug Administration will publish a document in the Federal Register announcing a new effective date or other administrative action on the order.</w:t>
            </w:r>
          </w:p>
          <w:p w:rsidR="00765725" w:rsidP="00934B4C" w14:paraId="5830BBD5" w14:textId="77777777">
            <w:pPr>
              <w:spacing w:before="240"/>
            </w:pPr>
            <w:hyperlink r:id="rId4" w:tgtFrame="_blank" w:history="1">
              <w:r>
                <w:rPr>
                  <w:color w:val="0000FF"/>
                  <w:u w:val="single"/>
                </w:rPr>
                <w:t>https://www.federalregister.gov/d/2026-05732</w:t>
              </w:r>
            </w:hyperlink>
          </w:p>
          <w:p w:rsidR="00765725" w:rsidP="00934B4C" w14:paraId="60A2CC58" w14:textId="77777777">
            <w:pPr>
              <w:spacing w:after="240"/>
            </w:pPr>
            <w:hyperlink r:id="rId5" w:tgtFrame="_blank" w:history="1">
              <w:r>
                <w:rPr>
                  <w:color w:val="0000FF"/>
                  <w:u w:val="single"/>
                </w:rPr>
                <w:t>https://members.wto.org/crnattachments/2026/SPS/USA/26_01669_00_e.pdf</w:t>
              </w:r>
            </w:hyperlink>
          </w:p>
        </w:tc>
      </w:tr>
      <w:tr w14:paraId="264B61FD" w14:textId="77777777" w:rsidTr="00D0271D">
        <w:tblPrEx>
          <w:tblW w:w="0" w:type="auto"/>
          <w:tblLayout w:type="fixed"/>
          <w:tblLook w:val="01E0"/>
        </w:tblPrEx>
        <w:tc>
          <w:tcPr>
            <w:tcW w:w="9242" w:type="dxa"/>
          </w:tcPr>
          <w:p w:rsidR="00AD0FDA" w:rsidRPr="00934B4C" w:rsidP="00934B4C" w14:paraId="16FA95A4" w14:textId="77777777">
            <w:pPr>
              <w:spacing w:after="240"/>
              <w:rPr>
                <w:b/>
              </w:rPr>
            </w:pPr>
            <w:r w:rsidRPr="00934B4C">
              <w:rPr>
                <w:b/>
              </w:rPr>
              <w:t>This addendum concerns a:</w:t>
            </w:r>
          </w:p>
        </w:tc>
      </w:tr>
      <w:tr w14:paraId="170614BA" w14:textId="77777777" w:rsidTr="00D0271D">
        <w:tblPrEx>
          <w:tblW w:w="0" w:type="auto"/>
          <w:tblLayout w:type="fixed"/>
          <w:tblLook w:val="01E0"/>
        </w:tblPrEx>
        <w:tc>
          <w:tcPr>
            <w:tcW w:w="9242" w:type="dxa"/>
          </w:tcPr>
          <w:p w:rsidR="00AD0FDA" w:rsidRPr="00934B4C" w:rsidP="00934B4C" w14:paraId="34FADD3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A9DBF3C" w14:textId="77777777" w:rsidTr="00D0271D">
        <w:tblPrEx>
          <w:tblW w:w="0" w:type="auto"/>
          <w:tblLayout w:type="fixed"/>
          <w:tblLook w:val="01E0"/>
        </w:tblPrEx>
        <w:tc>
          <w:tcPr>
            <w:tcW w:w="9242" w:type="dxa"/>
          </w:tcPr>
          <w:p w:rsidR="00AD0FDA" w:rsidRPr="00934B4C" w:rsidP="00934B4C" w14:paraId="5F55D373" w14:textId="77777777">
            <w:pPr>
              <w:ind w:left="1440" w:hanging="873"/>
            </w:pPr>
            <w:r w:rsidRPr="00934B4C">
              <w:t>[ ]</w:t>
            </w:r>
            <w:r w:rsidRPr="00934B4C">
              <w:tab/>
            </w:r>
            <w:r w:rsidRPr="00934B4C">
              <w:t>Notification of adoption, publication or entry into force of regulation</w:t>
            </w:r>
          </w:p>
        </w:tc>
      </w:tr>
      <w:tr w14:paraId="7370C52D" w14:textId="77777777" w:rsidTr="00D0271D">
        <w:tblPrEx>
          <w:tblW w:w="0" w:type="auto"/>
          <w:tblLayout w:type="fixed"/>
          <w:tblLook w:val="01E0"/>
        </w:tblPrEx>
        <w:tc>
          <w:tcPr>
            <w:tcW w:w="9242" w:type="dxa"/>
          </w:tcPr>
          <w:p w:rsidR="00AD0FDA" w:rsidRPr="00934B4C" w:rsidP="00934B4C" w14:paraId="10BE668C" w14:textId="77777777">
            <w:pPr>
              <w:ind w:left="1440" w:hanging="873"/>
            </w:pPr>
            <w:r w:rsidRPr="00934B4C">
              <w:t>[ ]</w:t>
            </w:r>
            <w:r w:rsidRPr="00934B4C">
              <w:tab/>
              <w:t>Modification of content and/or scope of previously notified draft regulation</w:t>
            </w:r>
          </w:p>
        </w:tc>
      </w:tr>
      <w:tr w14:paraId="3B02B97F" w14:textId="77777777" w:rsidTr="00D0271D">
        <w:tblPrEx>
          <w:tblW w:w="0" w:type="auto"/>
          <w:tblLayout w:type="fixed"/>
          <w:tblLook w:val="01E0"/>
        </w:tblPrEx>
        <w:tc>
          <w:tcPr>
            <w:tcW w:w="9242" w:type="dxa"/>
          </w:tcPr>
          <w:p w:rsidR="00AD0FDA" w:rsidRPr="00934B4C" w:rsidP="00934B4C" w14:paraId="484931A7" w14:textId="77777777">
            <w:pPr>
              <w:ind w:left="1440" w:hanging="873"/>
            </w:pPr>
            <w:r w:rsidRPr="00934B4C">
              <w:t>[ ]</w:t>
            </w:r>
            <w:r w:rsidRPr="00934B4C">
              <w:tab/>
              <w:t>Withdrawal of proposed regulation</w:t>
            </w:r>
          </w:p>
        </w:tc>
      </w:tr>
      <w:tr w14:paraId="0F07F074" w14:textId="77777777" w:rsidTr="00D0271D">
        <w:tblPrEx>
          <w:tblW w:w="0" w:type="auto"/>
          <w:tblLayout w:type="fixed"/>
          <w:tblLook w:val="01E0"/>
        </w:tblPrEx>
        <w:tc>
          <w:tcPr>
            <w:tcW w:w="9242" w:type="dxa"/>
          </w:tcPr>
          <w:p w:rsidR="00AD0FDA" w:rsidRPr="00934B4C" w:rsidP="00934B4C" w14:paraId="72931134" w14:textId="77777777">
            <w:pPr>
              <w:ind w:left="1440" w:hanging="873"/>
            </w:pPr>
            <w:r w:rsidRPr="00934B4C">
              <w:t>[</w:t>
            </w:r>
            <w:r w:rsidRPr="00934B4C">
              <w:rPr>
                <w:b/>
                <w:bCs/>
              </w:rPr>
              <w:t>X</w:t>
            </w:r>
            <w:r w:rsidRPr="00934B4C">
              <w:t>]</w:t>
            </w:r>
            <w:r w:rsidRPr="00934B4C">
              <w:tab/>
            </w:r>
            <w:r w:rsidRPr="00934B4C">
              <w:t>Change in proposed date of adoption, publication or date of entry into force</w:t>
            </w:r>
          </w:p>
        </w:tc>
      </w:tr>
      <w:tr w14:paraId="271CBEBE" w14:textId="77777777" w:rsidTr="00D0271D">
        <w:tblPrEx>
          <w:tblW w:w="0" w:type="auto"/>
          <w:tblLayout w:type="fixed"/>
          <w:tblLook w:val="01E0"/>
        </w:tblPrEx>
        <w:tc>
          <w:tcPr>
            <w:tcW w:w="9242" w:type="dxa"/>
          </w:tcPr>
          <w:p w:rsidR="00AD0FDA" w:rsidRPr="00934B4C" w:rsidP="00934B4C" w14:paraId="3EA04FA8" w14:textId="77777777">
            <w:pPr>
              <w:spacing w:after="240"/>
              <w:ind w:left="1440" w:hanging="873"/>
            </w:pPr>
            <w:r w:rsidRPr="00934B4C">
              <w:t>[ ]</w:t>
            </w:r>
            <w:r w:rsidRPr="00934B4C">
              <w:tab/>
              <w:t xml:space="preserve">Other: </w:t>
            </w:r>
          </w:p>
        </w:tc>
      </w:tr>
      <w:tr w14:paraId="48DE02DB" w14:textId="77777777" w:rsidTr="00D0271D">
        <w:tblPrEx>
          <w:tblW w:w="0" w:type="auto"/>
          <w:tblLayout w:type="fixed"/>
          <w:tblLook w:val="01E0"/>
        </w:tblPrEx>
        <w:tc>
          <w:tcPr>
            <w:tcW w:w="9242" w:type="dxa"/>
          </w:tcPr>
          <w:p w:rsidR="00AD0FDA" w:rsidRPr="00934B4C" w:rsidP="00934B4C" w14:paraId="14CE494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FC775BD" w14:textId="77777777" w:rsidTr="00D0271D">
        <w:tblPrEx>
          <w:tblW w:w="0" w:type="auto"/>
          <w:tblLayout w:type="fixed"/>
          <w:tblLook w:val="01E0"/>
        </w:tblPrEx>
        <w:tc>
          <w:tcPr>
            <w:tcW w:w="9242" w:type="dxa"/>
          </w:tcPr>
          <w:p w:rsidR="00AD0FDA" w:rsidRPr="00934B4C" w:rsidP="00934B4C" w14:paraId="0820722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9C62910" w14:textId="77777777" w:rsidTr="00D0271D">
        <w:tblPrEx>
          <w:tblW w:w="0" w:type="auto"/>
          <w:tblLayout w:type="fixed"/>
          <w:tblLook w:val="01E0"/>
        </w:tblPrEx>
        <w:tc>
          <w:tcPr>
            <w:tcW w:w="9242" w:type="dxa"/>
          </w:tcPr>
          <w:p w:rsidR="00AD0FDA" w:rsidRPr="00934B4C" w:rsidP="00934B4C" w14:paraId="01FCC960"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30D4189" w14:textId="77777777" w:rsidTr="00D0271D">
        <w:tblPrEx>
          <w:tblW w:w="0" w:type="auto"/>
          <w:tblLayout w:type="fixed"/>
          <w:tblLook w:val="01E0"/>
        </w:tblPrEx>
        <w:tc>
          <w:tcPr>
            <w:tcW w:w="9242" w:type="dxa"/>
          </w:tcPr>
          <w:p w:rsidR="00AD0FDA" w:rsidRPr="00934B4C" w:rsidP="00934B4C" w14:paraId="222225B4" w14:textId="77777777">
            <w:pPr>
              <w:spacing w:after="240"/>
            </w:pPr>
            <w:r w:rsidRPr="00934B4C">
              <w:t xml:space="preserve">For access to the docket to read the objections received, go to </w:t>
            </w:r>
            <w:hyperlink r:id="rId6" w:history="1">
              <w:r w:rsidRPr="00934B4C">
                <w:rPr>
                  <w:color w:val="0000FF"/>
                  <w:u w:val="single"/>
                </w:rPr>
                <w:t>https://www.regulations.gov</w:t>
              </w:r>
            </w:hyperlink>
            <w:r w:rsidRPr="00934B4C">
              <w:t xml:space="preserve"> and insert the docket number FDA–2024–C–1085 into the "Search" box and follow the prompts and/or go to the Dockets Management Staff, 5630 Fishers Lane, Rm. 1061, Rockville, MD 20852.</w:t>
            </w:r>
          </w:p>
        </w:tc>
      </w:tr>
      <w:tr w14:paraId="23BCCA23" w14:textId="77777777" w:rsidTr="00D0271D">
        <w:tblPrEx>
          <w:tblW w:w="0" w:type="auto"/>
          <w:tblLayout w:type="fixed"/>
          <w:tblLook w:val="01E0"/>
        </w:tblPrEx>
        <w:tc>
          <w:tcPr>
            <w:tcW w:w="9242" w:type="dxa"/>
          </w:tcPr>
          <w:p w:rsidR="00AD0FDA" w:rsidRPr="00934B4C" w:rsidP="00934B4C" w14:paraId="7E97E1C2"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2E15674" w14:textId="77777777" w:rsidTr="00D0271D">
        <w:tblPrEx>
          <w:tblW w:w="0" w:type="auto"/>
          <w:tblLayout w:type="fixed"/>
          <w:tblLook w:val="01E0"/>
        </w:tblPrEx>
        <w:tc>
          <w:tcPr>
            <w:tcW w:w="9242" w:type="dxa"/>
          </w:tcPr>
          <w:p w:rsidR="00AD0FDA" w:rsidRPr="00934B4C" w:rsidP="00934B4C" w14:paraId="1CA36188" w14:textId="77777777">
            <w:r w:rsidRPr="00934B4C">
              <w:t xml:space="preserve">Text can be found in the Federal Register, Vol. 91, No. 56, page 13965 or on the Internet at: </w:t>
            </w:r>
            <w:hyperlink r:id="rId4" w:history="1">
              <w:r w:rsidRPr="00934B4C">
                <w:rPr>
                  <w:color w:val="0000FF"/>
                  <w:u w:val="single"/>
                </w:rPr>
                <w:t>https://www.federalregister.gov/d/2026-05732</w:t>
              </w:r>
            </w:hyperlink>
            <w:r w:rsidRPr="00934B4C">
              <w:t>.</w:t>
            </w:r>
          </w:p>
        </w:tc>
      </w:tr>
    </w:tbl>
    <w:p w:rsidR="00AD0FDA" w:rsidRPr="00934B4C" w:rsidP="00934B4C" w14:paraId="59BE74E2" w14:textId="77777777"/>
    <w:p w:rsidR="00AD0FDA" w:rsidRPr="00934B4C" w:rsidP="00934B4C" w14:paraId="7A96ECA5" w14:textId="77777777">
      <w:pPr>
        <w:jc w:val="center"/>
        <w:rPr>
          <w:b/>
        </w:rPr>
      </w:pPr>
      <w:r w:rsidRPr="00934B4C">
        <w:rPr>
          <w:b/>
        </w:rPr>
        <w:t>__________</w:t>
      </w:r>
    </w:p>
    <w:sectPr w:rsidSect="00015FA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5FAD" w:rsidP="00015FAD" w14:paraId="7C56E65E" w14:textId="5ED0A8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15FAD" w:rsidP="00015FAD" w14:paraId="5A57ECC9" w14:textId="465CCC9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FE4E99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FAD" w:rsidRPr="00015FAD" w:rsidP="00015FAD" w14:paraId="323AF46F" w14:textId="77777777">
    <w:pPr>
      <w:pStyle w:val="Header"/>
      <w:pBdr>
        <w:bottom w:val="single" w:sz="4" w:space="1" w:color="auto"/>
      </w:pBdr>
      <w:tabs>
        <w:tab w:val="clear" w:pos="4513"/>
        <w:tab w:val="clear" w:pos="9027"/>
      </w:tabs>
      <w:jc w:val="center"/>
      <w:rPr>
        <w:lang w:val="es-ES_tradnl"/>
      </w:rPr>
    </w:pPr>
    <w:r w:rsidRPr="00015FAD">
      <w:rPr>
        <w:lang w:val="es-ES_tradnl"/>
      </w:rPr>
      <w:t>G/SPS/N/USA/3447/Add.2</w:t>
    </w:r>
  </w:p>
  <w:p w:rsidR="00015FAD" w:rsidRPr="00015FAD" w:rsidP="00015FAD" w14:paraId="56400CB5" w14:textId="77777777">
    <w:pPr>
      <w:pStyle w:val="Header"/>
      <w:pBdr>
        <w:bottom w:val="single" w:sz="4" w:space="1" w:color="auto"/>
      </w:pBdr>
      <w:tabs>
        <w:tab w:val="clear" w:pos="4513"/>
        <w:tab w:val="clear" w:pos="9027"/>
      </w:tabs>
      <w:jc w:val="center"/>
      <w:rPr>
        <w:lang w:val="es-ES_tradnl"/>
      </w:rPr>
    </w:pPr>
  </w:p>
  <w:p w:rsidR="00015FAD" w:rsidRPr="00015FAD" w:rsidP="00015FAD" w14:paraId="663ACF4B" w14:textId="1AC01706">
    <w:pPr>
      <w:pStyle w:val="Header"/>
      <w:pBdr>
        <w:bottom w:val="single" w:sz="4" w:space="1" w:color="auto"/>
      </w:pBdr>
      <w:tabs>
        <w:tab w:val="clear" w:pos="4513"/>
        <w:tab w:val="clear" w:pos="9027"/>
      </w:tabs>
      <w:jc w:val="center"/>
    </w:pPr>
    <w:r w:rsidRPr="00015FAD">
      <w:t xml:space="preserve">- </w:t>
    </w:r>
    <w:r w:rsidRPr="00015FAD">
      <w:fldChar w:fldCharType="begin"/>
    </w:r>
    <w:r w:rsidRPr="00015FAD">
      <w:instrText xml:space="preserve"> PAGE </w:instrText>
    </w:r>
    <w:r w:rsidRPr="00015FAD">
      <w:fldChar w:fldCharType="separate"/>
    </w:r>
    <w:r w:rsidRPr="00015FAD">
      <w:t>2</w:t>
    </w:r>
    <w:r w:rsidRPr="00015FAD">
      <w:fldChar w:fldCharType="end"/>
    </w:r>
    <w:r w:rsidRPr="00015FAD">
      <w:t xml:space="preserve"> -</w:t>
    </w:r>
  </w:p>
  <w:p w:rsidR="00AD0FDA" w:rsidRPr="00015FAD" w:rsidP="00015FAD" w14:paraId="4C842C78" w14:textId="2C2A1A2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5FAD" w:rsidRPr="00015FAD" w:rsidP="00015FAD" w14:paraId="250AD5F9" w14:textId="77777777">
    <w:pPr>
      <w:pStyle w:val="Header"/>
      <w:pBdr>
        <w:bottom w:val="single" w:sz="4" w:space="1" w:color="auto"/>
      </w:pBdr>
      <w:tabs>
        <w:tab w:val="clear" w:pos="4513"/>
        <w:tab w:val="clear" w:pos="9027"/>
      </w:tabs>
      <w:jc w:val="center"/>
      <w:rPr>
        <w:lang w:val="es-ES_tradnl"/>
      </w:rPr>
    </w:pPr>
    <w:r w:rsidRPr="00015FAD">
      <w:rPr>
        <w:lang w:val="es-ES_tradnl"/>
      </w:rPr>
      <w:t>G/SPS/N/USA/3447/Add.2</w:t>
    </w:r>
  </w:p>
  <w:p w:rsidR="00015FAD" w:rsidRPr="00015FAD" w:rsidP="00015FAD" w14:paraId="6E0AB762" w14:textId="77777777">
    <w:pPr>
      <w:pStyle w:val="Header"/>
      <w:pBdr>
        <w:bottom w:val="single" w:sz="4" w:space="1" w:color="auto"/>
      </w:pBdr>
      <w:tabs>
        <w:tab w:val="clear" w:pos="4513"/>
        <w:tab w:val="clear" w:pos="9027"/>
      </w:tabs>
      <w:jc w:val="center"/>
      <w:rPr>
        <w:lang w:val="es-ES_tradnl"/>
      </w:rPr>
    </w:pPr>
  </w:p>
  <w:p w:rsidR="00015FAD" w:rsidRPr="00015FAD" w:rsidP="00015FAD" w14:paraId="56A71F42" w14:textId="2BBF8980">
    <w:pPr>
      <w:pStyle w:val="Header"/>
      <w:pBdr>
        <w:bottom w:val="single" w:sz="4" w:space="1" w:color="auto"/>
      </w:pBdr>
      <w:tabs>
        <w:tab w:val="clear" w:pos="4513"/>
        <w:tab w:val="clear" w:pos="9027"/>
      </w:tabs>
      <w:jc w:val="center"/>
    </w:pPr>
    <w:r w:rsidRPr="00015FAD">
      <w:t xml:space="preserve">- </w:t>
    </w:r>
    <w:r w:rsidRPr="00015FAD">
      <w:fldChar w:fldCharType="begin"/>
    </w:r>
    <w:r w:rsidRPr="00015FAD">
      <w:instrText xml:space="preserve"> PAGE </w:instrText>
    </w:r>
    <w:r w:rsidRPr="00015FAD">
      <w:fldChar w:fldCharType="separate"/>
    </w:r>
    <w:r w:rsidRPr="00015FAD">
      <w:rPr>
        <w:noProof/>
      </w:rPr>
      <w:t>2</w:t>
    </w:r>
    <w:r w:rsidRPr="00015FAD">
      <w:fldChar w:fldCharType="end"/>
    </w:r>
    <w:r w:rsidRPr="00015FAD">
      <w:t xml:space="preserve"> -</w:t>
    </w:r>
  </w:p>
  <w:p w:rsidR="00AD0FDA" w:rsidRPr="00015FAD" w:rsidP="00015FAD" w14:paraId="532DD2AA" w14:textId="05D4FA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11030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B421B0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213B4EF" w14:textId="71C8DB60">
          <w:pPr>
            <w:jc w:val="right"/>
            <w:rPr>
              <w:b/>
              <w:color w:val="FF0000"/>
              <w:szCs w:val="16"/>
            </w:rPr>
          </w:pPr>
          <w:r>
            <w:rPr>
              <w:b/>
              <w:color w:val="FF0000"/>
              <w:szCs w:val="16"/>
            </w:rPr>
            <w:t xml:space="preserve"> </w:t>
          </w:r>
        </w:p>
      </w:tc>
    </w:tr>
    <w:bookmarkEnd w:id="0"/>
    <w:tr w14:paraId="65E0C5A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CAED57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A40754D" w14:textId="77777777">
          <w:pPr>
            <w:jc w:val="right"/>
            <w:rPr>
              <w:b/>
              <w:szCs w:val="16"/>
            </w:rPr>
          </w:pPr>
        </w:p>
      </w:tc>
    </w:tr>
    <w:tr w14:paraId="01C1DF6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B0B0708" w14:textId="77777777">
          <w:pPr>
            <w:jc w:val="left"/>
            <w:rPr>
              <w:noProof/>
              <w:lang w:eastAsia="en-GB"/>
            </w:rPr>
          </w:pPr>
        </w:p>
      </w:tc>
      <w:tc>
        <w:tcPr>
          <w:tcW w:w="5448" w:type="dxa"/>
          <w:gridSpan w:val="2"/>
          <w:shd w:val="clear" w:color="auto" w:fill="FFFFFF"/>
          <w:tcMar>
            <w:left w:w="108" w:type="dxa"/>
            <w:right w:w="108" w:type="dxa"/>
          </w:tcMar>
        </w:tcPr>
        <w:p w:rsidR="00015FAD" w:rsidRPr="00015FAD" w:rsidP="0081481D" w14:paraId="4855950F" w14:textId="77777777">
          <w:pPr>
            <w:jc w:val="right"/>
            <w:rPr>
              <w:b/>
              <w:szCs w:val="16"/>
              <w:lang w:val="es-ES_tradnl"/>
            </w:rPr>
          </w:pPr>
          <w:bookmarkStart w:id="1" w:name="bmkSymbols"/>
          <w:r w:rsidRPr="00015FAD">
            <w:rPr>
              <w:b/>
              <w:szCs w:val="16"/>
              <w:lang w:val="es-ES_tradnl"/>
            </w:rPr>
            <w:t>G/SPS/N/USA/3447/Add.2</w:t>
          </w:r>
        </w:p>
        <w:bookmarkEnd w:id="1"/>
        <w:p w:rsidR="00AD0FDA" w:rsidRPr="00015FAD" w:rsidP="0081481D" w14:paraId="7119B1AB" w14:textId="201B09D9">
          <w:pPr>
            <w:jc w:val="right"/>
            <w:rPr>
              <w:b/>
              <w:szCs w:val="16"/>
              <w:lang w:val="es-ES_tradnl"/>
            </w:rPr>
          </w:pPr>
        </w:p>
      </w:tc>
    </w:tr>
    <w:tr w14:paraId="689CF16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15FAD" w:rsidP="0081481D" w14:paraId="05A3B2F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4151A40" w14:textId="77777777">
          <w:pPr>
            <w:jc w:val="right"/>
            <w:rPr>
              <w:szCs w:val="16"/>
            </w:rPr>
          </w:pPr>
          <w:bookmarkStart w:id="2" w:name="bmkDate"/>
          <w:bookmarkStart w:id="3" w:name="spsDateDistribution"/>
          <w:r w:rsidRPr="00AD0FDA">
            <w:rPr>
              <w:szCs w:val="16"/>
            </w:rPr>
            <w:t>25 March 2026</w:t>
          </w:r>
          <w:bookmarkEnd w:id="2"/>
          <w:bookmarkEnd w:id="3"/>
        </w:p>
      </w:tc>
    </w:tr>
    <w:tr w14:paraId="0B555BD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7E56676" w14:textId="77777777">
          <w:pPr>
            <w:jc w:val="left"/>
            <w:rPr>
              <w:b/>
            </w:rPr>
          </w:pPr>
          <w:bookmarkStart w:id="4" w:name="bmkSerial"/>
          <w:r>
            <w:rPr>
              <w:rFonts w:ascii="Verdana" w:eastAsia="Verdana" w:hAnsi="Verdana" w:cs="Verdana"/>
              <w:b w:val="0"/>
              <w:color w:val="FF0000"/>
              <w:sz w:val="18"/>
            </w:rPr>
            <w:t>(26-2394)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698B49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559D7B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4B08C5C" w14:textId="499B4E7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05960A" w14:textId="2EF3749E">
          <w:pPr>
            <w:jc w:val="right"/>
            <w:rPr>
              <w:bCs/>
              <w:szCs w:val="18"/>
            </w:rPr>
          </w:pPr>
          <w:bookmarkStart w:id="7" w:name="bmkLanguage"/>
          <w:r>
            <w:rPr>
              <w:bCs/>
              <w:szCs w:val="18"/>
            </w:rPr>
            <w:t>Original: English</w:t>
          </w:r>
          <w:bookmarkEnd w:id="7"/>
        </w:p>
      </w:tc>
    </w:tr>
  </w:tbl>
  <w:p w:rsidR="00ED54E0" w:rsidRPr="00934B4C" w14:paraId="22B4AE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3866620">
    <w:abstractNumId w:val="9"/>
  </w:num>
  <w:num w:numId="2" w16cid:durableId="97214417">
    <w:abstractNumId w:val="7"/>
  </w:num>
  <w:num w:numId="3" w16cid:durableId="529420732">
    <w:abstractNumId w:val="6"/>
  </w:num>
  <w:num w:numId="4" w16cid:durableId="56438247">
    <w:abstractNumId w:val="5"/>
  </w:num>
  <w:num w:numId="5" w16cid:durableId="97872673">
    <w:abstractNumId w:val="4"/>
  </w:num>
  <w:num w:numId="6" w16cid:durableId="1553618671">
    <w:abstractNumId w:val="12"/>
  </w:num>
  <w:num w:numId="7" w16cid:durableId="989990557">
    <w:abstractNumId w:val="11"/>
  </w:num>
  <w:num w:numId="8" w16cid:durableId="1483426992">
    <w:abstractNumId w:val="10"/>
  </w:num>
  <w:num w:numId="9" w16cid:durableId="6377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5247362">
    <w:abstractNumId w:val="13"/>
  </w:num>
  <w:num w:numId="11" w16cid:durableId="2118135065">
    <w:abstractNumId w:val="8"/>
  </w:num>
  <w:num w:numId="12" w16cid:durableId="2082830142">
    <w:abstractNumId w:val="3"/>
  </w:num>
  <w:num w:numId="13" w16cid:durableId="896740637">
    <w:abstractNumId w:val="2"/>
  </w:num>
  <w:num w:numId="14" w16cid:durableId="329187550">
    <w:abstractNumId w:val="1"/>
  </w:num>
  <w:num w:numId="15" w16cid:durableId="136852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5FAD"/>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D2343"/>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000D"/>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F1864"/>
  <w15:docId w15:val="{B04E4F4B-5F47-4B55-BBA0-BBD73E4D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2026-05732" TargetMode="External" /><Relationship Id="rId5" Type="http://schemas.openxmlformats.org/officeDocument/2006/relationships/hyperlink" Target="https://members.wto.org/crnattachments/2026/SPS/USA/26_01669_00_e.pdf" TargetMode="External" /><Relationship Id="rId6" Type="http://schemas.openxmlformats.org/officeDocument/2006/relationships/hyperlink" Target="https://www.regulation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2026-03-25T14:45:00Z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G/SPS/N/USA/3447/Add.2</vt:lpwstr>
  </property>
</Properties>
</file>