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3D9AAB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6961F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7845A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147FE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2A7C1DF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426535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37CBE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95E2B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299B75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578BB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98C3C7" w14:textId="7BDA400E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</w:t>
            </w:r>
            <w:r w:rsidRPr="00A834A1">
              <w:t>Grano de Maní (</w:t>
            </w:r>
            <w:r w:rsidRPr="00A834A1">
              <w:rPr>
                <w:i/>
                <w:iCs/>
              </w:rPr>
              <w:t>Arachis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hypogaea</w:t>
            </w:r>
            <w:r w:rsidRPr="00A834A1">
              <w:t>) (código(s) del SA: 1202)</w:t>
            </w:r>
          </w:p>
        </w:tc>
      </w:tr>
      <w:tr w14:paraId="07D6F9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EEB8F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3A16C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F8965C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511683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Paraguay</w:t>
            </w:r>
          </w:p>
        </w:tc>
      </w:tr>
      <w:tr w14:paraId="71C68D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F59B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624A3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"Por medio de la cual se establecen los requisitos fitosanitarios para la importación a Colombia de grano de Maní (</w:t>
            </w:r>
            <w:r w:rsidRPr="00A834A1">
              <w:rPr>
                <w:i/>
                <w:iCs/>
              </w:rPr>
              <w:t>Arachis hypogaea</w:t>
            </w:r>
            <w:r w:rsidRPr="00A834A1">
              <w:t xml:space="preserve"> L.) de origen y procedencia Paraguay, para consumo humano, uso industrial y/o comercial"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EE30E5" w14:paraId="6FC57C9D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https://www.sucop.gov.co/entidades/ica/Normativa?IDNorma=28166</w:t>
              </w:r>
            </w:hyperlink>
          </w:p>
          <w:p w:rsidR="00B91FF3" w:rsidRPr="00DA2000" w:rsidP="00DA2000" w14:paraId="064A771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https://members.wto.org/crnattachments/2026/SPS/COL/26_01551_00_s.pdf</w:t>
              </w:r>
            </w:hyperlink>
          </w:p>
        </w:tc>
      </w:tr>
      <w:tr w14:paraId="49A9CB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3089B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1619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La medida busca establecer los requisitos fitosanitarios para la importación a Colombia de Grano de Maní (</w:t>
            </w:r>
            <w:r w:rsidRPr="00A834A1">
              <w:rPr>
                <w:i/>
                <w:iCs/>
              </w:rPr>
              <w:t>Arachis hypogaea</w:t>
            </w:r>
            <w:r w:rsidRPr="00A834A1">
              <w:t>) de origen y procedencia Paraguay, para consumo humano, uso industrial y/o comercial. Las disposiciones previstas serán aplicables a todas las personas naturales o jurídicas que realicen la importación de este producto al territorio nacional bajo los usos mencionados.</w:t>
            </w:r>
          </w:p>
        </w:tc>
      </w:tr>
      <w:tr w14:paraId="0E4E88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F876C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F2A271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A8A6D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CC848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EE30E5" w14:paraId="420584D0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EE30E5" w14:paraId="68C501F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E30E5" w14:paraId="68E8675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E30E5" w14:paraId="36D19148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E30E5" w14:paraId="20BF49B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57C44D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EE30E5" w14:paraId="6B6A48B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773A4E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C7C4D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8ABB0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35BC0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DC48C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C8A1C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F3120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660876D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67EFF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4ADA8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AF47B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de la fecha de su publicación en el Diario Oficial.</w:t>
            </w:r>
          </w:p>
          <w:p w:rsidR="00B91FF3" w:rsidRPr="00DA2000" w:rsidP="00DA2000" w14:paraId="115FE27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F47E9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1D251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5082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mayo de 2026</w:t>
            </w:r>
          </w:p>
          <w:p w:rsidR="00B91FF3" w:rsidRPr="00DA2000" w:rsidP="00DA2000" w14:paraId="55B57795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34E60" w:rsidRPr="00A834A1" w:rsidP="00DA2000" w14:paraId="2DB985AB" w14:textId="77777777">
            <w:pPr>
              <w:keepNext/>
            </w:pPr>
            <w:r w:rsidRPr="00A834A1">
              <w:t>Punto de Contacto OTC/MSF</w:t>
            </w:r>
          </w:p>
          <w:p w:rsidR="00634E60" w:rsidRPr="00A834A1" w:rsidP="00DA2000" w14:paraId="4149B23C" w14:textId="77777777">
            <w:pPr>
              <w:keepNext/>
            </w:pPr>
            <w:r w:rsidRPr="00A834A1">
              <w:t>Ministerio de Comercio, Industria y Turismo</w:t>
            </w:r>
          </w:p>
          <w:p w:rsidR="00634E60" w:rsidRPr="00A834A1" w:rsidP="00DA2000" w14:paraId="43477BB7" w14:textId="77777777">
            <w:pPr>
              <w:keepNext/>
            </w:pPr>
            <w:r w:rsidRPr="00A834A1">
              <w:t>Dirección de Regulación</w:t>
            </w:r>
          </w:p>
          <w:p w:rsidR="00634E60" w:rsidRPr="00A834A1" w:rsidP="00DA2000" w14:paraId="2862061B" w14:textId="77777777">
            <w:pPr>
              <w:keepNext/>
            </w:pPr>
            <w:r w:rsidRPr="00A834A1">
              <w:t>Calle 28 # 13 A 15 piso 3, Bogotá, DC</w:t>
            </w:r>
          </w:p>
          <w:p w:rsidR="00634E60" w:rsidRPr="00A834A1" w:rsidP="00DA2000" w14:paraId="5390FF7E" w14:textId="77777777">
            <w:pPr>
              <w:keepNext/>
            </w:pPr>
            <w:r w:rsidRPr="00A834A1">
              <w:t>Edificio Centro de Comercio Internacional</w:t>
            </w:r>
          </w:p>
          <w:p w:rsidR="00634E60" w:rsidRPr="00A834A1" w:rsidP="00DA2000" w14:paraId="7CA65BC3" w14:textId="77777777">
            <w:pPr>
              <w:keepNext/>
            </w:pPr>
            <w:r w:rsidRPr="00A834A1">
              <w:t>Tel: +(57 1) 606 7676, Ext. 1340 y 2220</w:t>
            </w:r>
          </w:p>
          <w:p w:rsidR="00634E60" w:rsidRPr="00A834A1" w:rsidP="00DA2000" w14:paraId="151B43A0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634E60" w:rsidRPr="00EE30E5" w:rsidP="00EE30E5" w14:paraId="51FE074C" w14:textId="77777777">
            <w:pPr>
              <w:keepNext/>
              <w:spacing w:after="120"/>
              <w:rPr>
                <w:lang w:val="en-GB"/>
              </w:rPr>
            </w:pPr>
            <w:r w:rsidRPr="00EE30E5">
              <w:rPr>
                <w:lang w:val="en-GB"/>
              </w:rPr>
              <w:t xml:space="preserve">Sitio web: </w:t>
            </w:r>
            <w:hyperlink r:id="rId7" w:history="1">
              <w:r w:rsidRPr="00EE30E5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634E60" w:rsidRPr="00A834A1" w:rsidP="00DA2000" w14:paraId="196AD4F7" w14:textId="77777777">
            <w:pPr>
              <w:keepNext/>
            </w:pPr>
            <w:r w:rsidRPr="00A834A1">
              <w:t>Instituto Colombiano Agropecuario ICA</w:t>
            </w:r>
          </w:p>
          <w:p w:rsidR="00634E60" w:rsidRPr="00A834A1" w:rsidP="00DA2000" w14:paraId="3278BFDA" w14:textId="77777777">
            <w:pPr>
              <w:keepNext/>
            </w:pPr>
            <w:r w:rsidRPr="00A834A1">
              <w:t>Dirección Técnica de Asuntos Internacionales</w:t>
            </w:r>
          </w:p>
          <w:p w:rsidR="00634E60" w:rsidRPr="00A834A1" w:rsidP="00DA2000" w14:paraId="5D64E9E8" w14:textId="77777777">
            <w:pPr>
              <w:keepNext/>
            </w:pPr>
            <w:r w:rsidRPr="00A834A1">
              <w:t>Subgerencia de Regulación Sanitaria y Fitosanitaria</w:t>
            </w:r>
          </w:p>
          <w:p w:rsidR="00634E60" w:rsidRPr="00A834A1" w:rsidP="00DA2000" w14:paraId="036E4FB6" w14:textId="77777777">
            <w:pPr>
              <w:keepNext/>
            </w:pPr>
            <w:r w:rsidRPr="00A834A1">
              <w:t>Oficinas Nacionales</w:t>
            </w:r>
          </w:p>
          <w:p w:rsidR="00634E60" w:rsidRPr="00A834A1" w:rsidP="00DA2000" w14:paraId="39F4B835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634E60" w:rsidRPr="00A834A1" w:rsidP="00DA2000" w14:paraId="7C4BA0D7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634E60" w:rsidRPr="00EE30E5" w:rsidP="00DA2000" w14:paraId="7C666544" w14:textId="77777777">
            <w:pPr>
              <w:keepNext/>
              <w:spacing w:after="120"/>
              <w:rPr>
                <w:lang w:val="en-GB"/>
              </w:rPr>
            </w:pPr>
            <w:r w:rsidRPr="00EE30E5">
              <w:rPr>
                <w:lang w:val="en-GB"/>
              </w:rPr>
              <w:t xml:space="preserve">Sitio web: </w:t>
            </w:r>
            <w:hyperlink r:id="rId9" w:history="1">
              <w:r w:rsidRPr="00EE30E5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4E7BFF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4E8C51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0DCC02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34E60" w:rsidRPr="00A834A1" w:rsidP="000D29D0" w14:paraId="5FC504CA" w14:textId="77777777">
            <w:pPr>
              <w:keepNext/>
              <w:keepLines/>
            </w:pPr>
            <w:r w:rsidRPr="00A834A1">
              <w:t>Punto de Contacto OTC/MSF</w:t>
            </w:r>
          </w:p>
          <w:p w:rsidR="00634E60" w:rsidRPr="00A834A1" w:rsidP="000D29D0" w14:paraId="2455AB33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634E60" w:rsidRPr="00A834A1" w:rsidP="000D29D0" w14:paraId="05959A00" w14:textId="77777777">
            <w:pPr>
              <w:keepNext/>
              <w:keepLines/>
            </w:pPr>
            <w:r w:rsidRPr="00A834A1">
              <w:t>Dirección de Regulación</w:t>
            </w:r>
          </w:p>
          <w:p w:rsidR="00634E60" w:rsidRPr="00A834A1" w:rsidP="000D29D0" w14:paraId="574196A4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634E60" w:rsidRPr="00A834A1" w:rsidP="000D29D0" w14:paraId="0A3CE49A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634E60" w:rsidRPr="00A834A1" w:rsidP="000D29D0" w14:paraId="5D1AA54F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634E60" w:rsidRPr="00A834A1" w:rsidP="000D29D0" w14:paraId="6244BED5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634E60" w:rsidRPr="00EE30E5" w:rsidP="000D29D0" w14:paraId="0259EA3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EE30E5">
              <w:rPr>
                <w:lang w:val="en-GB"/>
              </w:rPr>
              <w:t xml:space="preserve">Sitio web: </w:t>
            </w:r>
            <w:hyperlink r:id="rId7" w:history="1">
              <w:r w:rsidRPr="00EE30E5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EE30E5" w:rsidP="00DA2000" w14:paraId="0604B295" w14:textId="77777777">
      <w:pPr>
        <w:rPr>
          <w:lang w:val="en-GB"/>
        </w:rPr>
      </w:pPr>
    </w:p>
    <w:sectPr w:rsidSect="00EE30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EE30E5" w:rsidP="00EE30E5" w14:paraId="4B3A1647" w14:textId="4B15849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EE30E5" w:rsidP="00EE30E5" w14:paraId="4E39CED2" w14:textId="0AA4D8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B71D3A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0E5" w:rsidRPr="00EE30E5" w:rsidP="00EE30E5" w14:paraId="14F91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30E5">
      <w:t>G/SPS/N/COL/417</w:t>
    </w:r>
  </w:p>
  <w:p w:rsidR="00EE30E5" w:rsidRPr="00EE30E5" w:rsidP="00EE30E5" w14:paraId="5E984D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E30E5" w:rsidRPr="00EE30E5" w:rsidP="00EE30E5" w14:paraId="2C9BEC09" w14:textId="32B4D69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30E5">
      <w:t xml:space="preserve">- </w:t>
    </w:r>
    <w:r w:rsidRPr="00EE30E5">
      <w:fldChar w:fldCharType="begin"/>
    </w:r>
    <w:r w:rsidRPr="00EE30E5">
      <w:instrText xml:space="preserve"> PAGE </w:instrText>
    </w:r>
    <w:r w:rsidRPr="00EE30E5">
      <w:fldChar w:fldCharType="separate"/>
    </w:r>
    <w:r w:rsidRPr="00EE30E5">
      <w:t>2</w:t>
    </w:r>
    <w:r w:rsidRPr="00EE30E5">
      <w:fldChar w:fldCharType="end"/>
    </w:r>
    <w:r w:rsidRPr="00EE30E5">
      <w:t xml:space="preserve"> -</w:t>
    </w:r>
  </w:p>
  <w:p w:rsidR="00B91FF3" w:rsidRPr="00EE30E5" w:rsidP="00EE30E5" w14:paraId="61ABDB96" w14:textId="3D421E9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0E5" w:rsidRPr="00EE30E5" w:rsidP="00EE30E5" w14:paraId="29529D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30E5">
      <w:t>G/SPS/N/COL/417</w:t>
    </w:r>
  </w:p>
  <w:p w:rsidR="00EE30E5" w:rsidRPr="00EE30E5" w:rsidP="00EE30E5" w14:paraId="00D9C4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E30E5" w:rsidRPr="00EE30E5" w:rsidP="00EE30E5" w14:paraId="16E28839" w14:textId="617FD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E30E5">
      <w:t xml:space="preserve">- </w:t>
    </w:r>
    <w:r w:rsidRPr="00EE30E5">
      <w:fldChar w:fldCharType="begin"/>
    </w:r>
    <w:r w:rsidRPr="00EE30E5">
      <w:instrText xml:space="preserve"> PAGE </w:instrText>
    </w:r>
    <w:r w:rsidRPr="00EE30E5">
      <w:fldChar w:fldCharType="separate"/>
    </w:r>
    <w:r w:rsidRPr="00EE30E5">
      <w:rPr>
        <w:noProof/>
      </w:rPr>
      <w:t>2</w:t>
    </w:r>
    <w:r w:rsidRPr="00EE30E5">
      <w:fldChar w:fldCharType="end"/>
    </w:r>
    <w:r w:rsidRPr="00EE30E5">
      <w:t xml:space="preserve"> -</w:t>
    </w:r>
  </w:p>
  <w:p w:rsidR="00DD65B2" w:rsidRPr="00EE30E5" w:rsidP="00EE30E5" w14:paraId="7082268D" w14:textId="138CAD5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5524D1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B850C7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A3D1B70" w14:textId="088A358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CDFA8B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165189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E6C5403" w14:textId="77777777">
          <w:pPr>
            <w:jc w:val="right"/>
            <w:rPr>
              <w:b/>
              <w:szCs w:val="18"/>
            </w:rPr>
          </w:pPr>
        </w:p>
      </w:tc>
    </w:tr>
    <w:tr w14:paraId="7BC047B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B57719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E30E5" w:rsidP="00043017" w14:paraId="678F998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G/SPS/N/COL/417</w:t>
          </w:r>
        </w:p>
        <w:bookmarkEnd w:id="1"/>
        <w:p w:rsidR="00043017" w:rsidRPr="00B91FF3" w:rsidP="00043017" w14:paraId="42DEE33C" w14:textId="47E2EC49">
          <w:pPr>
            <w:jc w:val="right"/>
            <w:rPr>
              <w:b/>
              <w:szCs w:val="18"/>
            </w:rPr>
          </w:pPr>
        </w:p>
      </w:tc>
    </w:tr>
    <w:tr w14:paraId="435009D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8D20C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32F941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marzo de 2026</w:t>
          </w:r>
          <w:bookmarkEnd w:id="3"/>
        </w:p>
      </w:tc>
    </w:tr>
    <w:tr w14:paraId="11FAC6B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097849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(26-2174)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FC70AEB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15ECA4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CA54EBD" w14:textId="12276B8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CCA8BB7" w14:textId="26EE32C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C8263E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8181005">
    <w:abstractNumId w:val="8"/>
  </w:num>
  <w:num w:numId="2" w16cid:durableId="119958005">
    <w:abstractNumId w:val="3"/>
  </w:num>
  <w:num w:numId="3" w16cid:durableId="1681812063">
    <w:abstractNumId w:val="2"/>
  </w:num>
  <w:num w:numId="4" w16cid:durableId="315647297">
    <w:abstractNumId w:val="1"/>
  </w:num>
  <w:num w:numId="5" w16cid:durableId="1929194829">
    <w:abstractNumId w:val="0"/>
  </w:num>
  <w:num w:numId="6" w16cid:durableId="76023523">
    <w:abstractNumId w:val="13"/>
  </w:num>
  <w:num w:numId="7" w16cid:durableId="472908131">
    <w:abstractNumId w:val="11"/>
  </w:num>
  <w:num w:numId="8" w16cid:durableId="572934767">
    <w:abstractNumId w:val="14"/>
  </w:num>
  <w:num w:numId="9" w16cid:durableId="1265576509">
    <w:abstractNumId w:val="10"/>
  </w:num>
  <w:num w:numId="10" w16cid:durableId="196550601">
    <w:abstractNumId w:val="9"/>
  </w:num>
  <w:num w:numId="11" w16cid:durableId="1081676764">
    <w:abstractNumId w:val="7"/>
  </w:num>
  <w:num w:numId="12" w16cid:durableId="842934587">
    <w:abstractNumId w:val="6"/>
  </w:num>
  <w:num w:numId="13" w16cid:durableId="233975700">
    <w:abstractNumId w:val="5"/>
  </w:num>
  <w:num w:numId="14" w16cid:durableId="249894295">
    <w:abstractNumId w:val="4"/>
  </w:num>
  <w:num w:numId="15" w16cid:durableId="1528762239">
    <w:abstractNumId w:val="12"/>
  </w:num>
  <w:num w:numId="16" w16cid:durableId="9151663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34E60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211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30E5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FD8EA1"/>
  <w15:docId w15:val="{DE395C1F-2B44-452D-B117-EFC43F11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28166" TargetMode="External" /><Relationship Id="rId5" Type="http://schemas.openxmlformats.org/officeDocument/2006/relationships/hyperlink" Target="https://members.wto.org/crnattachments/2026/SPS/COL/26_01551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G/SPS/N/COL/417</vt:lpwstr>
  </property>
</Properties>
</file>