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0F80A6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944B59B" w14:textId="77777777" w:rsidTr="00F3021D">
        <w:tblPrEx>
          <w:tblW w:w="5000" w:type="pct"/>
          <w:tblLayout w:type="fixed"/>
          <w:tblLook w:val="0000"/>
        </w:tblPrEx>
        <w:tc>
          <w:tcPr>
            <w:tcW w:w="707" w:type="dxa"/>
            <w:tcBorders>
              <w:bottom w:val="single" w:sz="6" w:space="0" w:color="auto"/>
            </w:tcBorders>
          </w:tcPr>
          <w:p w:rsidR="00EA4725" w:rsidRPr="00441372" w:rsidP="00441372" w14:paraId="56B3C86A"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A1C70C9"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01FA689" w14:textId="77777777">
            <w:pPr>
              <w:spacing w:after="120"/>
            </w:pPr>
            <w:r w:rsidRPr="00441372">
              <w:rPr>
                <w:b/>
                <w:bCs/>
              </w:rPr>
              <w:t>If applicable, name of local government involved:</w:t>
            </w:r>
            <w:r w:rsidRPr="0065690F">
              <w:rPr>
                <w:bCs/>
              </w:rPr>
              <w:t xml:space="preserve"> </w:t>
            </w:r>
          </w:p>
        </w:tc>
      </w:tr>
      <w:tr w14:paraId="132399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BF7BAF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9CDB19C" w14:textId="77777777">
            <w:pPr>
              <w:spacing w:before="120" w:after="120"/>
            </w:pPr>
            <w:r w:rsidRPr="00441372">
              <w:rPr>
                <w:b/>
              </w:rPr>
              <w:t>Agency responsible:</w:t>
            </w:r>
            <w:r w:rsidRPr="0065690F">
              <w:t xml:space="preserve"> European Commission, Health and Food Safety Directorate-General</w:t>
            </w:r>
          </w:p>
        </w:tc>
      </w:tr>
      <w:tr w14:paraId="780B4B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D59E7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92C6AD5"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Plants (HS Chapters: 06 (live plants)</w:t>
            </w:r>
          </w:p>
        </w:tc>
      </w:tr>
      <w:tr w14:paraId="57D5A8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4A9A6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D12E858"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96839E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E824D2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5CB9B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A87BD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CA36CDF" w14:textId="77777777">
            <w:pPr>
              <w:spacing w:before="120" w:after="120"/>
            </w:pPr>
            <w:r w:rsidRPr="00441372">
              <w:rPr>
                <w:b/>
              </w:rPr>
              <w:t>Title of the notified document:</w:t>
            </w:r>
            <w:r w:rsidRPr="0065690F">
              <w:t xml:space="preserve"> Draft Commission Implementing Regulation amending Implementing Regulation (EU) 2019/2072 as regards exemptions from the measures to prevent the presence of regulated non-quarantine pests on specific plants for planting</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w:t>
            </w:r>
          </w:p>
          <w:p w:rsidR="00EA4725" w:rsidRPr="00441372" w:rsidP="00441372" w14:paraId="5494A6B0" w14:textId="77777777">
            <w:pPr>
              <w:spacing w:after="120"/>
            </w:pPr>
            <w:hyperlink r:id="rId5" w:tgtFrame="_blank" w:history="1">
              <w:r w:rsidRPr="00441372">
                <w:rPr>
                  <w:color w:val="0000FF"/>
                  <w:u w:val="single"/>
                </w:rPr>
                <w:t>https://members.wto.org/crnattachments/2026/SPS/EEC/26_01448_00_e.pdf</w:t>
              </w:r>
            </w:hyperlink>
          </w:p>
        </w:tc>
      </w:tr>
      <w:tr w14:paraId="1B7C573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1B8CD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EF64641" w14:textId="77777777">
            <w:pPr>
              <w:spacing w:before="120" w:after="120"/>
            </w:pPr>
            <w:r w:rsidRPr="00441372">
              <w:rPr>
                <w:b/>
              </w:rPr>
              <w:t>Description of content:</w:t>
            </w:r>
            <w:r w:rsidRPr="0065690F">
              <w:t xml:space="preserve"> The draft legal act amends Article 6(3) of Implementing Regulation (EU) 2019/2072 and adds a new Article 6a, in view of clarifying the cases of plants for planting, -either imported into the European Union or moved within the European Union-, where exemptions from the rules of Regulated Non-Quarantine Pests (RNQPs) are possible. Certain conditions are put in place under which those exemptions should be applied.</w:t>
            </w:r>
          </w:p>
          <w:p w:rsidR="00AA7D19" w:rsidRPr="0065690F" w:rsidP="00A71B3E" w14:paraId="78F21004" w14:textId="77777777">
            <w:pPr>
              <w:spacing w:before="120"/>
            </w:pPr>
            <w:r w:rsidRPr="0065690F">
              <w:t>In this context:</w:t>
            </w:r>
          </w:p>
          <w:p w:rsidR="00AA7D19" w:rsidRPr="0065690F" w:rsidP="00A71B3E" w14:paraId="795D5293" w14:textId="77777777">
            <w:pPr>
              <w:numPr>
                <w:ilvl w:val="0"/>
                <w:numId w:val="16"/>
              </w:numPr>
              <w:ind w:left="357" w:hanging="357"/>
            </w:pPr>
            <w:r w:rsidRPr="0065690F">
              <w:t>Article 6(3) aligns the cases of plants for planting exempted from the RNQP requirements with the cases of the corresponding plant propagating material exempted from the scope of the EU marketing Directives (Directives 66/401/EEC, 66/402/EEC, 68/193/EEC, 98/56/EC, 1999/105/EC, 2002/54/EC, 2002/55/EC, 2002/56/EC, 2002/57/EC, 2008/72/EC and 2008/90/EC);</w:t>
            </w:r>
          </w:p>
          <w:p w:rsidR="00AA7D19" w:rsidRPr="0065690F" w:rsidP="00A71B3E" w14:paraId="0C35CB9D" w14:textId="77777777">
            <w:pPr>
              <w:numPr>
                <w:ilvl w:val="0"/>
                <w:numId w:val="16"/>
              </w:numPr>
              <w:ind w:left="357" w:hanging="357"/>
            </w:pPr>
            <w:r w:rsidRPr="0065690F">
              <w:t>New Article 6a clarifies the cases of seed not finally certified and seed as grown, imported into the European Union or moved within the European Union, which can be destined for further processing before being placed on the EU market.</w:t>
            </w:r>
          </w:p>
          <w:p w:rsidR="00AA7D19" w:rsidRPr="0065690F" w:rsidP="00441372" w14:paraId="06D10368" w14:textId="77777777">
            <w:pPr>
              <w:spacing w:before="120" w:after="120"/>
            </w:pPr>
            <w:r w:rsidRPr="0065690F">
              <w:t>The clarification of the exemptions from the rules for RNQPs, has as objective to facilitate trade while the envisaged conditions ensure plant protection.</w:t>
            </w:r>
          </w:p>
        </w:tc>
      </w:tr>
      <w:tr w14:paraId="6A22C4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29C54D"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982CDED"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6FD2952D" w14:textId="77777777" w:rsidTr="00201D4B">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52D3A6E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CB7EA6E" w14:textId="77777777">
            <w:pPr>
              <w:spacing w:before="120" w:after="120"/>
            </w:pPr>
            <w:r w:rsidRPr="00441372">
              <w:rPr>
                <w:b/>
              </w:rPr>
              <w:t>Is there a relevant international standard? If so, identify the standard:</w:t>
            </w:r>
          </w:p>
          <w:p w:rsidR="00EA4725" w:rsidRPr="00441372" w:rsidP="00441372" w14:paraId="56A93C0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A71B3E" w14:paraId="356FB520"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A71B3E" w:rsidP="00441372" w14:paraId="2E204BC2" w14:textId="77777777">
            <w:pPr>
              <w:ind w:left="720" w:hanging="720"/>
              <w:rPr>
                <w:b/>
              </w:rPr>
            </w:pPr>
            <w:r w:rsidRPr="00441372">
              <w:rPr>
                <w:b/>
              </w:rPr>
              <w:t>[X]</w:t>
            </w:r>
            <w:r w:rsidRPr="00441372">
              <w:rPr>
                <w:b/>
              </w:rPr>
              <w:tab/>
              <w:t xml:space="preserve">International Plant Protection Convention </w:t>
            </w:r>
            <w:r w:rsidRPr="00441372">
              <w:rPr>
                <w:b/>
                <w:i/>
              </w:rPr>
              <w:t>(e.g. ISPM number)</w:t>
            </w:r>
            <w:r w:rsidRPr="00441372" w:rsidR="007E510C">
              <w:rPr>
                <w:b/>
              </w:rPr>
              <w:t>:</w:t>
            </w:r>
          </w:p>
          <w:p w:rsidR="00EA4725" w:rsidRPr="00441372" w:rsidP="00A71B3E" w14:paraId="19846066" w14:textId="0D0CBFE2">
            <w:pPr>
              <w:numPr>
                <w:ilvl w:val="0"/>
                <w:numId w:val="17"/>
              </w:numPr>
              <w:ind w:left="1100" w:hanging="378"/>
              <w:rPr>
                <w:b/>
              </w:rPr>
            </w:pPr>
            <w:r w:rsidRPr="0065690F">
              <w:t>ISPM 1 Phytosanitary principles for the protection of plants and the application of phytosanitary measures in international trade</w:t>
            </w:r>
          </w:p>
          <w:p w:rsidR="00AA7D19" w:rsidRPr="0065690F" w:rsidP="00A71B3E" w14:paraId="0672DF62" w14:textId="6E263052">
            <w:pPr>
              <w:numPr>
                <w:ilvl w:val="0"/>
                <w:numId w:val="17"/>
              </w:numPr>
              <w:ind w:left="1100" w:hanging="378"/>
            </w:pPr>
            <w:r w:rsidRPr="0065690F">
              <w:t>ISPM 7 Phytosanitary certification system</w:t>
            </w:r>
          </w:p>
          <w:p w:rsidR="00AA7D19" w:rsidRPr="0065690F" w:rsidP="00A71B3E" w14:paraId="7FF05A29" w14:textId="4A18B56C">
            <w:pPr>
              <w:numPr>
                <w:ilvl w:val="0"/>
                <w:numId w:val="17"/>
              </w:numPr>
              <w:ind w:left="1100" w:hanging="378"/>
            </w:pPr>
            <w:r w:rsidRPr="0065690F">
              <w:t>ISPM 16 Regulated non-quarantine pests: concept and application</w:t>
            </w:r>
          </w:p>
          <w:p w:rsidR="00AA7D19" w:rsidRPr="0065690F" w:rsidP="00A71B3E" w14:paraId="42BFD380" w14:textId="384F9FB7">
            <w:pPr>
              <w:numPr>
                <w:ilvl w:val="0"/>
                <w:numId w:val="17"/>
              </w:numPr>
              <w:ind w:left="1100" w:hanging="378"/>
            </w:pPr>
            <w:r w:rsidRPr="0065690F">
              <w:t>ISPM 20 Guidelines for a phytosanitary import regulatory system</w:t>
            </w:r>
          </w:p>
          <w:p w:rsidR="00AA7D19" w:rsidRPr="0065690F" w:rsidP="00A71B3E" w14:paraId="5421B209" w14:textId="61AF04F9">
            <w:pPr>
              <w:numPr>
                <w:ilvl w:val="0"/>
                <w:numId w:val="17"/>
              </w:numPr>
              <w:spacing w:after="120"/>
              <w:ind w:left="1100" w:hanging="378"/>
            </w:pPr>
            <w:r w:rsidRPr="0065690F">
              <w:t>ISPM 21 Pest risk analysis for regulated non-quarantine pests</w:t>
            </w:r>
          </w:p>
          <w:p w:rsidR="00EA4725" w:rsidRPr="00441372" w:rsidP="00441372" w14:paraId="2BB7E9A0" w14:textId="77777777">
            <w:pPr>
              <w:spacing w:after="120"/>
              <w:ind w:left="720" w:hanging="720"/>
              <w:rPr>
                <w:b/>
              </w:rPr>
            </w:pPr>
            <w:r w:rsidRPr="00441372">
              <w:rPr>
                <w:b/>
              </w:rPr>
              <w:t>[ ]</w:t>
            </w:r>
            <w:r w:rsidRPr="00441372">
              <w:rPr>
                <w:b/>
              </w:rPr>
              <w:tab/>
              <w:t>None</w:t>
            </w:r>
          </w:p>
          <w:p w:rsidR="00EA4725" w:rsidRPr="00441372" w:rsidP="00441372" w14:paraId="498A573F" w14:textId="77777777">
            <w:pPr>
              <w:spacing w:after="120"/>
              <w:rPr>
                <w:b/>
              </w:rPr>
            </w:pPr>
            <w:r w:rsidRPr="00441372">
              <w:rPr>
                <w:b/>
              </w:rPr>
              <w:t xml:space="preserve">Does this proposed regulation conform to the relevant international standard? </w:t>
            </w:r>
          </w:p>
          <w:p w:rsidR="00EA4725" w:rsidRPr="00441372" w:rsidP="00441372" w14:paraId="5B41E799" w14:textId="77777777">
            <w:pPr>
              <w:spacing w:after="120"/>
              <w:rPr>
                <w:b/>
              </w:rPr>
            </w:pPr>
            <w:r w:rsidRPr="00441372">
              <w:rPr>
                <w:b/>
              </w:rPr>
              <w:t>[X] Yes   [ ] No</w:t>
            </w:r>
          </w:p>
          <w:p w:rsidR="00EA4725" w:rsidRPr="00441372" w:rsidP="00441372" w14:paraId="0A5EBF03" w14:textId="77777777">
            <w:pPr>
              <w:spacing w:after="120"/>
            </w:pPr>
            <w:r w:rsidRPr="00441372">
              <w:rPr>
                <w:b/>
              </w:rPr>
              <w:t>If no, describe, whenever possible, how and why it deviates from the international standard:</w:t>
            </w:r>
            <w:r w:rsidRPr="0065690F">
              <w:t xml:space="preserve"> </w:t>
            </w:r>
          </w:p>
        </w:tc>
      </w:tr>
      <w:tr w14:paraId="24DBA5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B1DD4C" w14:textId="77777777">
            <w:pPr>
              <w:spacing w:before="120" w:after="120"/>
              <w:jc w:val="left"/>
            </w:pPr>
            <w:r w:rsidRPr="00441372">
              <w:rPr>
                <w:b/>
              </w:rPr>
              <w:t>9.</w:t>
            </w:r>
          </w:p>
        </w:tc>
        <w:tc>
          <w:tcPr>
            <w:tcW w:w="8320" w:type="dxa"/>
            <w:tcBorders>
              <w:top w:val="single" w:sz="6" w:space="0" w:color="auto"/>
              <w:bottom w:val="single" w:sz="6" w:space="0" w:color="auto"/>
            </w:tcBorders>
          </w:tcPr>
          <w:p w:rsidR="00AA7D19" w:rsidRPr="0065690F" w:rsidP="00A71B3E" w14:paraId="2E7DA2CF" w14:textId="452C4E71">
            <w:pPr>
              <w:spacing w:before="120" w:after="120"/>
            </w:pPr>
            <w:r w:rsidRPr="00441372">
              <w:rPr>
                <w:b/>
              </w:rPr>
              <w:t>Other relevant documents and language(s) in which these are available:</w:t>
            </w:r>
            <w:r w:rsidRPr="0065690F">
              <w:t xml:space="preserve"> Regulation (EU) 2016/2031 on protective measures against pests of plants: </w:t>
            </w:r>
            <w:hyperlink r:id="rId6" w:history="1">
              <w:r w:rsidRPr="0065690F" w:rsidR="00EA4725">
                <w:rPr>
                  <w:color w:val="0000FF"/>
                  <w:u w:val="single"/>
                </w:rPr>
                <w:t>https://eur-lex.europa.eu/legal-content/EN/TXT/PDF/?uri=CELEX:32016R2031&amp;qid=1742299423644</w:t>
              </w:r>
            </w:hyperlink>
            <w:r>
              <w:t xml:space="preserve"> </w:t>
            </w:r>
            <w:r w:rsidRPr="0065690F">
              <w:rPr>
                <w:bCs/>
              </w:rPr>
              <w:t>(available in English)</w:t>
            </w:r>
          </w:p>
        </w:tc>
      </w:tr>
      <w:tr w14:paraId="4BA8C6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5708D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AFAC6EB" w14:textId="77777777">
            <w:pPr>
              <w:spacing w:before="120" w:after="120"/>
            </w:pPr>
            <w:r w:rsidRPr="00441372">
              <w:rPr>
                <w:b/>
              </w:rPr>
              <w:t xml:space="preserve">Proposed date of adoption </w:t>
            </w:r>
            <w:r w:rsidRPr="00441372">
              <w:rPr>
                <w:b/>
                <w:i/>
              </w:rPr>
              <w:t>(dd/mm/yy)</w:t>
            </w:r>
            <w:r w:rsidRPr="00441372">
              <w:rPr>
                <w:b/>
              </w:rPr>
              <w:t>:</w:t>
            </w:r>
            <w:r w:rsidRPr="0065690F">
              <w:t xml:space="preserve"> June 2026</w:t>
            </w:r>
          </w:p>
          <w:p w:rsidR="00EA4725" w:rsidRPr="00441372" w:rsidP="00441372" w14:paraId="41AE02A8" w14:textId="77777777">
            <w:pPr>
              <w:spacing w:after="120"/>
            </w:pPr>
            <w:r w:rsidRPr="00441372">
              <w:rPr>
                <w:b/>
              </w:rPr>
              <w:t xml:space="preserve">Proposed date of publication </w:t>
            </w:r>
            <w:r w:rsidRPr="00441372">
              <w:rPr>
                <w:b/>
                <w:i/>
              </w:rPr>
              <w:t>(dd/mm/yy)</w:t>
            </w:r>
            <w:r w:rsidRPr="00441372">
              <w:rPr>
                <w:b/>
              </w:rPr>
              <w:t>:</w:t>
            </w:r>
            <w:r w:rsidRPr="0065690F">
              <w:t xml:space="preserve"> June 2026</w:t>
            </w:r>
          </w:p>
        </w:tc>
      </w:tr>
      <w:tr w14:paraId="21F0E7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CDD33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72DD0FC" w14:textId="3EBE22AD">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shall enter into force and become immediately applicable on the twentieth day following that of its publication in the Official Journal of the European</w:t>
            </w:r>
            <w:r>
              <w:t> </w:t>
            </w:r>
            <w:r w:rsidRPr="0065690F">
              <w:t>Union.</w:t>
            </w:r>
          </w:p>
          <w:p w:rsidR="00EA4725" w:rsidRPr="00441372" w:rsidP="00441372" w14:paraId="03B716C3" w14:textId="77777777">
            <w:pPr>
              <w:spacing w:after="120"/>
              <w:ind w:left="607" w:hanging="607"/>
              <w:rPr>
                <w:b/>
              </w:rPr>
            </w:pPr>
            <w:r w:rsidRPr="00441372">
              <w:rPr>
                <w:b/>
              </w:rPr>
              <w:t>[X]</w:t>
            </w:r>
            <w:r w:rsidRPr="00441372">
              <w:rPr>
                <w:b/>
              </w:rPr>
              <w:tab/>
              <w:t>Trade facilitating measure</w:t>
            </w:r>
            <w:r w:rsidRPr="0065690F">
              <w:t xml:space="preserve"> </w:t>
            </w:r>
          </w:p>
        </w:tc>
      </w:tr>
      <w:tr w14:paraId="21F11D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F55BA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CC8D94D"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Thirty days from the date of circulation of the notification.</w:t>
            </w:r>
          </w:p>
          <w:p w:rsidR="00EA4725" w:rsidRPr="00441372" w:rsidP="00441372" w14:paraId="30452016"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AA7D19" w:rsidRPr="0065690F" w:rsidP="00441372" w14:paraId="66ECBFE9" w14:textId="77777777">
            <w:r w:rsidRPr="0065690F">
              <w:t>European Commission</w:t>
            </w:r>
          </w:p>
          <w:p w:rsidR="00AA7D19" w:rsidRPr="0065690F" w:rsidP="00441372" w14:paraId="238B3845" w14:textId="77777777">
            <w:r w:rsidRPr="0065690F">
              <w:t>DG Health and Food Safety, Unit A4-Multilateral International Relations</w:t>
            </w:r>
          </w:p>
          <w:p w:rsidR="00AA7D19" w:rsidRPr="00A71B3E" w:rsidP="00441372" w14:paraId="2EFA74C0" w14:textId="77777777">
            <w:pPr>
              <w:rPr>
                <w:lang w:val="fr-CH"/>
              </w:rPr>
            </w:pPr>
            <w:r w:rsidRPr="00A71B3E">
              <w:rPr>
                <w:lang w:val="fr-CH"/>
              </w:rPr>
              <w:t>Rue Froissart 101</w:t>
            </w:r>
          </w:p>
          <w:p w:rsidR="00AA7D19" w:rsidRPr="00A71B3E" w:rsidP="00441372" w14:paraId="595DC0BE" w14:textId="77777777">
            <w:pPr>
              <w:rPr>
                <w:lang w:val="fr-CH"/>
              </w:rPr>
            </w:pPr>
            <w:r w:rsidRPr="00A71B3E">
              <w:rPr>
                <w:lang w:val="fr-CH"/>
              </w:rPr>
              <w:t>B-1049 Brussels</w:t>
            </w:r>
          </w:p>
          <w:p w:rsidR="00AA7D19" w:rsidRPr="00A71B3E" w:rsidP="00441372" w14:paraId="7CB80E70" w14:textId="77777777">
            <w:pPr>
              <w:rPr>
                <w:lang w:val="fr-CH"/>
              </w:rPr>
            </w:pPr>
            <w:r w:rsidRPr="00A71B3E">
              <w:rPr>
                <w:lang w:val="fr-CH"/>
              </w:rPr>
              <w:t>Tel: +(32 2) 29 54263</w:t>
            </w:r>
          </w:p>
          <w:p w:rsidR="00AA7D19" w:rsidRPr="0065690F" w:rsidP="00441372" w14:paraId="3C0EE196" w14:textId="77777777">
            <w:pPr>
              <w:spacing w:after="120"/>
            </w:pPr>
            <w:r w:rsidRPr="0065690F">
              <w:t xml:space="preserve">E-mail: </w:t>
            </w:r>
            <w:hyperlink r:id="rId7" w:history="1">
              <w:r w:rsidRPr="0065690F">
                <w:rPr>
                  <w:color w:val="0000FF"/>
                  <w:u w:val="single"/>
                </w:rPr>
                <w:t>sps@ec.europa.eu</w:t>
              </w:r>
            </w:hyperlink>
          </w:p>
        </w:tc>
      </w:tr>
      <w:tr w14:paraId="1D5C1375" w14:textId="77777777" w:rsidTr="00F3021D">
        <w:tblPrEx>
          <w:tblW w:w="5000" w:type="pct"/>
          <w:tblLayout w:type="fixed"/>
          <w:tblLook w:val="0000"/>
        </w:tblPrEx>
        <w:tc>
          <w:tcPr>
            <w:tcW w:w="707" w:type="dxa"/>
            <w:tcBorders>
              <w:top w:val="single" w:sz="6" w:space="0" w:color="auto"/>
            </w:tcBorders>
          </w:tcPr>
          <w:p w:rsidR="00EA4725" w:rsidRPr="00441372" w:rsidP="00F3021D" w14:paraId="3A15A5D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B87673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4909C53" w14:textId="77777777">
            <w:pPr>
              <w:keepNext/>
              <w:keepLines/>
              <w:rPr>
                <w:bCs/>
              </w:rPr>
            </w:pPr>
            <w:r w:rsidRPr="0065690F">
              <w:rPr>
                <w:bCs/>
              </w:rPr>
              <w:t>European Commission</w:t>
            </w:r>
          </w:p>
          <w:p w:rsidR="00EA4725" w:rsidRPr="0065690F" w:rsidP="00F3021D" w14:paraId="7AC9FE15" w14:textId="77777777">
            <w:pPr>
              <w:keepNext/>
              <w:keepLines/>
              <w:rPr>
                <w:bCs/>
              </w:rPr>
            </w:pPr>
            <w:r w:rsidRPr="0065690F">
              <w:rPr>
                <w:bCs/>
              </w:rPr>
              <w:t>DG Health and Food Safety, Unit A4-Multilateral International Relations</w:t>
            </w:r>
          </w:p>
          <w:p w:rsidR="00EA4725" w:rsidRPr="00A71B3E" w:rsidP="00F3021D" w14:paraId="322554FB" w14:textId="77777777">
            <w:pPr>
              <w:keepNext/>
              <w:keepLines/>
              <w:rPr>
                <w:bCs/>
                <w:lang w:val="fr-CH"/>
              </w:rPr>
            </w:pPr>
            <w:r w:rsidRPr="00A71B3E">
              <w:rPr>
                <w:bCs/>
                <w:lang w:val="fr-CH"/>
              </w:rPr>
              <w:t>Rue Froissart 101</w:t>
            </w:r>
          </w:p>
          <w:p w:rsidR="00EA4725" w:rsidRPr="00A71B3E" w:rsidP="00F3021D" w14:paraId="5D39E3A5" w14:textId="77777777">
            <w:pPr>
              <w:keepNext/>
              <w:keepLines/>
              <w:rPr>
                <w:bCs/>
                <w:lang w:val="fr-CH"/>
              </w:rPr>
            </w:pPr>
            <w:r w:rsidRPr="00A71B3E">
              <w:rPr>
                <w:bCs/>
                <w:lang w:val="fr-CH"/>
              </w:rPr>
              <w:t>B-1049 Brussels</w:t>
            </w:r>
          </w:p>
          <w:p w:rsidR="00EA4725" w:rsidRPr="00A71B3E" w:rsidP="00F3021D" w14:paraId="10DF0F34" w14:textId="77777777">
            <w:pPr>
              <w:keepNext/>
              <w:keepLines/>
              <w:rPr>
                <w:bCs/>
                <w:lang w:val="fr-CH"/>
              </w:rPr>
            </w:pPr>
            <w:r w:rsidRPr="00A71B3E">
              <w:rPr>
                <w:bCs/>
                <w:lang w:val="fr-CH"/>
              </w:rPr>
              <w:t>Tel: +(32 2) 29 54263</w:t>
            </w:r>
          </w:p>
          <w:p w:rsidR="00EA4725" w:rsidRPr="0065690F" w:rsidP="00F3021D" w14:paraId="585704B2" w14:textId="77777777">
            <w:pPr>
              <w:keepNext/>
              <w:keepLines/>
              <w:spacing w:after="120"/>
              <w:rPr>
                <w:bCs/>
              </w:rPr>
            </w:pPr>
            <w:r w:rsidRPr="0065690F">
              <w:rPr>
                <w:bCs/>
              </w:rPr>
              <w:t xml:space="preserve">E-mail: </w:t>
            </w:r>
            <w:hyperlink r:id="rId7" w:history="1">
              <w:r w:rsidRPr="0065690F">
                <w:rPr>
                  <w:bCs/>
                  <w:color w:val="0000FF"/>
                  <w:u w:val="single"/>
                </w:rPr>
                <w:t>sps@ec.europa.eu</w:t>
              </w:r>
            </w:hyperlink>
          </w:p>
        </w:tc>
      </w:tr>
    </w:tbl>
    <w:p w:rsidR="007141CF" w:rsidRPr="00201D4B" w:rsidP="00441372" w14:paraId="70632D78" w14:textId="77777777">
      <w:pPr>
        <w:rPr>
          <w:sz w:val="2"/>
          <w:szCs w:val="2"/>
        </w:rPr>
      </w:pPr>
    </w:p>
    <w:sectPr w:rsidSect="00A71B3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71B3E" w:rsidP="00A71B3E" w14:paraId="6DEB2CF9" w14:textId="5AD0ADA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71B3E" w:rsidP="00A71B3E" w14:paraId="35F8BAEF" w14:textId="3FD2CD7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47E573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B3E" w:rsidRPr="00A71B3E" w:rsidP="00A71B3E" w14:paraId="1B1CE039" w14:textId="77777777">
    <w:pPr>
      <w:pStyle w:val="Header"/>
      <w:pBdr>
        <w:bottom w:val="single" w:sz="4" w:space="1" w:color="auto"/>
      </w:pBdr>
      <w:tabs>
        <w:tab w:val="clear" w:pos="4513"/>
        <w:tab w:val="clear" w:pos="9027"/>
      </w:tabs>
      <w:jc w:val="center"/>
    </w:pPr>
    <w:r w:rsidRPr="00A71B3E">
      <w:t>G/SPS/N/EU/931</w:t>
    </w:r>
  </w:p>
  <w:p w:rsidR="00A71B3E" w:rsidRPr="00A71B3E" w:rsidP="00A71B3E" w14:paraId="5583D1CE" w14:textId="77777777">
    <w:pPr>
      <w:pStyle w:val="Header"/>
      <w:pBdr>
        <w:bottom w:val="single" w:sz="4" w:space="1" w:color="auto"/>
      </w:pBdr>
      <w:tabs>
        <w:tab w:val="clear" w:pos="4513"/>
        <w:tab w:val="clear" w:pos="9027"/>
      </w:tabs>
      <w:jc w:val="center"/>
    </w:pPr>
  </w:p>
  <w:p w:rsidR="00A71B3E" w:rsidRPr="00A71B3E" w:rsidP="00A71B3E" w14:paraId="35B83F40" w14:textId="3DD2A800">
    <w:pPr>
      <w:pStyle w:val="Header"/>
      <w:pBdr>
        <w:bottom w:val="single" w:sz="4" w:space="1" w:color="auto"/>
      </w:pBdr>
      <w:tabs>
        <w:tab w:val="clear" w:pos="4513"/>
        <w:tab w:val="clear" w:pos="9027"/>
      </w:tabs>
      <w:jc w:val="center"/>
    </w:pPr>
    <w:r w:rsidRPr="00A71B3E">
      <w:t xml:space="preserve">- </w:t>
    </w:r>
    <w:r w:rsidRPr="00A71B3E">
      <w:fldChar w:fldCharType="begin"/>
    </w:r>
    <w:r w:rsidRPr="00A71B3E">
      <w:instrText xml:space="preserve"> PAGE </w:instrText>
    </w:r>
    <w:r w:rsidRPr="00A71B3E">
      <w:fldChar w:fldCharType="separate"/>
    </w:r>
    <w:r w:rsidRPr="00A71B3E">
      <w:t>2</w:t>
    </w:r>
    <w:r w:rsidRPr="00A71B3E">
      <w:fldChar w:fldCharType="end"/>
    </w:r>
    <w:r w:rsidRPr="00A71B3E">
      <w:t xml:space="preserve"> -</w:t>
    </w:r>
  </w:p>
  <w:p w:rsidR="00EA4725" w:rsidRPr="00A71B3E" w:rsidP="00A71B3E" w14:paraId="670EB6ED" w14:textId="59F20BB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B3E" w:rsidRPr="00A71B3E" w:rsidP="00A71B3E" w14:paraId="690E7EED" w14:textId="77777777">
    <w:pPr>
      <w:pStyle w:val="Header"/>
      <w:pBdr>
        <w:bottom w:val="single" w:sz="4" w:space="1" w:color="auto"/>
      </w:pBdr>
      <w:tabs>
        <w:tab w:val="clear" w:pos="4513"/>
        <w:tab w:val="clear" w:pos="9027"/>
      </w:tabs>
      <w:jc w:val="center"/>
    </w:pPr>
    <w:r w:rsidRPr="00A71B3E">
      <w:t>G/SPS/N/EU/931</w:t>
    </w:r>
  </w:p>
  <w:p w:rsidR="00A71B3E" w:rsidRPr="00A71B3E" w:rsidP="00A71B3E" w14:paraId="5BDD7583" w14:textId="77777777">
    <w:pPr>
      <w:pStyle w:val="Header"/>
      <w:pBdr>
        <w:bottom w:val="single" w:sz="4" w:space="1" w:color="auto"/>
      </w:pBdr>
      <w:tabs>
        <w:tab w:val="clear" w:pos="4513"/>
        <w:tab w:val="clear" w:pos="9027"/>
      </w:tabs>
      <w:jc w:val="center"/>
    </w:pPr>
  </w:p>
  <w:p w:rsidR="00A71B3E" w:rsidRPr="00A71B3E" w:rsidP="00A71B3E" w14:paraId="024CE01C" w14:textId="6C2829EE">
    <w:pPr>
      <w:pStyle w:val="Header"/>
      <w:pBdr>
        <w:bottom w:val="single" w:sz="4" w:space="1" w:color="auto"/>
      </w:pBdr>
      <w:tabs>
        <w:tab w:val="clear" w:pos="4513"/>
        <w:tab w:val="clear" w:pos="9027"/>
      </w:tabs>
      <w:jc w:val="center"/>
    </w:pPr>
    <w:r w:rsidRPr="00A71B3E">
      <w:t xml:space="preserve">- </w:t>
    </w:r>
    <w:r w:rsidRPr="00A71B3E">
      <w:fldChar w:fldCharType="begin"/>
    </w:r>
    <w:r w:rsidRPr="00A71B3E">
      <w:instrText xml:space="preserve"> PAGE </w:instrText>
    </w:r>
    <w:r w:rsidRPr="00A71B3E">
      <w:fldChar w:fldCharType="separate"/>
    </w:r>
    <w:r w:rsidRPr="00A71B3E">
      <w:rPr>
        <w:noProof/>
      </w:rPr>
      <w:t>2</w:t>
    </w:r>
    <w:r w:rsidRPr="00A71B3E">
      <w:fldChar w:fldCharType="end"/>
    </w:r>
    <w:r w:rsidRPr="00A71B3E">
      <w:t xml:space="preserve"> -</w:t>
    </w:r>
  </w:p>
  <w:p w:rsidR="00EA4725" w:rsidRPr="00A71B3E" w:rsidP="00A71B3E" w14:paraId="5D17B61F" w14:textId="12A2957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DBBC9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CC3166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33EFF79" w14:textId="5E3DB07B">
          <w:pPr>
            <w:jc w:val="right"/>
            <w:rPr>
              <w:b/>
              <w:color w:val="FF0000"/>
              <w:szCs w:val="16"/>
            </w:rPr>
          </w:pPr>
          <w:r>
            <w:rPr>
              <w:b/>
              <w:color w:val="FF0000"/>
              <w:szCs w:val="16"/>
            </w:rPr>
            <w:t xml:space="preserve"> </w:t>
          </w:r>
        </w:p>
      </w:tc>
    </w:tr>
    <w:bookmarkEnd w:id="0"/>
    <w:tr w14:paraId="0B4F7D4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2DFD64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2pt;height:55.9pt;visibility:visible">
                <v:imagedata r:id="rId1" o:title=""/>
              </v:shape>
            </w:pict>
          </w:r>
        </w:p>
      </w:tc>
      <w:tc>
        <w:tcPr>
          <w:tcW w:w="5448" w:type="dxa"/>
          <w:gridSpan w:val="2"/>
          <w:shd w:val="clear" w:color="auto" w:fill="FFFFFF"/>
          <w:tcMar>
            <w:left w:w="108" w:type="dxa"/>
            <w:right w:w="108" w:type="dxa"/>
          </w:tcMar>
        </w:tcPr>
        <w:p w:rsidR="00ED54E0" w:rsidRPr="00EA4725" w:rsidP="00422B6F" w14:paraId="202D7789" w14:textId="77777777">
          <w:pPr>
            <w:jc w:val="right"/>
            <w:rPr>
              <w:b/>
              <w:szCs w:val="16"/>
            </w:rPr>
          </w:pPr>
        </w:p>
      </w:tc>
    </w:tr>
    <w:tr w14:paraId="133645D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3865468" w14:textId="77777777">
          <w:pPr>
            <w:jc w:val="left"/>
            <w:rPr>
              <w:noProof/>
              <w:lang w:eastAsia="en-GB"/>
            </w:rPr>
          </w:pPr>
        </w:p>
      </w:tc>
      <w:tc>
        <w:tcPr>
          <w:tcW w:w="5448" w:type="dxa"/>
          <w:gridSpan w:val="2"/>
          <w:shd w:val="clear" w:color="auto" w:fill="FFFFFF"/>
          <w:tcMar>
            <w:left w:w="108" w:type="dxa"/>
            <w:right w:w="108" w:type="dxa"/>
          </w:tcMar>
        </w:tcPr>
        <w:p w:rsidR="00A71B3E" w:rsidP="00656ABC" w14:paraId="072C92FB" w14:textId="77777777">
          <w:pPr>
            <w:jc w:val="right"/>
            <w:rPr>
              <w:b/>
              <w:szCs w:val="16"/>
            </w:rPr>
          </w:pPr>
          <w:bookmarkStart w:id="1" w:name="bmkSymbols"/>
          <w:r>
            <w:rPr>
              <w:b/>
              <w:szCs w:val="16"/>
            </w:rPr>
            <w:t>G/SPS/N/EU/931</w:t>
          </w:r>
        </w:p>
        <w:bookmarkEnd w:id="1"/>
        <w:p w:rsidR="00656ABC" w:rsidRPr="00EA4725" w:rsidP="00656ABC" w14:paraId="430E35E4" w14:textId="7A3CBD06">
          <w:pPr>
            <w:jc w:val="right"/>
            <w:rPr>
              <w:b/>
              <w:szCs w:val="16"/>
            </w:rPr>
          </w:pPr>
        </w:p>
      </w:tc>
    </w:tr>
    <w:tr w14:paraId="1333D05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4214289" w14:textId="77777777"/>
      </w:tc>
      <w:tc>
        <w:tcPr>
          <w:tcW w:w="5448" w:type="dxa"/>
          <w:gridSpan w:val="2"/>
          <w:shd w:val="clear" w:color="auto" w:fill="FFFFFF"/>
          <w:tcMar>
            <w:left w:w="108" w:type="dxa"/>
            <w:right w:w="108" w:type="dxa"/>
          </w:tcMar>
          <w:vAlign w:val="center"/>
        </w:tcPr>
        <w:p w:rsidR="00ED54E0" w:rsidRPr="00EA4725" w:rsidP="00422B6F" w14:paraId="2B0252EB" w14:textId="77777777">
          <w:pPr>
            <w:jc w:val="right"/>
            <w:rPr>
              <w:szCs w:val="16"/>
            </w:rPr>
          </w:pPr>
          <w:bookmarkStart w:id="2" w:name="spsDateDistribution"/>
          <w:bookmarkStart w:id="3" w:name="bmkDate"/>
          <w:bookmarkEnd w:id="2"/>
          <w:r w:rsidRPr="00EA4725">
            <w:rPr>
              <w:szCs w:val="16"/>
            </w:rPr>
            <w:t>16 March 2026</w:t>
          </w:r>
          <w:bookmarkEnd w:id="3"/>
        </w:p>
      </w:tc>
    </w:tr>
    <w:tr w14:paraId="10BB464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5CCAB0B" w14:textId="77777777">
          <w:pPr>
            <w:jc w:val="left"/>
            <w:rPr>
              <w:b/>
            </w:rPr>
          </w:pPr>
          <w:bookmarkStart w:id="4" w:name="bmkSerial"/>
          <w:r>
            <w:rPr>
              <w:rFonts w:ascii="Verdana" w:eastAsia="Verdana" w:hAnsi="Verdana" w:cs="Verdana"/>
              <w:b w:val="0"/>
              <w:color w:val="FF0000"/>
              <w:sz w:val="18"/>
            </w:rPr>
            <w:t>(26-1988)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7CA8E2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24C7A3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B830347" w14:textId="1711CE2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C21A890" w14:textId="1965FDAD">
          <w:pPr>
            <w:jc w:val="right"/>
            <w:rPr>
              <w:bCs/>
              <w:szCs w:val="18"/>
            </w:rPr>
          </w:pPr>
          <w:bookmarkStart w:id="7" w:name="bmkLanguage"/>
          <w:r>
            <w:rPr>
              <w:bCs/>
              <w:szCs w:val="18"/>
            </w:rPr>
            <w:t>Original: English</w:t>
          </w:r>
          <w:bookmarkEnd w:id="7"/>
        </w:p>
      </w:tc>
    </w:tr>
  </w:tbl>
  <w:p w:rsidR="00ED54E0" w:rsidRPr="00441372" w14:paraId="2AF8C0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5042A07"/>
    <w:multiLevelType w:val="hybridMultilevel"/>
    <w:tmpl w:val="0F8E2B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61599029">
    <w:abstractNumId w:val="9"/>
  </w:num>
  <w:num w:numId="2" w16cid:durableId="736127818">
    <w:abstractNumId w:val="7"/>
  </w:num>
  <w:num w:numId="3" w16cid:durableId="755858302">
    <w:abstractNumId w:val="6"/>
  </w:num>
  <w:num w:numId="4" w16cid:durableId="1060984703">
    <w:abstractNumId w:val="5"/>
  </w:num>
  <w:num w:numId="5" w16cid:durableId="1622299929">
    <w:abstractNumId w:val="4"/>
  </w:num>
  <w:num w:numId="6" w16cid:durableId="608319629">
    <w:abstractNumId w:val="13"/>
  </w:num>
  <w:num w:numId="7" w16cid:durableId="911044375">
    <w:abstractNumId w:val="12"/>
  </w:num>
  <w:num w:numId="8" w16cid:durableId="607857823">
    <w:abstractNumId w:val="11"/>
  </w:num>
  <w:num w:numId="9" w16cid:durableId="11871339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9986671">
    <w:abstractNumId w:val="14"/>
  </w:num>
  <w:num w:numId="11" w16cid:durableId="2052460182">
    <w:abstractNumId w:val="8"/>
  </w:num>
  <w:num w:numId="12" w16cid:durableId="297345746">
    <w:abstractNumId w:val="3"/>
  </w:num>
  <w:num w:numId="13" w16cid:durableId="771584298">
    <w:abstractNumId w:val="2"/>
  </w:num>
  <w:num w:numId="14" w16cid:durableId="2070567455">
    <w:abstractNumId w:val="1"/>
  </w:num>
  <w:num w:numId="15" w16cid:durableId="875122819">
    <w:abstractNumId w:val="0"/>
  </w:num>
  <w:num w:numId="16" w16cid:durableId="199826152">
    <w:abstractNumId w:val="15"/>
  </w:num>
  <w:num w:numId="17" w16cid:durableId="5841937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01D4B"/>
    <w:rsid w:val="00233408"/>
    <w:rsid w:val="0027067B"/>
    <w:rsid w:val="00272C98"/>
    <w:rsid w:val="002A67C2"/>
    <w:rsid w:val="002C2634"/>
    <w:rsid w:val="00334D8B"/>
    <w:rsid w:val="0035602E"/>
    <w:rsid w:val="003572B4"/>
    <w:rsid w:val="003817C7"/>
    <w:rsid w:val="00395125"/>
    <w:rsid w:val="003B5A6C"/>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4FA4"/>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1B3E"/>
    <w:rsid w:val="00A74017"/>
    <w:rsid w:val="00AA332C"/>
    <w:rsid w:val="00AA7D19"/>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D68C7"/>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0920F4"/>
  <w15:docId w15:val="{BE2ED7CE-C01D-4827-B42D-B2876A4E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1448_00_e.pdf" TargetMode="External" /><Relationship Id="rId6" Type="http://schemas.openxmlformats.org/officeDocument/2006/relationships/hyperlink" Target="https://eur-lex.europa.eu/legal-content/EN/TXT/PDF/?uri=CELEX:32016R2031&amp;qid=1742299423644" TargetMode="External" /><Relationship Id="rId7" Type="http://schemas.openxmlformats.org/officeDocument/2006/relationships/hyperlink" Target="mailto:sps@ec.europa.e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3be403da-a975-4f3f-8c7d-4c84a721904e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5A8EAA3-EE94-4B85-8AB9-CA1070B3A77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13</cp:revision>
  <dcterms:created xsi:type="dcterms:W3CDTF">2017-07-03T11:19:00Z</dcterms:created>
  <dcterms:modified xsi:type="dcterms:W3CDTF">2026-03-16T08:09:00Z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G/SPS/N/EU/931</vt:lpwstr>
  </property>
  <property fmtid="{D5CDD505-2E9C-101B-9397-08002B2CF9AE}" pid="3" name="TitusGUID">
    <vt:lpwstr>3be403da-a975-4f3f-8c7d-4c84a721904e</vt:lpwstr>
  </property>
  <property fmtid="{D5CDD505-2E9C-101B-9397-08002B2CF9AE}" pid="4" name="WTOCLASSIFICATION">
    <vt:lpwstr>WTO OFFICIAL</vt:lpwstr>
  </property>
</Properties>
</file>