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A19AF" w:rsidRPr="003C63F2" w:rsidP="003C63F2" w14:paraId="00B86C80" w14:textId="77777777">
      <w:pPr>
        <w:pStyle w:val="Title"/>
        <w:rPr>
          <w:caps w:val="0"/>
          <w:kern w:val="0"/>
          <w:szCs w:val="22"/>
        </w:rPr>
      </w:pPr>
      <w:r w:rsidRPr="003C63F2">
        <w:rPr>
          <w:caps w:val="0"/>
          <w:kern w:val="0"/>
        </w:rPr>
        <w:t xml:space="preserve">NOTIFICATION OF EMERGENCY </w:t>
      </w:r>
      <w:r w:rsidRPr="003C63F2">
        <w:rPr>
          <w:caps w:val="0"/>
          <w:kern w:val="0"/>
          <w:szCs w:val="22"/>
        </w:rPr>
        <w:t>MEASURES</w:t>
      </w:r>
    </w:p>
    <w:p w:rsidR="004A19AF" w:rsidRPr="003C63F2" w:rsidP="003C63F2" w14:paraId="3E27156F" w14:textId="77777777">
      <w:pPr>
        <w:pStyle w:val="Title3"/>
      </w:pPr>
      <w:r w:rsidRPr="003C63F2">
        <w:t>Addendum</w:t>
      </w:r>
    </w:p>
    <w:p w:rsidR="004A19AF" w:rsidRPr="003C63F2" w:rsidP="003C63F2" w14:paraId="7C6E203C" w14:textId="77777777">
      <w:r w:rsidRPr="00934B4C">
        <w:t xml:space="preserve">The following communication, received on </w:t>
      </w:r>
      <w:r w:rsidRPr="00934B4C">
        <w:t>12 March 2026</w:t>
      </w:r>
      <w:r w:rsidRPr="00934B4C">
        <w:t xml:space="preserve">, is being circulated at the request of the Delegation of </w:t>
      </w:r>
      <w:r w:rsidRPr="00934B4C">
        <w:rPr>
          <w:u w:val="single"/>
        </w:rPr>
        <w:t>Australia</w:t>
      </w:r>
      <w:r w:rsidRPr="00934B4C">
        <w:t>.</w:t>
      </w:r>
    </w:p>
    <w:p w:rsidR="004A19AF" w:rsidRPr="003C63F2" w:rsidP="003C63F2" w14:paraId="27D78C18" w14:textId="77777777"/>
    <w:p w:rsidR="004A19AF" w:rsidRPr="003C63F2" w:rsidP="003C63F2" w14:paraId="13263695" w14:textId="77777777">
      <w:pPr>
        <w:jc w:val="center"/>
        <w:rPr>
          <w:b/>
        </w:rPr>
      </w:pPr>
      <w:r w:rsidRPr="003C63F2">
        <w:rPr>
          <w:b/>
        </w:rPr>
        <w:t>_______________</w:t>
      </w:r>
    </w:p>
    <w:p w:rsidR="004A19AF" w:rsidRPr="003C63F2" w:rsidP="003C63F2" w14:paraId="3C08BF02" w14:textId="77777777"/>
    <w:p w:rsidR="004A19AF" w:rsidRPr="003C63F2" w:rsidP="003C63F2" w14:paraId="36947124" w14:textId="77777777"/>
    <w:tbl>
      <w:tblPr>
        <w:tblW w:w="0" w:type="auto"/>
        <w:tblLayout w:type="fixed"/>
        <w:tblCellMar>
          <w:left w:w="0" w:type="dxa"/>
          <w:right w:w="115" w:type="dxa"/>
        </w:tblCellMar>
        <w:tblLook w:val="01E0"/>
      </w:tblPr>
      <w:tblGrid>
        <w:gridCol w:w="9242"/>
      </w:tblGrid>
      <w:tr w14:paraId="6488C45D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77C53B81" w14:textId="77777777">
            <w:pPr>
              <w:spacing w:after="240"/>
              <w:rPr>
                <w:u w:val="single"/>
              </w:rPr>
            </w:pPr>
            <w:r w:rsidRPr="003C63F2">
              <w:rPr>
                <w:u w:val="single"/>
              </w:rPr>
              <w:t xml:space="preserve">Emergency measures for nursery stock and tissue culture against </w:t>
            </w:r>
            <w:r w:rsidRPr="003C63F2">
              <w:rPr>
                <w:i/>
                <w:iCs/>
                <w:u w:val="single"/>
              </w:rPr>
              <w:t xml:space="preserve">Xylella fastidiosa </w:t>
            </w:r>
            <w:r w:rsidRPr="003C63F2">
              <w:rPr>
                <w:u w:val="single"/>
              </w:rPr>
              <w:t xml:space="preserve">and related </w:t>
            </w:r>
            <w:r w:rsidRPr="003C63F2">
              <w:rPr>
                <w:i/>
                <w:iCs/>
                <w:u w:val="single"/>
              </w:rPr>
              <w:t xml:space="preserve">Xylella </w:t>
            </w:r>
            <w:r w:rsidRPr="003C63F2">
              <w:rPr>
                <w:u w:val="single"/>
              </w:rPr>
              <w:t>species</w:t>
            </w:r>
          </w:p>
        </w:tc>
      </w:tr>
      <w:tr w14:paraId="794AAB84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6DE21167" w14:textId="77777777">
            <w:pPr>
              <w:spacing w:after="240"/>
              <w:rPr>
                <w:u w:val="single"/>
              </w:rPr>
            </w:pPr>
            <w:r>
              <w:t xml:space="preserve">On 9 November 2015, Australia notified of the implementation of emergency measures for the import of nursery stock, tissue cultures, cuttings, budwood, rooted plants, corms and bulbs against </w:t>
            </w:r>
            <w:r>
              <w:rPr>
                <w:i/>
                <w:iCs/>
              </w:rPr>
              <w:t>Xylella fastidiosa</w:t>
            </w:r>
            <w:r>
              <w:t xml:space="preserve"> and related </w:t>
            </w:r>
            <w:r>
              <w:rPr>
                <w:i/>
                <w:iCs/>
              </w:rPr>
              <w:t>Xylella</w:t>
            </w:r>
            <w:r>
              <w:t xml:space="preserve"> species. </w:t>
            </w:r>
          </w:p>
          <w:p w:rsidR="002B2E4B" w:rsidP="003C63F2" w14:paraId="14C292A8" w14:textId="6EEA8E3D">
            <w:pPr>
              <w:spacing w:before="240" w:after="240"/>
            </w:pPr>
            <w:r>
              <w:t xml:space="preserve">Further to notifications: </w:t>
            </w:r>
            <w:hyperlink r:id="rId4" w:history="1">
              <w:r w:rsidRPr="00F218A4">
                <w:rPr>
                  <w:rStyle w:val="Hyperlink"/>
                </w:rPr>
                <w:t>G/SPS/N/AUS/376</w:t>
              </w:r>
            </w:hyperlink>
            <w:r>
              <w:t xml:space="preserve">; </w:t>
            </w:r>
            <w:hyperlink r:id="rId5" w:history="1">
              <w:r w:rsidRPr="00F218A4">
                <w:rPr>
                  <w:rStyle w:val="Hyperlink"/>
                </w:rPr>
                <w:t>G/SPS/N/AUS/376/Add.1</w:t>
              </w:r>
            </w:hyperlink>
            <w:r>
              <w:t xml:space="preserve">; </w:t>
            </w:r>
            <w:hyperlink r:id="rId6" w:history="1">
              <w:r w:rsidRPr="00F218A4">
                <w:rPr>
                  <w:rStyle w:val="Hyperlink"/>
                </w:rPr>
                <w:t>G/SPS/N/AUS/376/Add.2</w:t>
              </w:r>
            </w:hyperlink>
            <w:r>
              <w:t xml:space="preserve">; </w:t>
            </w:r>
            <w:hyperlink r:id="rId7" w:history="1">
              <w:r w:rsidRPr="00F218A4">
                <w:rPr>
                  <w:rStyle w:val="Hyperlink"/>
                </w:rPr>
                <w:t>G/SPS/N/AUS/376/Add.3</w:t>
              </w:r>
            </w:hyperlink>
            <w:r>
              <w:t xml:space="preserve">; </w:t>
            </w:r>
            <w:hyperlink r:id="rId8" w:history="1">
              <w:r w:rsidRPr="00F218A4">
                <w:rPr>
                  <w:rStyle w:val="Hyperlink"/>
                </w:rPr>
                <w:t>G/SPS/N/AUS/376/Add.4</w:t>
              </w:r>
            </w:hyperlink>
            <w:r>
              <w:t xml:space="preserve">; </w:t>
            </w:r>
            <w:hyperlink r:id="rId9" w:history="1">
              <w:r w:rsidRPr="00F218A4">
                <w:rPr>
                  <w:rStyle w:val="Hyperlink"/>
                </w:rPr>
                <w:t>G/SPS/N/AUS/538</w:t>
              </w:r>
            </w:hyperlink>
            <w:r>
              <w:t xml:space="preserve">; </w:t>
            </w:r>
            <w:hyperlink r:id="rId10" w:history="1">
              <w:r w:rsidRPr="00F218A4">
                <w:rPr>
                  <w:rStyle w:val="Hyperlink"/>
                </w:rPr>
                <w:t>G/SPS/N/AUS/557</w:t>
              </w:r>
            </w:hyperlink>
            <w:r>
              <w:t xml:space="preserve">; </w:t>
            </w:r>
            <w:hyperlink r:id="rId11" w:history="1">
              <w:r w:rsidRPr="00F218A4">
                <w:rPr>
                  <w:rStyle w:val="Hyperlink"/>
                </w:rPr>
                <w:t>G/SPS/N/AUS/376/Add.5</w:t>
              </w:r>
            </w:hyperlink>
            <w:r>
              <w:t xml:space="preserve">; </w:t>
            </w:r>
            <w:hyperlink r:id="rId12" w:history="1">
              <w:r w:rsidRPr="00F218A4">
                <w:rPr>
                  <w:rStyle w:val="Hyperlink"/>
                </w:rPr>
                <w:t>G/SPS/N/AUS/376/Add.6</w:t>
              </w:r>
            </w:hyperlink>
            <w:r>
              <w:t xml:space="preserve">, </w:t>
            </w:r>
            <w:hyperlink r:id="rId13" w:history="1">
              <w:r w:rsidRPr="00F218A4">
                <w:rPr>
                  <w:rStyle w:val="Hyperlink"/>
                </w:rPr>
                <w:t>G/SPS/N/AUS/376/Add.7</w:t>
              </w:r>
            </w:hyperlink>
            <w:r>
              <w:t xml:space="preserve"> and </w:t>
            </w:r>
            <w:hyperlink r:id="rId14" w:history="1">
              <w:r w:rsidRPr="00F218A4">
                <w:rPr>
                  <w:rStyle w:val="Hyperlink"/>
                </w:rPr>
                <w:t>G/SPS/N/AUS/376/Add.8</w:t>
              </w:r>
            </w:hyperlink>
            <w:r>
              <w:t xml:space="preserve"> and based on additional information on the host range of </w:t>
            </w:r>
            <w:r>
              <w:rPr>
                <w:i/>
                <w:iCs/>
              </w:rPr>
              <w:t>Xylella fastidiosa</w:t>
            </w:r>
            <w:r>
              <w:t xml:space="preserve"> and related </w:t>
            </w:r>
            <w:r>
              <w:rPr>
                <w:i/>
                <w:iCs/>
              </w:rPr>
              <w:t>Xylella</w:t>
            </w:r>
            <w:r>
              <w:t xml:space="preserve"> species, Australia notifies that emergency measures for </w:t>
            </w:r>
            <w:r>
              <w:rPr>
                <w:i/>
                <w:iCs/>
              </w:rPr>
              <w:t>Xylella</w:t>
            </w:r>
            <w:r>
              <w:t xml:space="preserve"> will be extended to nursery stock belonging to all species within the </w:t>
            </w:r>
            <w:r>
              <w:rPr>
                <w:i/>
                <w:iCs/>
              </w:rPr>
              <w:t>Musa</w:t>
            </w:r>
            <w:r>
              <w:t xml:space="preserve"> genus from 13 March 2026.</w:t>
            </w:r>
          </w:p>
          <w:p w:rsidR="002B2E4B" w:rsidP="003C63F2" w14:paraId="078102CA" w14:textId="77777777">
            <w:pPr>
              <w:spacing w:before="240" w:after="240"/>
            </w:pPr>
            <w:r>
              <w:t xml:space="preserve">This change will ensure that Australia's import conditions continue to be effective in reducing the risk of </w:t>
            </w:r>
            <w:r>
              <w:rPr>
                <w:i/>
                <w:iCs/>
              </w:rPr>
              <w:t>Xylella</w:t>
            </w:r>
            <w:r>
              <w:t xml:space="preserve"> from entering Australia.</w:t>
            </w:r>
          </w:p>
          <w:p w:rsidR="002B2E4B" w:rsidP="003C63F2" w14:paraId="7B54A4FE" w14:textId="77777777">
            <w:pPr>
              <w:spacing w:before="240" w:after="240"/>
            </w:pPr>
            <w:r>
              <w:t xml:space="preserve">When published, the revised import conditions will be made available in the Biosecurity Import Conditions system (BICON): </w:t>
            </w:r>
            <w:hyperlink r:id="rId15" w:tgtFrame="_blank" w:history="1">
              <w:r>
                <w:rPr>
                  <w:color w:val="0000FF"/>
                  <w:u w:val="single"/>
                </w:rPr>
                <w:t>https://bi</w:t>
              </w:r>
              <w:r>
                <w:rPr>
                  <w:color w:val="0000FF"/>
                  <w:u w:val="single"/>
                </w:rPr>
                <w:t>c</w:t>
              </w:r>
              <w:r>
                <w:rPr>
                  <w:color w:val="0000FF"/>
                  <w:u w:val="single"/>
                </w:rPr>
                <w:t>on.agriculture.gov.au/BiconWeb4.0/</w:t>
              </w:r>
            </w:hyperlink>
            <w:r>
              <w:t>.</w:t>
            </w:r>
          </w:p>
        </w:tc>
      </w:tr>
      <w:tr w14:paraId="43C18455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40A2E1E9" w14:textId="77777777">
            <w:pPr>
              <w:spacing w:after="240"/>
              <w:rPr>
                <w:b/>
              </w:rPr>
            </w:pPr>
            <w:r w:rsidRPr="003C63F2">
              <w:rPr>
                <w:b/>
              </w:rPr>
              <w:t>This addendum concerns a:</w:t>
            </w:r>
          </w:p>
        </w:tc>
      </w:tr>
      <w:tr w14:paraId="4B537B14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71FE7ECD" w14:textId="77777777">
            <w:pPr>
              <w:ind w:left="1440" w:hanging="873"/>
            </w:pPr>
            <w:r w:rsidRPr="003C63F2">
              <w:t>[ ]</w:t>
            </w:r>
            <w:r w:rsidRPr="003C63F2">
              <w:tab/>
              <w:t>Modification of final date for comments</w:t>
            </w:r>
          </w:p>
        </w:tc>
      </w:tr>
      <w:tr w14:paraId="55CAC0D3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5CA58ACD" w14:textId="77777777">
            <w:pPr>
              <w:ind w:left="1440" w:hanging="873"/>
            </w:pPr>
            <w:r w:rsidRPr="003C63F2">
              <w:t>[</w:t>
            </w:r>
            <w:r w:rsidRPr="003C63F2">
              <w:rPr>
                <w:b/>
                <w:bCs/>
              </w:rPr>
              <w:t>X</w:t>
            </w:r>
            <w:r w:rsidRPr="003C63F2">
              <w:t>]</w:t>
            </w:r>
            <w:r w:rsidRPr="003C63F2">
              <w:tab/>
              <w:t>Modification of content and/or sco</w:t>
            </w:r>
            <w:r w:rsidRPr="003C63F2" w:rsidR="003F54AC">
              <w:t xml:space="preserve">pe of previously notified </w:t>
            </w:r>
            <w:r w:rsidRPr="003C63F2">
              <w:t>regulation</w:t>
            </w:r>
          </w:p>
        </w:tc>
      </w:tr>
      <w:tr w14:paraId="60BA436D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5E543D23" w14:textId="77777777">
            <w:pPr>
              <w:ind w:left="1440" w:hanging="873"/>
            </w:pPr>
            <w:r w:rsidRPr="003C63F2">
              <w:t xml:space="preserve">[ </w:t>
            </w:r>
            <w:r w:rsidRPr="003C63F2" w:rsidR="003F54AC">
              <w:t>]</w:t>
            </w:r>
            <w:r w:rsidRPr="003C63F2" w:rsidR="003F54AC">
              <w:tab/>
              <w:t>Withdrawal of</w:t>
            </w:r>
            <w:r w:rsidRPr="003C63F2">
              <w:t xml:space="preserve"> regulation</w:t>
            </w:r>
          </w:p>
        </w:tc>
      </w:tr>
      <w:tr w14:paraId="3E4A32A2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64B99306" w14:textId="77777777">
            <w:pPr>
              <w:ind w:left="1440" w:hanging="873"/>
            </w:pPr>
            <w:r w:rsidRPr="003C63F2">
              <w:t>[ ]</w:t>
            </w:r>
            <w:r w:rsidRPr="003C63F2">
              <w:tab/>
            </w:r>
            <w:r w:rsidRPr="003C63F2">
              <w:t>Change in period of application of measure</w:t>
            </w:r>
          </w:p>
        </w:tc>
      </w:tr>
      <w:tr w14:paraId="7738FDD9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3F854871" w14:textId="77777777">
            <w:pPr>
              <w:spacing w:after="240"/>
              <w:ind w:left="1440" w:hanging="873"/>
            </w:pPr>
            <w:r w:rsidRPr="003C63F2">
              <w:t>[ ]</w:t>
            </w:r>
            <w:r w:rsidRPr="003C63F2">
              <w:tab/>
              <w:t xml:space="preserve">Other: </w:t>
            </w:r>
          </w:p>
        </w:tc>
      </w:tr>
      <w:tr w14:paraId="2F13930D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606F7620" w14:textId="77777777">
            <w:pPr>
              <w:spacing w:after="240"/>
              <w:rPr>
                <w:b/>
              </w:rPr>
            </w:pPr>
            <w:r w:rsidRPr="003C63F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</w:p>
        </w:tc>
      </w:tr>
      <w:tr w14:paraId="69169036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1CFD2301" w14:textId="77777777">
            <w:r w:rsidRPr="003C63F2">
              <w:t>Australian Department of Agriculture, Fisheries and Forestry</w:t>
            </w:r>
          </w:p>
          <w:p w:rsidR="004A19AF" w:rsidRPr="003C63F2" w:rsidP="003C63F2" w14:paraId="3634A991" w14:textId="77777777">
            <w:r w:rsidRPr="003C63F2">
              <w:t>GPO Box 858</w:t>
            </w:r>
          </w:p>
          <w:p w:rsidR="004A19AF" w:rsidRPr="003C63F2" w:rsidP="003C63F2" w14:paraId="1D59EF1A" w14:textId="77777777">
            <w:r w:rsidRPr="003C63F2">
              <w:t>Canberra ACT 2601</w:t>
            </w:r>
          </w:p>
          <w:p w:rsidR="004A19AF" w:rsidRPr="003C63F2" w:rsidP="003C63F2" w14:paraId="1E36809B" w14:textId="77777777">
            <w:r w:rsidRPr="003C63F2">
              <w:t>Australia</w:t>
            </w:r>
          </w:p>
          <w:p w:rsidR="004A19AF" w:rsidRPr="003C63F2" w:rsidP="003C63F2" w14:paraId="2BF06AB7" w14:textId="77777777">
            <w:r w:rsidRPr="003C63F2">
              <w:t>Tel: +(61) 2 6272 3933</w:t>
            </w:r>
          </w:p>
          <w:p w:rsidR="004A19AF" w:rsidRPr="003C63F2" w:rsidP="003C63F2" w14:paraId="413AAEFE" w14:textId="77777777">
            <w:r w:rsidRPr="003C63F2">
              <w:t xml:space="preserve">E-mail: </w:t>
            </w:r>
            <w:hyperlink r:id="rId16" w:history="1">
              <w:r w:rsidRPr="003C63F2">
                <w:rPr>
                  <w:color w:val="0000FF"/>
                  <w:u w:val="single"/>
                </w:rPr>
                <w:t>sps.contact@aff.gov.au</w:t>
              </w:r>
            </w:hyperlink>
          </w:p>
          <w:p w:rsidR="004A19AF" w:rsidRPr="003C63F2" w:rsidP="003C63F2" w14:paraId="03582F2D" w14:textId="77777777">
            <w:pPr>
              <w:spacing w:after="240"/>
            </w:pPr>
            <w:r w:rsidRPr="003C63F2">
              <w:t xml:space="preserve">Website: </w:t>
            </w:r>
            <w:hyperlink r:id="rId17" w:history="1">
              <w:r w:rsidRPr="003C63F2">
                <w:rPr>
                  <w:color w:val="0000FF"/>
                  <w:u w:val="single"/>
                </w:rPr>
                <w:t>http://www.agriculture.gov.au</w:t>
              </w:r>
            </w:hyperlink>
          </w:p>
        </w:tc>
      </w:tr>
      <w:tr w14:paraId="2ACE7CED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21A750AB" w14:textId="77777777">
            <w:pPr>
              <w:spacing w:after="240"/>
              <w:rPr>
                <w:b/>
              </w:rPr>
            </w:pPr>
            <w:r w:rsidRPr="003C63F2">
              <w:rPr>
                <w:b/>
              </w:rPr>
              <w:t>Text</w:t>
            </w:r>
            <w:r w:rsidRPr="003C63F2" w:rsidR="006D1A59">
              <w:rPr>
                <w:b/>
              </w:rPr>
              <w:t>(s)</w:t>
            </w:r>
            <w:r w:rsidRPr="003C63F2">
              <w:rPr>
                <w:b/>
              </w:rPr>
              <w:t xml:space="preserve"> available from: [</w:t>
            </w:r>
            <w:r w:rsidRPr="00F218A4">
              <w:rPr>
                <w:b/>
                <w:bCs/>
              </w:rPr>
              <w:t>X</w:t>
            </w:r>
            <w:r w:rsidRPr="003C63F2">
              <w:rPr>
                <w:b/>
              </w:rPr>
              <w:t>] National Notification Authority, [X] National Enquiry Point. Address, fax number and e-mail address (if available) of other body:</w:t>
            </w:r>
          </w:p>
        </w:tc>
      </w:tr>
      <w:tr w14:paraId="4FB8E750" w14:textId="77777777" w:rsidTr="00C9391C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4A19AF" w:rsidRPr="003C63F2" w:rsidP="003C63F2" w14:paraId="4E9B4A8B" w14:textId="77777777">
            <w:r w:rsidRPr="003C63F2">
              <w:t>Australian Department of Agriculture, Fisheries and Forestry</w:t>
            </w:r>
          </w:p>
          <w:p w:rsidR="004A19AF" w:rsidRPr="003C63F2" w:rsidP="003C63F2" w14:paraId="3687840C" w14:textId="77777777">
            <w:r w:rsidRPr="003C63F2">
              <w:t>GPO Box 858</w:t>
            </w:r>
          </w:p>
          <w:p w:rsidR="004A19AF" w:rsidRPr="003C63F2" w:rsidP="003C63F2" w14:paraId="07E19A21" w14:textId="77777777">
            <w:r w:rsidRPr="003C63F2">
              <w:t>Canberra ACT 2601</w:t>
            </w:r>
          </w:p>
          <w:p w:rsidR="004A19AF" w:rsidRPr="003C63F2" w:rsidP="003C63F2" w14:paraId="74E28853" w14:textId="77777777">
            <w:r w:rsidRPr="003C63F2">
              <w:t>Australia</w:t>
            </w:r>
          </w:p>
          <w:p w:rsidR="004A19AF" w:rsidRPr="003C63F2" w:rsidP="003C63F2" w14:paraId="3194DC07" w14:textId="77777777">
            <w:r w:rsidRPr="003C63F2">
              <w:t>Tel: +(61) 2 6272 3933</w:t>
            </w:r>
          </w:p>
          <w:p w:rsidR="004A19AF" w:rsidRPr="003C63F2" w:rsidP="003C63F2" w14:paraId="36C9C665" w14:textId="77777777">
            <w:r w:rsidRPr="003C63F2">
              <w:t xml:space="preserve">E-mail: </w:t>
            </w:r>
            <w:hyperlink r:id="rId16" w:history="1">
              <w:r w:rsidRPr="003C63F2">
                <w:rPr>
                  <w:color w:val="0000FF"/>
                  <w:u w:val="single"/>
                </w:rPr>
                <w:t>sps.contact@aff.gov.au</w:t>
              </w:r>
            </w:hyperlink>
          </w:p>
          <w:p w:rsidR="004A19AF" w:rsidRPr="003C63F2" w:rsidP="003C63F2" w14:paraId="75CCDFF6" w14:textId="77777777">
            <w:r w:rsidRPr="003C63F2">
              <w:t xml:space="preserve">Website: </w:t>
            </w:r>
            <w:hyperlink r:id="rId17" w:history="1">
              <w:r w:rsidRPr="003C63F2">
                <w:rPr>
                  <w:color w:val="0000FF"/>
                  <w:u w:val="single"/>
                </w:rPr>
                <w:t>http://www.agriculture.gov.au</w:t>
              </w:r>
            </w:hyperlink>
          </w:p>
        </w:tc>
      </w:tr>
    </w:tbl>
    <w:p w:rsidR="004A19AF" w:rsidRPr="003C63F2" w:rsidP="003C63F2" w14:paraId="038EC727" w14:textId="77777777"/>
    <w:p w:rsidR="00CD1985" w:rsidRPr="003C63F2" w:rsidP="003C63F2" w14:paraId="177AC38A" w14:textId="77777777">
      <w:pPr>
        <w:jc w:val="center"/>
        <w:rPr>
          <w:b/>
        </w:rPr>
      </w:pPr>
      <w:r w:rsidRPr="003C63F2">
        <w:rPr>
          <w:b/>
        </w:rPr>
        <w:t>__________</w:t>
      </w:r>
    </w:p>
    <w:sectPr w:rsidSect="00F218A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19AF" w:rsidRPr="00F218A4" w:rsidP="00F218A4" w14:paraId="78C78D93" w14:textId="74BA3B6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A19AF" w:rsidRPr="00F218A4" w:rsidP="00F218A4" w14:paraId="038079B7" w14:textId="3668E58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1DD8" w:rsidRPr="003C63F2" w14:paraId="5A336F3D" w14:textId="77777777">
    <w:pPr>
      <w:pStyle w:val="Footer"/>
    </w:pPr>
    <w:r w:rsidRPr="003C63F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218A4" w:rsidRPr="00F218A4" w:rsidP="00F218A4" w14:paraId="1D01B0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218A4">
      <w:t>G/SPS/N/AUS/376/Add.9</w:t>
    </w:r>
  </w:p>
  <w:p w:rsidR="00F218A4" w:rsidRPr="00F218A4" w:rsidP="00F218A4" w14:paraId="15E87A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218A4" w:rsidRPr="00F218A4" w:rsidP="00F218A4" w14:paraId="4FC33CF2" w14:textId="64EA91C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218A4">
      <w:t xml:space="preserve">- </w:t>
    </w:r>
    <w:r w:rsidRPr="00F218A4">
      <w:fldChar w:fldCharType="begin"/>
    </w:r>
    <w:r w:rsidRPr="00F218A4">
      <w:instrText xml:space="preserve"> PAGE </w:instrText>
    </w:r>
    <w:r w:rsidRPr="00F218A4">
      <w:fldChar w:fldCharType="separate"/>
    </w:r>
    <w:r w:rsidRPr="00F218A4">
      <w:t>2</w:t>
    </w:r>
    <w:r w:rsidRPr="00F218A4">
      <w:fldChar w:fldCharType="end"/>
    </w:r>
    <w:r w:rsidRPr="00F218A4">
      <w:t xml:space="preserve"> -</w:t>
    </w:r>
  </w:p>
  <w:p w:rsidR="004A19AF" w:rsidRPr="00F218A4" w:rsidP="00F218A4" w14:paraId="3F696C72" w14:textId="3AC918A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218A4" w:rsidRPr="00F218A4" w:rsidP="00F218A4" w14:paraId="6B6034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218A4">
      <w:t>G/SPS/N/AUS/376/Add.9</w:t>
    </w:r>
  </w:p>
  <w:p w:rsidR="00F218A4" w:rsidRPr="00F218A4" w:rsidP="00F218A4" w14:paraId="24D92E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218A4" w:rsidRPr="00F218A4" w:rsidP="00F218A4" w14:paraId="6D153E82" w14:textId="64B8E94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218A4">
      <w:t xml:space="preserve">- </w:t>
    </w:r>
    <w:r w:rsidRPr="00F218A4">
      <w:fldChar w:fldCharType="begin"/>
    </w:r>
    <w:r w:rsidRPr="00F218A4">
      <w:instrText xml:space="preserve"> PAGE </w:instrText>
    </w:r>
    <w:r w:rsidRPr="00F218A4">
      <w:fldChar w:fldCharType="separate"/>
    </w:r>
    <w:r w:rsidRPr="00F218A4">
      <w:rPr>
        <w:noProof/>
      </w:rPr>
      <w:t>2</w:t>
    </w:r>
    <w:r w:rsidRPr="00F218A4">
      <w:fldChar w:fldCharType="end"/>
    </w:r>
    <w:r w:rsidRPr="00F218A4">
      <w:t xml:space="preserve"> -</w:t>
    </w:r>
  </w:p>
  <w:p w:rsidR="004A19AF" w:rsidRPr="00F218A4" w:rsidP="00F218A4" w14:paraId="4B3AE62C" w14:textId="27867A7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719B5EF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4B73851E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29C6B4FA" w14:textId="7DDC76E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A2E1E59" w14:textId="77777777" w:rsidTr="00F94C8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A19AF" w:rsidP="00C10B2E" w14:paraId="406566D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A19AF" w:rsidP="00C10B2E" w14:paraId="0D2832B6" w14:textId="77777777">
          <w:pPr>
            <w:jc w:val="right"/>
            <w:rPr>
              <w:b/>
              <w:szCs w:val="16"/>
            </w:rPr>
          </w:pPr>
        </w:p>
      </w:tc>
    </w:tr>
    <w:tr w14:paraId="344CBF60" w14:textId="77777777" w:rsidTr="00F94C8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A19AF" w:rsidP="00C10B2E" w14:paraId="364F18F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218A4" w:rsidP="009042DF" w14:paraId="76AE364D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G/SPS/N/AUS/376/Add.9</w:t>
          </w:r>
        </w:p>
        <w:bookmarkEnd w:id="1"/>
        <w:p w:rsidR="00ED54E0" w:rsidRPr="003C63F2" w:rsidP="009042DF" w14:paraId="137CC2E0" w14:textId="50E184BD">
          <w:pPr>
            <w:jc w:val="right"/>
            <w:rPr>
              <w:b/>
              <w:szCs w:val="16"/>
            </w:rPr>
          </w:pPr>
        </w:p>
      </w:tc>
    </w:tr>
    <w:tr w14:paraId="6D8B7746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7F56A1F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A19AF" w:rsidP="00C10B2E" w14:paraId="39903D46" w14:textId="77777777">
          <w:pPr>
            <w:jc w:val="right"/>
            <w:rPr>
              <w:szCs w:val="16"/>
            </w:rPr>
          </w:pPr>
          <w:bookmarkStart w:id="2" w:name="bmkDate"/>
          <w:bookmarkStart w:id="3" w:name="spsDateDistribution"/>
          <w:r w:rsidRPr="004A19AF">
            <w:rPr>
              <w:szCs w:val="16"/>
            </w:rPr>
            <w:t>13 March 2026</w:t>
          </w:r>
          <w:bookmarkEnd w:id="2"/>
          <w:bookmarkEnd w:id="3"/>
        </w:p>
      </w:tc>
    </w:tr>
    <w:tr w14:paraId="5F3BCC5B" w14:textId="77777777" w:rsidTr="00F94C8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A19AF" w:rsidP="00C10B2E" w14:paraId="1A6BB843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(26-1946)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A19AF" w:rsidP="00C10B2E" w14:paraId="31889152" w14:textId="77777777">
          <w:pPr>
            <w:jc w:val="right"/>
            <w:rPr>
              <w:szCs w:val="16"/>
            </w:rPr>
          </w:pPr>
          <w:bookmarkStart w:id="5" w:name="bmkTotPages"/>
          <w:r w:rsidRPr="003C63F2">
            <w:rPr>
              <w:bCs/>
              <w:szCs w:val="16"/>
            </w:rPr>
            <w:t xml:space="preserve">Page: </w:t>
          </w:r>
          <w:r w:rsidRPr="003C63F2">
            <w:rPr>
              <w:bCs/>
              <w:szCs w:val="16"/>
            </w:rPr>
            <w:fldChar w:fldCharType="begin"/>
          </w:r>
          <w:r w:rsidRPr="003C63F2">
            <w:rPr>
              <w:bCs/>
              <w:szCs w:val="16"/>
            </w:rPr>
            <w:instrText xml:space="preserve"> PAGE  \* Arabic  \* MERGEFORMAT </w:instrText>
          </w:r>
          <w:r w:rsidRPr="003C63F2">
            <w:rPr>
              <w:bCs/>
              <w:szCs w:val="16"/>
            </w:rPr>
            <w:fldChar w:fldCharType="separate"/>
          </w:r>
          <w:r w:rsidR="00C9391C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3C63F2">
            <w:rPr>
              <w:bCs/>
              <w:szCs w:val="16"/>
            </w:rPr>
            <w:fldChar w:fldCharType="end"/>
          </w:r>
          <w:r w:rsidRPr="003C63F2">
            <w:rPr>
              <w:bCs/>
              <w:szCs w:val="16"/>
            </w:rPr>
            <w:t>/</w:t>
          </w:r>
          <w:r w:rsidRPr="003C63F2">
            <w:rPr>
              <w:bCs/>
              <w:szCs w:val="16"/>
            </w:rPr>
            <w:fldChar w:fldCharType="begin"/>
          </w:r>
          <w:r w:rsidRPr="003C63F2">
            <w:rPr>
              <w:bCs/>
              <w:szCs w:val="16"/>
            </w:rPr>
            <w:instrText xml:space="preserve"> NUMPAGES  \* Arabic  \* MERGEFORMAT </w:instrText>
          </w:r>
          <w:r w:rsidRPr="003C63F2">
            <w:rPr>
              <w:bCs/>
              <w:szCs w:val="16"/>
            </w:rPr>
            <w:fldChar w:fldCharType="separate"/>
          </w:r>
          <w:r w:rsidR="00C9391C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3C63F2">
            <w:rPr>
              <w:bCs/>
              <w:szCs w:val="16"/>
            </w:rPr>
            <w:fldChar w:fldCharType="end"/>
          </w:r>
          <w:bookmarkEnd w:id="5"/>
        </w:p>
      </w:tc>
    </w:tr>
    <w:tr w14:paraId="320B3B30" w14:textId="77777777" w:rsidTr="00F94C8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A19AF" w:rsidP="00C10B2E" w14:paraId="141BA989" w14:textId="4F8A193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3C63F2" w:rsidP="00B728D5" w14:paraId="0443A485" w14:textId="2945102E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3C63F2" w14:paraId="73EA751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67C8053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CD2101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7E8CCDA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EE6510"/>
    <w:numStyleLink w:val="LegalHeadings"/>
  </w:abstractNum>
  <w:abstractNum w:abstractNumId="12">
    <w:nsid w:val="57551E12"/>
    <w:multiLevelType w:val="multilevel"/>
    <w:tmpl w:val="A6EE651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1434636">
    <w:abstractNumId w:val="9"/>
  </w:num>
  <w:num w:numId="2" w16cid:durableId="1085037097">
    <w:abstractNumId w:val="7"/>
  </w:num>
  <w:num w:numId="3" w16cid:durableId="1791364525">
    <w:abstractNumId w:val="6"/>
  </w:num>
  <w:num w:numId="4" w16cid:durableId="989987449">
    <w:abstractNumId w:val="5"/>
  </w:num>
  <w:num w:numId="5" w16cid:durableId="2011442951">
    <w:abstractNumId w:val="4"/>
  </w:num>
  <w:num w:numId="6" w16cid:durableId="1890411839">
    <w:abstractNumId w:val="12"/>
  </w:num>
  <w:num w:numId="7" w16cid:durableId="1581914445">
    <w:abstractNumId w:val="11"/>
  </w:num>
  <w:num w:numId="8" w16cid:durableId="920069312">
    <w:abstractNumId w:val="10"/>
  </w:num>
  <w:num w:numId="9" w16cid:durableId="3096019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2245774">
    <w:abstractNumId w:val="13"/>
  </w:num>
  <w:num w:numId="11" w16cid:durableId="1822692208">
    <w:abstractNumId w:val="8"/>
  </w:num>
  <w:num w:numId="12" w16cid:durableId="1055738640">
    <w:abstractNumId w:val="3"/>
  </w:num>
  <w:num w:numId="13" w16cid:durableId="1081682365">
    <w:abstractNumId w:val="2"/>
  </w:num>
  <w:num w:numId="14" w16cid:durableId="1129401398">
    <w:abstractNumId w:val="1"/>
  </w:num>
  <w:num w:numId="15" w16cid:durableId="619605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9AF"/>
    <w:rsid w:val="000272F6"/>
    <w:rsid w:val="00037AC4"/>
    <w:rsid w:val="000423BF"/>
    <w:rsid w:val="000A4945"/>
    <w:rsid w:val="000A5ED6"/>
    <w:rsid w:val="000B31E1"/>
    <w:rsid w:val="000E141D"/>
    <w:rsid w:val="0011356B"/>
    <w:rsid w:val="0013337F"/>
    <w:rsid w:val="00137888"/>
    <w:rsid w:val="00164C04"/>
    <w:rsid w:val="00182B84"/>
    <w:rsid w:val="001E291F"/>
    <w:rsid w:val="00233408"/>
    <w:rsid w:val="0027067B"/>
    <w:rsid w:val="002B2E4B"/>
    <w:rsid w:val="002E06E5"/>
    <w:rsid w:val="003071C9"/>
    <w:rsid w:val="00307C86"/>
    <w:rsid w:val="003157BB"/>
    <w:rsid w:val="003365F3"/>
    <w:rsid w:val="0035555C"/>
    <w:rsid w:val="003572B4"/>
    <w:rsid w:val="003C63F2"/>
    <w:rsid w:val="003F54AC"/>
    <w:rsid w:val="0040508E"/>
    <w:rsid w:val="00443667"/>
    <w:rsid w:val="00447CCB"/>
    <w:rsid w:val="00457786"/>
    <w:rsid w:val="00467032"/>
    <w:rsid w:val="0046754A"/>
    <w:rsid w:val="00470D10"/>
    <w:rsid w:val="004A19AF"/>
    <w:rsid w:val="004B25F5"/>
    <w:rsid w:val="004F203A"/>
    <w:rsid w:val="005249EF"/>
    <w:rsid w:val="005336B8"/>
    <w:rsid w:val="00547B5F"/>
    <w:rsid w:val="005B04B9"/>
    <w:rsid w:val="005B68C7"/>
    <w:rsid w:val="005B7054"/>
    <w:rsid w:val="005D5981"/>
    <w:rsid w:val="005F30CB"/>
    <w:rsid w:val="00612644"/>
    <w:rsid w:val="00656CC1"/>
    <w:rsid w:val="00674CCD"/>
    <w:rsid w:val="0068035C"/>
    <w:rsid w:val="006D1A59"/>
    <w:rsid w:val="006E7BB3"/>
    <w:rsid w:val="006F5826"/>
    <w:rsid w:val="00700181"/>
    <w:rsid w:val="00701AE1"/>
    <w:rsid w:val="007141CF"/>
    <w:rsid w:val="00745146"/>
    <w:rsid w:val="007577E3"/>
    <w:rsid w:val="00760DB3"/>
    <w:rsid w:val="00780EA9"/>
    <w:rsid w:val="007A2D5D"/>
    <w:rsid w:val="007C6A4B"/>
    <w:rsid w:val="007E6507"/>
    <w:rsid w:val="007F2B8E"/>
    <w:rsid w:val="00807247"/>
    <w:rsid w:val="008265C7"/>
    <w:rsid w:val="00840C2B"/>
    <w:rsid w:val="008739FD"/>
    <w:rsid w:val="00893E85"/>
    <w:rsid w:val="008B6842"/>
    <w:rsid w:val="008E372C"/>
    <w:rsid w:val="008F54CC"/>
    <w:rsid w:val="009042DF"/>
    <w:rsid w:val="00934B4C"/>
    <w:rsid w:val="009A6F54"/>
    <w:rsid w:val="009B5D45"/>
    <w:rsid w:val="009D52B3"/>
    <w:rsid w:val="009D647D"/>
    <w:rsid w:val="00A0058D"/>
    <w:rsid w:val="00A6057A"/>
    <w:rsid w:val="00A74017"/>
    <w:rsid w:val="00AA332C"/>
    <w:rsid w:val="00AC2017"/>
    <w:rsid w:val="00AC27F8"/>
    <w:rsid w:val="00AD2F60"/>
    <w:rsid w:val="00AD4C72"/>
    <w:rsid w:val="00AE2AEE"/>
    <w:rsid w:val="00B00276"/>
    <w:rsid w:val="00B230EC"/>
    <w:rsid w:val="00B52738"/>
    <w:rsid w:val="00B56EDC"/>
    <w:rsid w:val="00B728D5"/>
    <w:rsid w:val="00BB1F84"/>
    <w:rsid w:val="00BE5468"/>
    <w:rsid w:val="00BF7653"/>
    <w:rsid w:val="00C10B2E"/>
    <w:rsid w:val="00C11EAC"/>
    <w:rsid w:val="00C305D7"/>
    <w:rsid w:val="00C30F2A"/>
    <w:rsid w:val="00C43456"/>
    <w:rsid w:val="00C47C01"/>
    <w:rsid w:val="00C65C0C"/>
    <w:rsid w:val="00C808FC"/>
    <w:rsid w:val="00C9391C"/>
    <w:rsid w:val="00CD1985"/>
    <w:rsid w:val="00CD4E37"/>
    <w:rsid w:val="00CD7D97"/>
    <w:rsid w:val="00CE3EE6"/>
    <w:rsid w:val="00CE4BA1"/>
    <w:rsid w:val="00CE6EA9"/>
    <w:rsid w:val="00D000C7"/>
    <w:rsid w:val="00D52A9D"/>
    <w:rsid w:val="00D55AAD"/>
    <w:rsid w:val="00D747AE"/>
    <w:rsid w:val="00D9226C"/>
    <w:rsid w:val="00D963E5"/>
    <w:rsid w:val="00DA20BD"/>
    <w:rsid w:val="00DE50DB"/>
    <w:rsid w:val="00DF6AE1"/>
    <w:rsid w:val="00E00116"/>
    <w:rsid w:val="00E46FD5"/>
    <w:rsid w:val="00E544BB"/>
    <w:rsid w:val="00E56545"/>
    <w:rsid w:val="00EA5D4F"/>
    <w:rsid w:val="00EB6C56"/>
    <w:rsid w:val="00ED54E0"/>
    <w:rsid w:val="00F01BEE"/>
    <w:rsid w:val="00F16C05"/>
    <w:rsid w:val="00F218A4"/>
    <w:rsid w:val="00F32397"/>
    <w:rsid w:val="00F40595"/>
    <w:rsid w:val="00F41DD8"/>
    <w:rsid w:val="00F94C86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D8769D"/>
  <w15:docId w15:val="{7668F635-70B2-4C15-8837-71C82EA72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3F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C63F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C63F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C63F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C63F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C63F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C63F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C63F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C63F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C63F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C63F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3C63F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3C63F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3C63F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3C63F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3C63F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3C63F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3C63F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3C63F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3C63F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C63F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C63F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3C63F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3C63F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3C63F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3C63F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C63F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3C63F2"/>
    <w:pPr>
      <w:numPr>
        <w:numId w:val="6"/>
      </w:numPr>
    </w:pPr>
  </w:style>
  <w:style w:type="paragraph" w:styleId="ListBullet">
    <w:name w:val="List Bullet"/>
    <w:basedOn w:val="Normal"/>
    <w:uiPriority w:val="1"/>
    <w:rsid w:val="003C63F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C63F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C63F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C63F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C63F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3C63F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3C63F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C63F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3C63F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C63F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3C63F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C63F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3C63F2"/>
    <w:rPr>
      <w:szCs w:val="20"/>
    </w:rPr>
  </w:style>
  <w:style w:type="character" w:customStyle="1" w:styleId="EndnoteTextChar">
    <w:name w:val="Endnote Text Char"/>
    <w:link w:val="EndnoteText"/>
    <w:uiPriority w:val="49"/>
    <w:rsid w:val="003C63F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C63F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C63F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3C63F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C63F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3C63F2"/>
    <w:pPr>
      <w:ind w:left="567" w:right="567" w:firstLine="0"/>
    </w:pPr>
  </w:style>
  <w:style w:type="character" w:styleId="FootnoteReference">
    <w:name w:val="footnote reference"/>
    <w:uiPriority w:val="5"/>
    <w:rsid w:val="003C63F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3C63F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C63F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3C63F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C63F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3C63F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C63F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C63F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C63F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C63F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3C63F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C63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C63F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C63F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C63F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3C63F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C63F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C63F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3C63F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3C63F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C63F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3C63F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3C63F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C63F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C63F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3C63F2"/>
  </w:style>
  <w:style w:type="paragraph" w:styleId="BlockText">
    <w:name w:val="Block Text"/>
    <w:basedOn w:val="Normal"/>
    <w:uiPriority w:val="99"/>
    <w:semiHidden/>
    <w:unhideWhenUsed/>
    <w:rsid w:val="003C63F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C63F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C63F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C63F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C63F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C63F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C63F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3C63F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3C63F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3C63F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3C63F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C63F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C63F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C63F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C63F2"/>
  </w:style>
  <w:style w:type="character" w:customStyle="1" w:styleId="DateChar">
    <w:name w:val="Date Char"/>
    <w:link w:val="Dat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C63F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C63F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C63F2"/>
  </w:style>
  <w:style w:type="character" w:customStyle="1" w:styleId="E-mailSignatureChar">
    <w:name w:val="E-mail Signature Char"/>
    <w:link w:val="E-mailSignatur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3C63F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3C63F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C63F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C63F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3C63F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C63F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C63F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3C63F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3C63F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C63F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C63F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3C63F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3C63F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3C63F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3C63F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C63F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C63F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C63F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C63F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C63F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C63F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C63F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C63F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C63F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C63F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C63F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C63F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3C63F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3C63F2"/>
    <w:rPr>
      <w:lang w:val="en-GB"/>
    </w:rPr>
  </w:style>
  <w:style w:type="paragraph" w:styleId="List">
    <w:name w:val="List"/>
    <w:basedOn w:val="Normal"/>
    <w:uiPriority w:val="99"/>
    <w:semiHidden/>
    <w:unhideWhenUsed/>
    <w:rsid w:val="003C63F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C63F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C63F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C63F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C63F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C63F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C63F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C63F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C63F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C63F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C63F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C63F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C63F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C63F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C63F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C63F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3C63F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C63F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C63F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3C63F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C63F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C63F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C63F2"/>
  </w:style>
  <w:style w:type="character" w:customStyle="1" w:styleId="NoteHeadingChar">
    <w:name w:val="Note Heading Char"/>
    <w:link w:val="NoteHeading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3C63F2"/>
    <w:rPr>
      <w:lang w:val="en-GB"/>
    </w:rPr>
  </w:style>
  <w:style w:type="character" w:styleId="PlaceholderText">
    <w:name w:val="Placeholder Text"/>
    <w:uiPriority w:val="99"/>
    <w:semiHidden/>
    <w:rsid w:val="003C63F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3C63F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C63F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3C63F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C63F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C63F2"/>
  </w:style>
  <w:style w:type="character" w:customStyle="1" w:styleId="SalutationChar">
    <w:name w:val="Salutation Char"/>
    <w:link w:val="Salutation"/>
    <w:uiPriority w:val="99"/>
    <w:semiHidden/>
    <w:rsid w:val="003C63F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C63F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C63F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3C63F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3C63F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3C63F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3C63F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C63F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C63F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C63F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C63F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C63F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C63F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C63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C63F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C63F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C63F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C63F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C63F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C63F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C63F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C63F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C63F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C63F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C63F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C63F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C63F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C63F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C63F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C63F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C63F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C63F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C63F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C63F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C63F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C63F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C63F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C63F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C63F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C63F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C63F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C63F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C63F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C63F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C63F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C63F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C63F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C63F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C63F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C63F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F21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ocs.wto.org/dol2fe/Pages/FE_Search/FE_S_S006.aspx?DataSource=Cat&amp;query=@Symbol=%22G/SPS/N/AUS/557%22%20OR%20@Symbol=%22G/SPS/N/AUS/557/*%22&amp;Language=English&amp;Context=ScriptedSearches&amp;languageUIChanged=true" TargetMode="External" /><Relationship Id="rId11" Type="http://schemas.openxmlformats.org/officeDocument/2006/relationships/hyperlink" Target="https://docs.wto.org/dol2fe/Pages/FE_Search/FE_S_S006.aspx?DataSource=Cat&amp;query=@Symbol=%22G/SPS/N/AUS/376/Add.5%22%20OR%20@Symbol=%22G/SPS/N/AUS/376/Add.5/*%22&amp;Language=English&amp;Context=ScriptedSearches&amp;languageUIChanged=true" TargetMode="External" /><Relationship Id="rId12" Type="http://schemas.openxmlformats.org/officeDocument/2006/relationships/hyperlink" Target="https://docs.wto.org/dol2fe/Pages/FE_Search/FE_S_S006.aspx?DataSource=Cat&amp;query=@Symbol=%22G/SPS/N/AUS/376/Add.6%22%20OR%20@Symbol=%22G/SPS/N/AUS/376/Add.6/*%22&amp;Language=English&amp;Context=ScriptedSearches&amp;languageUIChanged=true" TargetMode="External" /><Relationship Id="rId13" Type="http://schemas.openxmlformats.org/officeDocument/2006/relationships/hyperlink" Target="https://docs.wto.org/dol2fe/Pages/FE_Search/FE_S_S006.aspx?DataSource=Cat&amp;query=@Symbol=%22G/SPS/N/AUS/376/Add.7%22%20OR%20@Symbol=%22G/SPS/N/AUS/376/Add.7/*%22&amp;Language=English&amp;Context=ScriptedSearches&amp;languageUIChanged=true" TargetMode="External" /><Relationship Id="rId14" Type="http://schemas.openxmlformats.org/officeDocument/2006/relationships/hyperlink" Target="https://docs.wto.org/dol2fe/Pages/FE_Search/FE_S_S006.aspx?DataSource=Cat&amp;query=@Symbol=%22G/SPS/N/AUS/376/Add.8%22%20OR%20@Symbol=%22G/SPS/N/AUS/376/Add.8/*%22&amp;Language=English&amp;Context=ScriptedSearches&amp;languageUIChanged=true" TargetMode="External" /><Relationship Id="rId15" Type="http://schemas.openxmlformats.org/officeDocument/2006/relationships/hyperlink" Target="https://bicon.agriculture.gov.au/BiconWeb4.0/" TargetMode="External" /><Relationship Id="rId16" Type="http://schemas.openxmlformats.org/officeDocument/2006/relationships/hyperlink" Target="mailto:sps.contact@aff.gov.au" TargetMode="External" /><Relationship Id="rId17" Type="http://schemas.openxmlformats.org/officeDocument/2006/relationships/hyperlink" Target="http://www.agriculture.gov.au" TargetMode="External" /><Relationship Id="rId18" Type="http://schemas.openxmlformats.org/officeDocument/2006/relationships/header" Target="header1.xml" /><Relationship Id="rId19" Type="http://schemas.openxmlformats.org/officeDocument/2006/relationships/header" Target="header2.xml" /><Relationship Id="rId2" Type="http://schemas.openxmlformats.org/officeDocument/2006/relationships/webSettings" Target="webSettings.xml" /><Relationship Id="rId20" Type="http://schemas.openxmlformats.org/officeDocument/2006/relationships/footer" Target="footer1.xml" /><Relationship Id="rId21" Type="http://schemas.openxmlformats.org/officeDocument/2006/relationships/footer" Target="footer2.xml" /><Relationship Id="rId22" Type="http://schemas.openxmlformats.org/officeDocument/2006/relationships/header" Target="header3.xml" /><Relationship Id="rId23" Type="http://schemas.openxmlformats.org/officeDocument/2006/relationships/footer" Target="footer3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yperlink" Target="https://docs.wto.org/dol2fe/Pages/FE_Search/FE_S_S006.aspx?DataSource=Cat&amp;query=@Symbol=%22G/SPS/N/AUS/376%22%20OR%20@Symbol=%22G/SPS/N/AUS/376/*%22&amp;Language=English&amp;Context=ScriptedSearches&amp;languageUIChanged=true" TargetMode="External" /><Relationship Id="rId5" Type="http://schemas.openxmlformats.org/officeDocument/2006/relationships/hyperlink" Target="https://docs.wto.org/dol2fe/Pages/FE_Search/FE_S_S006.aspx?DataSource=Cat&amp;query=@Symbol=%22G/SPS/N/AUS/376/Add.1%22%20OR%20@Symbol=%22G/SPS/N/AUS/376/Add.1/*%22&amp;Language=English&amp;Context=ScriptedSearches&amp;languageUIChanged=true" TargetMode="External" /><Relationship Id="rId6" Type="http://schemas.openxmlformats.org/officeDocument/2006/relationships/hyperlink" Target="https://docs.wto.org/dol2fe/Pages/FE_Search/FE_S_S006.aspx?DataSource=Cat&amp;query=@Symbol=%22G/SPS/N/AUS/376/Add.2%22%20OR%20@Symbol=%22G/SPS/N/AUS/376/Add.2/*%22&amp;Language=English&amp;Context=ScriptedSearches&amp;languageUIChanged=true" TargetMode="External" /><Relationship Id="rId7" Type="http://schemas.openxmlformats.org/officeDocument/2006/relationships/hyperlink" Target="https://docs.wto.org/dol2fe/Pages/FE_Search/FE_S_S006.aspx?DataSource=Cat&amp;query=@Symbol=%22G/SPS/N/AUS/376/Add.3%22%20OR%20@Symbol=%22G/SPS/N/AUS/376/Add.3/*%22&amp;Language=English&amp;Context=ScriptedSearches&amp;languageUIChanged=true" TargetMode="External" /><Relationship Id="rId8" Type="http://schemas.openxmlformats.org/officeDocument/2006/relationships/hyperlink" Target="https://docs.wto.org/dol2fe/Pages/FE_Search/FE_S_S006.aspx?DataSource=Cat&amp;query=@Symbol=%22G/SPS/N/AUS/376/Add.4%22%20OR%20@Symbol=%22G/SPS/N/AUS/376/Add.4/*%22&amp;Language=English&amp;Context=ScriptedSearches&amp;languageUIChanged=true" TargetMode="External" /><Relationship Id="rId9" Type="http://schemas.openxmlformats.org/officeDocument/2006/relationships/hyperlink" Target="https://docs.wto.org/dol2fe/Pages/FE_Search/FE_S_S006.aspx?DataSource=Cat&amp;query=@Symbol=%22G/SPS/N/AUS/538%22%20OR%20@Symbol=%22G/SPS/N/AUS/538/*%22&amp;Language=English&amp;Context=ScriptedSearches&amp;languageUIChanged=true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</vt:lpstr>
    </vt:vector>
  </TitlesOfParts>
  <Company>OMC - WTO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</dc:title>
  <dc:creator>Carandang, Edward</dc:creator>
  <dc:description>LDIMD - DTU</dc:description>
  <cp:lastModifiedBy>Doleans, Marion</cp:lastModifiedBy>
  <cp:revision>5</cp:revision>
  <dcterms:created xsi:type="dcterms:W3CDTF">2018-10-15T07:07:00Z</dcterms:created>
  <dcterms:modified xsi:type="dcterms:W3CDTF">2026-03-13T08:12:00Z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G/SPS/N/AUS/376/Add.9</vt:lpwstr>
  </property>
</Properties>
</file>