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4B28AA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880820B" w14:textId="77777777" w:rsidTr="00F3021D">
        <w:tblPrEx>
          <w:tblW w:w="5000" w:type="pct"/>
          <w:tblLayout w:type="fixed"/>
          <w:tblLook w:val="0000"/>
        </w:tblPrEx>
        <w:tc>
          <w:tcPr>
            <w:tcW w:w="707" w:type="dxa"/>
            <w:tcBorders>
              <w:bottom w:val="single" w:sz="6" w:space="0" w:color="auto"/>
            </w:tcBorders>
          </w:tcPr>
          <w:p w:rsidR="00EA4725" w:rsidRPr="00441372" w:rsidP="00441372" w14:paraId="507EBD7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936E43B"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9DE8426" w14:textId="77777777">
            <w:pPr>
              <w:spacing w:after="120"/>
            </w:pPr>
            <w:r w:rsidRPr="00441372">
              <w:rPr>
                <w:b/>
                <w:bCs/>
              </w:rPr>
              <w:t>If applicable, name of local government involved:</w:t>
            </w:r>
            <w:r w:rsidRPr="0065690F">
              <w:rPr>
                <w:bCs/>
              </w:rPr>
              <w:t xml:space="preserve"> </w:t>
            </w:r>
          </w:p>
        </w:tc>
      </w:tr>
      <w:tr w14:paraId="5EF1A84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09AA7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EDDD2ED" w14:textId="77777777">
            <w:pPr>
              <w:spacing w:before="120" w:after="120"/>
            </w:pPr>
            <w:r w:rsidRPr="00441372">
              <w:rPr>
                <w:b/>
              </w:rPr>
              <w:t>Agency responsible:</w:t>
            </w:r>
            <w:r w:rsidRPr="0065690F">
              <w:t xml:space="preserve"> European Commission, Health and Food Safety Directorate-General</w:t>
            </w:r>
          </w:p>
        </w:tc>
      </w:tr>
      <w:tr w14:paraId="376694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D2D33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DFDA9C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Oilseeds, oil fruits, animal and vegetable fats and oils, tree nuts, pulses, cereal grains and products derived from cereals, milk, dairy products, cocoa beans and cocoa products, confectionary, spices, dried herbs, tea and herbal infusions, foods for infants and young children, food supplements and food additives</w:t>
            </w:r>
          </w:p>
        </w:tc>
      </w:tr>
      <w:tr w14:paraId="69F2905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59EE4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617B06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5D639E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678236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19533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9736D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920820B" w14:textId="77777777">
            <w:pPr>
              <w:spacing w:before="120" w:after="120"/>
            </w:pPr>
            <w:r w:rsidRPr="00441372">
              <w:rPr>
                <w:b/>
              </w:rPr>
              <w:t>Title of the notified document:</w:t>
            </w:r>
            <w:r w:rsidRPr="0065690F">
              <w:t xml:space="preserve"> </w:t>
            </w:r>
            <w:r w:rsidRPr="0065690F">
              <w:t>Draft Commission Regulation (EU) amending Regulation (EU) 2023/915 as regards maximum levels of mineral oil aromatic hydrocarbons in food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5+7</w:t>
            </w:r>
          </w:p>
          <w:p w:rsidR="00EA4725" w:rsidRPr="00441372" w:rsidP="009C2AA4" w14:paraId="4F29BDF5" w14:textId="77777777">
            <w:hyperlink r:id="rId4" w:tgtFrame="_blank" w:history="1">
              <w:r w:rsidRPr="00441372">
                <w:rPr>
                  <w:color w:val="0000FF"/>
                  <w:u w:val="single"/>
                </w:rPr>
                <w:t>https://members.wto.org/crnattachments/2026/SPS/EEC/26_01382_00_e.pdf</w:t>
              </w:r>
            </w:hyperlink>
          </w:p>
          <w:p w:rsidR="00EA4725" w:rsidRPr="00441372" w:rsidP="00441372" w14:paraId="0F69314E" w14:textId="77777777">
            <w:pPr>
              <w:spacing w:after="120"/>
            </w:pPr>
            <w:hyperlink r:id="rId5" w:tgtFrame="_blank" w:history="1">
              <w:r w:rsidRPr="00441372">
                <w:rPr>
                  <w:color w:val="0000FF"/>
                  <w:u w:val="single"/>
                </w:rPr>
                <w:t>https://members.wto.org/crnattachments/2026/SPS/EEC/26_01382_01_e.pdf</w:t>
              </w:r>
            </w:hyperlink>
          </w:p>
        </w:tc>
      </w:tr>
      <w:tr w14:paraId="7EE287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F447E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D7865B4" w14:textId="77777777">
            <w:pPr>
              <w:spacing w:before="120" w:after="120"/>
            </w:pPr>
            <w:r w:rsidRPr="00441372">
              <w:rPr>
                <w:b/>
              </w:rPr>
              <w:t>Description of content:</w:t>
            </w:r>
            <w:r w:rsidRPr="0065690F">
              <w:t xml:space="preserve"> </w:t>
            </w:r>
            <w:r w:rsidRPr="0065690F">
              <w:t>The draft Regulation establishes maximum levels for mineral oil aromatic hydrocarbons in tree nuts, vegetables, seaweed, pulses, oilseeds, cereals, cocoa and chocolate products, food for oilseeds, oil fruits, animal and vegetable fats and oils, tree nuts, pulses, cereal grains and products derived from cereals, milk, dairy products, cocoa beans and cocoa products, spices, dried herbs, tea and herbal infusions, foods for infants and young children, food supplements and food additives. Taking into account th</w:t>
            </w:r>
            <w:r w:rsidRPr="0065690F">
              <w:t>e outcome of the EFSA updated risk assessment of mineral oil hydrocarbons in food, the maximum levels for mineral oil aromatic hydrocarbons are established to ensure a high level of human health protection.</w:t>
            </w:r>
          </w:p>
        </w:tc>
      </w:tr>
      <w:tr w14:paraId="2D7092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8756A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A139CB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81798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C0105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D3EC4F3" w14:textId="77777777">
            <w:pPr>
              <w:spacing w:before="120" w:after="120"/>
            </w:pPr>
            <w:r w:rsidRPr="00441372">
              <w:rPr>
                <w:b/>
              </w:rPr>
              <w:t>Is there a relevant international standard? If so, identify the standard:</w:t>
            </w:r>
          </w:p>
          <w:p w:rsidR="00EA4725" w:rsidRPr="00441372" w:rsidP="00441372" w14:paraId="5C1669B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2E3016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9B9976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FF2DD42" w14:textId="77777777">
            <w:pPr>
              <w:spacing w:after="120"/>
              <w:ind w:left="720" w:hanging="720"/>
              <w:rPr>
                <w:b/>
              </w:rPr>
            </w:pPr>
            <w:r w:rsidRPr="00441372">
              <w:rPr>
                <w:b/>
              </w:rPr>
              <w:t>[X]</w:t>
            </w:r>
            <w:r w:rsidRPr="00441372">
              <w:rPr>
                <w:b/>
              </w:rPr>
              <w:tab/>
              <w:t>None</w:t>
            </w:r>
          </w:p>
          <w:p w:rsidR="00EA4725" w:rsidRPr="00441372" w:rsidP="009C2AA4" w14:paraId="431EEA58" w14:textId="77777777">
            <w:pPr>
              <w:spacing w:before="240" w:after="120"/>
              <w:rPr>
                <w:b/>
              </w:rPr>
            </w:pPr>
            <w:r w:rsidRPr="00441372">
              <w:rPr>
                <w:b/>
              </w:rPr>
              <w:t xml:space="preserve">Does this proposed regulation conform to the relevant international standard? </w:t>
            </w:r>
          </w:p>
          <w:p w:rsidR="00EA4725" w:rsidRPr="00441372" w:rsidP="00441372" w14:paraId="141102BF" w14:textId="77777777">
            <w:pPr>
              <w:spacing w:after="120"/>
              <w:rPr>
                <w:b/>
              </w:rPr>
            </w:pPr>
            <w:r w:rsidRPr="00441372">
              <w:rPr>
                <w:b/>
              </w:rPr>
              <w:t>[ ] Yes   [ ] No</w:t>
            </w:r>
          </w:p>
          <w:p w:rsidR="00EA4725" w:rsidRPr="00441372" w:rsidP="00441372" w14:paraId="6BA30584" w14:textId="77777777">
            <w:pPr>
              <w:spacing w:after="120"/>
            </w:pPr>
            <w:r w:rsidRPr="00441372">
              <w:rPr>
                <w:b/>
              </w:rPr>
              <w:t>If no, describe, whenever possible, how and why it deviates from the international standard:</w:t>
            </w:r>
            <w:r w:rsidRPr="0065690F">
              <w:t xml:space="preserve"> </w:t>
            </w:r>
          </w:p>
        </w:tc>
      </w:tr>
      <w:tr w14:paraId="64D74C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47461B" w14:textId="77777777">
            <w:pPr>
              <w:spacing w:before="120" w:after="120"/>
              <w:jc w:val="left"/>
            </w:pPr>
            <w:r w:rsidRPr="00441372">
              <w:rPr>
                <w:b/>
              </w:rPr>
              <w:t>9.</w:t>
            </w:r>
          </w:p>
        </w:tc>
        <w:tc>
          <w:tcPr>
            <w:tcW w:w="8320" w:type="dxa"/>
            <w:tcBorders>
              <w:top w:val="single" w:sz="6" w:space="0" w:color="auto"/>
              <w:bottom w:val="single" w:sz="6" w:space="0" w:color="auto"/>
            </w:tcBorders>
          </w:tcPr>
          <w:p w:rsidR="0090246F" w:rsidRPr="0065690F" w:rsidP="009C2AA4" w14:paraId="532C481C" w14:textId="5A7F5539">
            <w:pPr>
              <w:spacing w:before="120" w:after="120"/>
            </w:pPr>
            <w:r w:rsidRPr="00441372">
              <w:rPr>
                <w:b/>
              </w:rPr>
              <w:t>Other relevant documents and language(s) in which these are available:</w:t>
            </w:r>
            <w:r w:rsidRPr="0065690F">
              <w:t xml:space="preserve"> </w:t>
            </w:r>
            <w:r w:rsidRPr="0065690F">
              <w:t>EFSA</w:t>
            </w:r>
            <w:r>
              <w:t> </w:t>
            </w:r>
            <w:r w:rsidRPr="0065690F">
              <w:t>updated</w:t>
            </w:r>
            <w:r>
              <w:t> </w:t>
            </w:r>
            <w:r w:rsidRPr="0065690F">
              <w:t>risk</w:t>
            </w:r>
            <w:r>
              <w:t> </w:t>
            </w:r>
            <w:r w:rsidRPr="0065690F">
              <w:t>assessment</w:t>
            </w:r>
            <w:r>
              <w:t> </w:t>
            </w:r>
            <w:r w:rsidRPr="0065690F">
              <w:t>of</w:t>
            </w:r>
            <w:r>
              <w:t> </w:t>
            </w:r>
            <w:r w:rsidRPr="0065690F">
              <w:t>mineral</w:t>
            </w:r>
            <w:r>
              <w:t> </w:t>
            </w:r>
            <w:r w:rsidRPr="0065690F">
              <w:t>oil</w:t>
            </w:r>
            <w:r>
              <w:t> </w:t>
            </w:r>
            <w:r w:rsidRPr="0065690F">
              <w:t>hydrocarbons</w:t>
            </w:r>
            <w:r>
              <w:t> </w:t>
            </w:r>
            <w:r w:rsidRPr="0065690F">
              <w:t>in</w:t>
            </w:r>
            <w:r>
              <w:t> </w:t>
            </w:r>
            <w:r w:rsidRPr="0065690F">
              <w:t xml:space="preserve">food: </w:t>
            </w:r>
            <w:hyperlink r:id="rId6" w:history="1">
              <w:r w:rsidRPr="0065690F" w:rsidR="00EA4725">
                <w:rPr>
                  <w:color w:val="0000FF"/>
                  <w:u w:val="single"/>
                </w:rPr>
                <w:t>https://efsa.onlinelibrary.wiley.com/doi/10.2903/j.efsa.2023.8215</w:t>
              </w:r>
            </w:hyperlink>
            <w:r w:rsidRPr="0065690F">
              <w:rPr>
                <w:bCs/>
              </w:rPr>
              <w:t xml:space="preserve"> </w:t>
            </w:r>
            <w:r w:rsidRPr="0065690F">
              <w:rPr>
                <w:bCs/>
              </w:rPr>
              <w:t>(available in English)</w:t>
            </w:r>
          </w:p>
        </w:tc>
      </w:tr>
      <w:tr w14:paraId="4B4613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9F1E7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D60DC7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Estimated September 2026.</w:t>
            </w:r>
          </w:p>
          <w:p w:rsidR="00EA4725" w:rsidRPr="00441372" w:rsidP="00441372" w14:paraId="27F709F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Estimated September 2026.</w:t>
            </w:r>
          </w:p>
        </w:tc>
      </w:tr>
      <w:tr w14:paraId="7DF98A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72C63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029FF0D"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 It shall apply from 1 January 2027. The foodstuffs listed in the Annex, lawfully placed on the market before the entry into force of this Regulation, may remain on the market until the date of minimum durability or use-by-date.</w:t>
            </w:r>
          </w:p>
          <w:p w:rsidR="00EA4725" w:rsidRPr="00441372" w:rsidP="00441372" w14:paraId="662A4081" w14:textId="77777777">
            <w:pPr>
              <w:spacing w:after="120"/>
              <w:ind w:left="607" w:hanging="607"/>
              <w:rPr>
                <w:b/>
              </w:rPr>
            </w:pPr>
            <w:r w:rsidRPr="00441372">
              <w:rPr>
                <w:b/>
              </w:rPr>
              <w:t>[ ]</w:t>
            </w:r>
            <w:r w:rsidRPr="00441372">
              <w:rPr>
                <w:b/>
              </w:rPr>
              <w:tab/>
              <w:t>Trade facilitating measure</w:t>
            </w:r>
            <w:r w:rsidRPr="0065690F">
              <w:t xml:space="preserve"> </w:t>
            </w:r>
          </w:p>
        </w:tc>
      </w:tr>
      <w:tr w14:paraId="62B968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37BFF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ACD1153"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10 May 2026</w:t>
            </w:r>
          </w:p>
          <w:p w:rsidR="00EA4725" w:rsidRPr="00441372" w:rsidP="00441372" w14:paraId="481E4A6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0246F" w:rsidRPr="0065690F" w:rsidP="00441372" w14:paraId="4D196CE5" w14:textId="77777777">
            <w:r w:rsidRPr="0065690F">
              <w:t>European Commission</w:t>
            </w:r>
          </w:p>
          <w:p w:rsidR="0090246F" w:rsidRPr="0065690F" w:rsidP="00441372" w14:paraId="6373635B" w14:textId="77777777">
            <w:r w:rsidRPr="0065690F">
              <w:t>DG Health and Food Safety, Unit A4-Multilateral International Relations</w:t>
            </w:r>
          </w:p>
          <w:p w:rsidR="0090246F" w:rsidRPr="009C2AA4" w:rsidP="00441372" w14:paraId="5CB795EA" w14:textId="77777777">
            <w:pPr>
              <w:rPr>
                <w:lang w:val="fr-CH"/>
              </w:rPr>
            </w:pPr>
            <w:r w:rsidRPr="009C2AA4">
              <w:rPr>
                <w:lang w:val="fr-CH"/>
              </w:rPr>
              <w:t>Rue Froissart 101</w:t>
            </w:r>
          </w:p>
          <w:p w:rsidR="0090246F" w:rsidRPr="009C2AA4" w:rsidP="00441372" w14:paraId="09FF1584" w14:textId="77777777">
            <w:pPr>
              <w:rPr>
                <w:lang w:val="fr-CH"/>
              </w:rPr>
            </w:pPr>
            <w:r w:rsidRPr="009C2AA4">
              <w:rPr>
                <w:lang w:val="fr-CH"/>
              </w:rPr>
              <w:t>B-1049 Brussels</w:t>
            </w:r>
          </w:p>
          <w:p w:rsidR="0090246F" w:rsidRPr="009C2AA4" w:rsidP="00441372" w14:paraId="19E924D3" w14:textId="77777777">
            <w:pPr>
              <w:rPr>
                <w:lang w:val="fr-CH"/>
              </w:rPr>
            </w:pPr>
            <w:r w:rsidRPr="009C2AA4">
              <w:rPr>
                <w:lang w:val="fr-CH"/>
              </w:rPr>
              <w:t>Tel:</w:t>
            </w:r>
            <w:r w:rsidRPr="009C2AA4">
              <w:rPr>
                <w:lang w:val="fr-CH"/>
              </w:rPr>
              <w:t xml:space="preserve"> +(32 2) 29 54263</w:t>
            </w:r>
          </w:p>
          <w:p w:rsidR="0090246F" w:rsidRPr="0065690F" w:rsidP="00441372" w14:paraId="20366B27" w14:textId="77777777">
            <w:pPr>
              <w:spacing w:after="120"/>
            </w:pPr>
            <w:r w:rsidRPr="0065690F">
              <w:t xml:space="preserve">E-mail: </w:t>
            </w:r>
            <w:hyperlink r:id="rId7" w:history="1">
              <w:r w:rsidRPr="0065690F">
                <w:rPr>
                  <w:color w:val="0000FF"/>
                  <w:u w:val="single"/>
                </w:rPr>
                <w:t>sps@ec.europa.eu</w:t>
              </w:r>
            </w:hyperlink>
          </w:p>
        </w:tc>
      </w:tr>
      <w:tr w14:paraId="3B433BAD" w14:textId="77777777" w:rsidTr="00F3021D">
        <w:tblPrEx>
          <w:tblW w:w="5000" w:type="pct"/>
          <w:tblLayout w:type="fixed"/>
          <w:tblLook w:val="0000"/>
        </w:tblPrEx>
        <w:tc>
          <w:tcPr>
            <w:tcW w:w="707" w:type="dxa"/>
            <w:tcBorders>
              <w:top w:val="single" w:sz="6" w:space="0" w:color="auto"/>
            </w:tcBorders>
          </w:tcPr>
          <w:p w:rsidR="00EA4725" w:rsidRPr="00441372" w:rsidP="00F3021D" w14:paraId="7DFDD07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D32FFD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88D546F" w14:textId="77777777">
            <w:pPr>
              <w:keepNext/>
              <w:keepLines/>
              <w:rPr>
                <w:bCs/>
              </w:rPr>
            </w:pPr>
            <w:r w:rsidRPr="0065690F">
              <w:rPr>
                <w:bCs/>
              </w:rPr>
              <w:t>European Commission</w:t>
            </w:r>
          </w:p>
          <w:p w:rsidR="00EA4725" w:rsidRPr="0065690F" w:rsidP="00F3021D" w14:paraId="60ED2028" w14:textId="77777777">
            <w:pPr>
              <w:keepNext/>
              <w:keepLines/>
              <w:rPr>
                <w:bCs/>
              </w:rPr>
            </w:pPr>
            <w:r w:rsidRPr="0065690F">
              <w:rPr>
                <w:bCs/>
              </w:rPr>
              <w:t>DG Health and Food Safety, Unit A4-Multilateral International Relations</w:t>
            </w:r>
          </w:p>
          <w:p w:rsidR="00EA4725" w:rsidRPr="009C2AA4" w:rsidP="00F3021D" w14:paraId="03F785DD" w14:textId="77777777">
            <w:pPr>
              <w:keepNext/>
              <w:keepLines/>
              <w:rPr>
                <w:bCs/>
                <w:lang w:val="fr-CH"/>
              </w:rPr>
            </w:pPr>
            <w:r w:rsidRPr="009C2AA4">
              <w:rPr>
                <w:bCs/>
                <w:lang w:val="fr-CH"/>
              </w:rPr>
              <w:t>Rue Froissart 101</w:t>
            </w:r>
          </w:p>
          <w:p w:rsidR="00EA4725" w:rsidRPr="009C2AA4" w:rsidP="00F3021D" w14:paraId="49D70EE8" w14:textId="77777777">
            <w:pPr>
              <w:keepNext/>
              <w:keepLines/>
              <w:rPr>
                <w:bCs/>
                <w:lang w:val="fr-CH"/>
              </w:rPr>
            </w:pPr>
            <w:r w:rsidRPr="009C2AA4">
              <w:rPr>
                <w:bCs/>
                <w:lang w:val="fr-CH"/>
              </w:rPr>
              <w:t>B-1049 Brussels</w:t>
            </w:r>
          </w:p>
          <w:p w:rsidR="00EA4725" w:rsidRPr="009C2AA4" w:rsidP="00F3021D" w14:paraId="5A63A6C8" w14:textId="77777777">
            <w:pPr>
              <w:keepNext/>
              <w:keepLines/>
              <w:rPr>
                <w:bCs/>
                <w:lang w:val="fr-CH"/>
              </w:rPr>
            </w:pPr>
            <w:r w:rsidRPr="009C2AA4">
              <w:rPr>
                <w:bCs/>
                <w:lang w:val="fr-CH"/>
              </w:rPr>
              <w:t>Tel:</w:t>
            </w:r>
            <w:r w:rsidRPr="009C2AA4">
              <w:rPr>
                <w:bCs/>
                <w:lang w:val="fr-CH"/>
              </w:rPr>
              <w:t xml:space="preserve"> +(32 2) 29 54263</w:t>
            </w:r>
          </w:p>
          <w:p w:rsidR="00EA4725" w:rsidRPr="0065690F" w:rsidP="00F3021D" w14:paraId="3C0231F4"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1D55341E" w14:textId="77777777"/>
    <w:sectPr w:rsidSect="009C2AA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C2AA4" w:rsidP="009C2AA4" w14:paraId="467C2999" w14:textId="383D6F8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C2AA4" w:rsidP="009C2AA4" w14:paraId="5E818740" w14:textId="4E7FCD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48CC72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AA4" w:rsidRPr="009C2AA4" w:rsidP="009C2AA4" w14:paraId="29CD2532" w14:textId="77777777">
    <w:pPr>
      <w:pStyle w:val="Header"/>
      <w:pBdr>
        <w:bottom w:val="single" w:sz="4" w:space="1" w:color="auto"/>
      </w:pBdr>
      <w:tabs>
        <w:tab w:val="clear" w:pos="4513"/>
        <w:tab w:val="clear" w:pos="9027"/>
      </w:tabs>
      <w:jc w:val="center"/>
    </w:pPr>
    <w:r w:rsidRPr="009C2AA4">
      <w:t>G/SPS/N/EU/930</w:t>
    </w:r>
  </w:p>
  <w:p w:rsidR="009C2AA4" w:rsidRPr="009C2AA4" w:rsidP="009C2AA4" w14:paraId="55D034F6" w14:textId="77777777">
    <w:pPr>
      <w:pStyle w:val="Header"/>
      <w:pBdr>
        <w:bottom w:val="single" w:sz="4" w:space="1" w:color="auto"/>
      </w:pBdr>
      <w:tabs>
        <w:tab w:val="clear" w:pos="4513"/>
        <w:tab w:val="clear" w:pos="9027"/>
      </w:tabs>
      <w:jc w:val="center"/>
    </w:pPr>
  </w:p>
  <w:p w:rsidR="009C2AA4" w:rsidRPr="009C2AA4" w:rsidP="009C2AA4" w14:paraId="682A6BA5" w14:textId="3E18BB24">
    <w:pPr>
      <w:pStyle w:val="Header"/>
      <w:pBdr>
        <w:bottom w:val="single" w:sz="4" w:space="1" w:color="auto"/>
      </w:pBdr>
      <w:tabs>
        <w:tab w:val="clear" w:pos="4513"/>
        <w:tab w:val="clear" w:pos="9027"/>
      </w:tabs>
      <w:jc w:val="center"/>
    </w:pPr>
    <w:r w:rsidRPr="009C2AA4">
      <w:t xml:space="preserve">- </w:t>
    </w:r>
    <w:r w:rsidRPr="009C2AA4">
      <w:fldChar w:fldCharType="begin"/>
    </w:r>
    <w:r w:rsidRPr="009C2AA4">
      <w:instrText xml:space="preserve"> PAGE </w:instrText>
    </w:r>
    <w:r w:rsidRPr="009C2AA4">
      <w:fldChar w:fldCharType="separate"/>
    </w:r>
    <w:r w:rsidRPr="009C2AA4">
      <w:t>2</w:t>
    </w:r>
    <w:r w:rsidRPr="009C2AA4">
      <w:fldChar w:fldCharType="end"/>
    </w:r>
    <w:r w:rsidRPr="009C2AA4">
      <w:t xml:space="preserve"> -</w:t>
    </w:r>
  </w:p>
  <w:p w:rsidR="00EA4725" w:rsidRPr="009C2AA4" w:rsidP="009C2AA4" w14:paraId="6ECE6775" w14:textId="3A018A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AA4" w:rsidRPr="009C2AA4" w:rsidP="009C2AA4" w14:paraId="0B9566C8" w14:textId="77777777">
    <w:pPr>
      <w:pStyle w:val="Header"/>
      <w:pBdr>
        <w:bottom w:val="single" w:sz="4" w:space="1" w:color="auto"/>
      </w:pBdr>
      <w:tabs>
        <w:tab w:val="clear" w:pos="4513"/>
        <w:tab w:val="clear" w:pos="9027"/>
      </w:tabs>
      <w:jc w:val="center"/>
    </w:pPr>
    <w:r w:rsidRPr="009C2AA4">
      <w:t>G/SPS/N/EU/930</w:t>
    </w:r>
  </w:p>
  <w:p w:rsidR="009C2AA4" w:rsidRPr="009C2AA4" w:rsidP="009C2AA4" w14:paraId="511F54B5" w14:textId="77777777">
    <w:pPr>
      <w:pStyle w:val="Header"/>
      <w:pBdr>
        <w:bottom w:val="single" w:sz="4" w:space="1" w:color="auto"/>
      </w:pBdr>
      <w:tabs>
        <w:tab w:val="clear" w:pos="4513"/>
        <w:tab w:val="clear" w:pos="9027"/>
      </w:tabs>
      <w:jc w:val="center"/>
    </w:pPr>
  </w:p>
  <w:p w:rsidR="009C2AA4" w:rsidRPr="009C2AA4" w:rsidP="009C2AA4" w14:paraId="5588111B" w14:textId="7D94D0E8">
    <w:pPr>
      <w:pStyle w:val="Header"/>
      <w:pBdr>
        <w:bottom w:val="single" w:sz="4" w:space="1" w:color="auto"/>
      </w:pBdr>
      <w:tabs>
        <w:tab w:val="clear" w:pos="4513"/>
        <w:tab w:val="clear" w:pos="9027"/>
      </w:tabs>
      <w:jc w:val="center"/>
    </w:pPr>
    <w:r w:rsidRPr="009C2AA4">
      <w:t xml:space="preserve">- </w:t>
    </w:r>
    <w:r w:rsidRPr="009C2AA4">
      <w:fldChar w:fldCharType="begin"/>
    </w:r>
    <w:r w:rsidRPr="009C2AA4">
      <w:instrText xml:space="preserve"> PAGE </w:instrText>
    </w:r>
    <w:r w:rsidRPr="009C2AA4">
      <w:fldChar w:fldCharType="separate"/>
    </w:r>
    <w:r w:rsidRPr="009C2AA4">
      <w:rPr>
        <w:noProof/>
      </w:rPr>
      <w:t>2</w:t>
    </w:r>
    <w:r w:rsidRPr="009C2AA4">
      <w:fldChar w:fldCharType="end"/>
    </w:r>
    <w:r w:rsidRPr="009C2AA4">
      <w:t xml:space="preserve"> -</w:t>
    </w:r>
  </w:p>
  <w:p w:rsidR="00EA4725" w:rsidRPr="009C2AA4" w:rsidP="009C2AA4" w14:paraId="22A81115" w14:textId="27ED4B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D1FC7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7B3E97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C11395A" w14:textId="4608BEEE">
          <w:pPr>
            <w:jc w:val="right"/>
            <w:rPr>
              <w:b/>
              <w:color w:val="FF0000"/>
              <w:szCs w:val="16"/>
            </w:rPr>
          </w:pPr>
          <w:r>
            <w:rPr>
              <w:b/>
              <w:color w:val="FF0000"/>
              <w:szCs w:val="16"/>
            </w:rPr>
            <w:t xml:space="preserve"> </w:t>
          </w:r>
        </w:p>
      </w:tc>
    </w:tr>
    <w:bookmarkEnd w:id="0"/>
    <w:tr w14:paraId="214A848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1CF927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03319C6C" w14:textId="77777777">
          <w:pPr>
            <w:jc w:val="right"/>
            <w:rPr>
              <w:b/>
              <w:szCs w:val="16"/>
            </w:rPr>
          </w:pPr>
        </w:p>
      </w:tc>
    </w:tr>
    <w:tr w14:paraId="485C9D9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2CABF61" w14:textId="77777777">
          <w:pPr>
            <w:jc w:val="left"/>
            <w:rPr>
              <w:noProof/>
              <w:lang w:eastAsia="en-GB"/>
            </w:rPr>
          </w:pPr>
        </w:p>
      </w:tc>
      <w:tc>
        <w:tcPr>
          <w:tcW w:w="5448" w:type="dxa"/>
          <w:gridSpan w:val="2"/>
          <w:shd w:val="clear" w:color="auto" w:fill="FFFFFF"/>
          <w:tcMar>
            <w:left w:w="108" w:type="dxa"/>
            <w:right w:w="108" w:type="dxa"/>
          </w:tcMar>
        </w:tcPr>
        <w:p w:rsidR="009C2AA4" w:rsidP="00656ABC" w14:paraId="1DD0B1CB" w14:textId="77777777">
          <w:pPr>
            <w:jc w:val="right"/>
            <w:rPr>
              <w:b/>
              <w:szCs w:val="16"/>
            </w:rPr>
          </w:pPr>
          <w:bookmarkStart w:id="1" w:name="bmkSymbols"/>
          <w:r>
            <w:rPr>
              <w:b/>
              <w:szCs w:val="16"/>
            </w:rPr>
            <w:t>G/SPS/N/EU/930</w:t>
          </w:r>
        </w:p>
        <w:bookmarkEnd w:id="1"/>
        <w:p w:rsidR="00656ABC" w:rsidRPr="00EA4725" w:rsidP="00656ABC" w14:paraId="270A11E1" w14:textId="341B7E80">
          <w:pPr>
            <w:jc w:val="right"/>
            <w:rPr>
              <w:b/>
              <w:szCs w:val="16"/>
            </w:rPr>
          </w:pPr>
        </w:p>
      </w:tc>
    </w:tr>
    <w:tr w14:paraId="0DB2BB4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4173E58" w14:textId="77777777"/>
      </w:tc>
      <w:tc>
        <w:tcPr>
          <w:tcW w:w="5448" w:type="dxa"/>
          <w:gridSpan w:val="2"/>
          <w:shd w:val="clear" w:color="auto" w:fill="FFFFFF"/>
          <w:tcMar>
            <w:left w:w="108" w:type="dxa"/>
            <w:right w:w="108" w:type="dxa"/>
          </w:tcMar>
          <w:vAlign w:val="center"/>
        </w:tcPr>
        <w:p w:rsidR="00ED54E0" w:rsidRPr="00EA4725" w:rsidP="00422B6F" w14:paraId="2ABF7330" w14:textId="77777777">
          <w:pPr>
            <w:jc w:val="right"/>
            <w:rPr>
              <w:szCs w:val="16"/>
            </w:rPr>
          </w:pPr>
          <w:bookmarkStart w:id="2" w:name="spsDateDistribution"/>
          <w:bookmarkStart w:id="3" w:name="bmkDate"/>
          <w:bookmarkEnd w:id="2"/>
          <w:r w:rsidRPr="00EA4725">
            <w:rPr>
              <w:szCs w:val="16"/>
            </w:rPr>
            <w:t>11 March 2026</w:t>
          </w:r>
          <w:bookmarkEnd w:id="3"/>
        </w:p>
      </w:tc>
    </w:tr>
    <w:tr w14:paraId="7EF3A0B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C7472C" w14:textId="77777777">
          <w:pPr>
            <w:jc w:val="left"/>
            <w:rPr>
              <w:b/>
            </w:rPr>
          </w:pPr>
          <w:bookmarkStart w:id="4" w:name="bmkSerial"/>
          <w:r>
            <w:rPr>
              <w:rFonts w:ascii="Verdana" w:eastAsia="Verdana" w:hAnsi="Verdana" w:cs="Verdana"/>
              <w:b w:val="0"/>
              <w:color w:val="FF0000"/>
              <w:sz w:val="18"/>
            </w:rPr>
            <w:t>(26-1913)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402153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623D1C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6A4561" w14:textId="23FD4B6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EF48874" w14:textId="3A00AA97">
          <w:pPr>
            <w:jc w:val="right"/>
            <w:rPr>
              <w:bCs/>
              <w:szCs w:val="18"/>
            </w:rPr>
          </w:pPr>
          <w:bookmarkStart w:id="7" w:name="bmkLanguage"/>
          <w:r>
            <w:rPr>
              <w:bCs/>
              <w:szCs w:val="18"/>
            </w:rPr>
            <w:t>Original: English</w:t>
          </w:r>
          <w:bookmarkEnd w:id="7"/>
        </w:p>
      </w:tc>
    </w:tr>
  </w:tbl>
  <w:p w:rsidR="00ED54E0" w:rsidRPr="00441372" w14:paraId="2732F6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2589541">
    <w:abstractNumId w:val="9"/>
  </w:num>
  <w:num w:numId="2" w16cid:durableId="1190266218">
    <w:abstractNumId w:val="7"/>
  </w:num>
  <w:num w:numId="3" w16cid:durableId="1606882739">
    <w:abstractNumId w:val="6"/>
  </w:num>
  <w:num w:numId="4" w16cid:durableId="59328755">
    <w:abstractNumId w:val="5"/>
  </w:num>
  <w:num w:numId="5" w16cid:durableId="908074327">
    <w:abstractNumId w:val="4"/>
  </w:num>
  <w:num w:numId="6" w16cid:durableId="1453480618">
    <w:abstractNumId w:val="12"/>
  </w:num>
  <w:num w:numId="7" w16cid:durableId="952984268">
    <w:abstractNumId w:val="11"/>
  </w:num>
  <w:num w:numId="8" w16cid:durableId="838810840">
    <w:abstractNumId w:val="10"/>
  </w:num>
  <w:num w:numId="9" w16cid:durableId="1318847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6328325">
    <w:abstractNumId w:val="13"/>
  </w:num>
  <w:num w:numId="11" w16cid:durableId="147596158">
    <w:abstractNumId w:val="8"/>
  </w:num>
  <w:num w:numId="12" w16cid:durableId="413669382">
    <w:abstractNumId w:val="3"/>
  </w:num>
  <w:num w:numId="13" w16cid:durableId="708921431">
    <w:abstractNumId w:val="2"/>
  </w:num>
  <w:num w:numId="14" w16cid:durableId="1833909014">
    <w:abstractNumId w:val="1"/>
  </w:num>
  <w:num w:numId="15" w16cid:durableId="61375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5B17"/>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246F"/>
    <w:rsid w:val="00903AB0"/>
    <w:rsid w:val="009A2161"/>
    <w:rsid w:val="009A6F54"/>
    <w:rsid w:val="009C2AA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EB7D99"/>
  <w15:docId w15:val="{ED63A7E0-F6AD-494D-9DA1-FF6515B8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382_00_e.pdf" TargetMode="External" /><Relationship Id="rId5" Type="http://schemas.openxmlformats.org/officeDocument/2006/relationships/hyperlink" Target="https://members.wto.org/crnattachments/2026/SPS/EEC/26_01382_01_e.pdf" TargetMode="External" /><Relationship Id="rId6" Type="http://schemas.openxmlformats.org/officeDocument/2006/relationships/hyperlink" Target="https://efsa.onlinelibrary.wiley.com/doi/10.2903/j.efsa.2023.8215"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G/SPS/N/EU/930</vt:lpwstr>
  </property>
</Properties>
</file>