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7343CBB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77F6F0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A0AC69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A71AE4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5638AE3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75165E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D4637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F7F3D1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5CB976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BE311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6F37B9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Preparations of a kind used in animal feeding (HS code(s): 2309)</w:t>
            </w:r>
          </w:p>
        </w:tc>
      </w:tr>
      <w:tr w14:paraId="6AFC6CC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FBFD0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26D0F5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B2B118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E4D6A8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4439D7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E5B67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9567C4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 xml:space="preserve">Commission Implementing Regulation (EU) 2026/352 of 18 February 2026 concerning the authorisation of L-arginine produced with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CCTCC M 20231961 as a feed additive for all animal species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130DF6" w14:paraId="79BAAC22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https://members.wto.org/crnattachments/2026/SPS/EEC/26_01278_00_e.pdf</w:t>
              </w:r>
            </w:hyperlink>
          </w:p>
          <w:p w:rsidR="00EA4725" w:rsidRPr="00441372" w:rsidP="00441372" w14:paraId="096A7DB4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https://members.wto.org/crnattachments/2026/SPS/EEC/26_01278_00_f.pdf</w:t>
              </w:r>
            </w:hyperlink>
          </w:p>
          <w:p w:rsidR="00EA4725" w:rsidRPr="00441372" w:rsidP="00441372" w14:paraId="556524DA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https://members.wto.org/crnattachments/2026/SPS/EEC/26_01278_00_s.pdf</w:t>
              </w:r>
            </w:hyperlink>
          </w:p>
        </w:tc>
      </w:tr>
      <w:tr w14:paraId="2C0FBCB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FC584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D4C17C" w14:textId="0ECAA50E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Regulation authorises for the first time in the European Union and for a period of ten years L-arginine produced with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CCTCC M</w:t>
            </w:r>
            <w:r>
              <w:t> </w:t>
            </w:r>
            <w:r w:rsidRPr="0065690F">
              <w:t>20231961 as a feed additive belonging to the additive category 'nutritional additives' and in the functional group 'amino acids, their salts and analogues'. This authorisation is based on the favourable conclusions of a scientific assessment of the dossier submitted by the applicant, conducted by the European Food Safety Authority (EFSA). The terms of the authorisation are detailed in the Annex to the Act.</w:t>
            </w:r>
          </w:p>
        </w:tc>
      </w:tr>
      <w:tr w14:paraId="1C7FFD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C880E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0589B1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E2E68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246C8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653C4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3C76981" w14:textId="74AE9AE1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 of practice on Good Animal Feeding CAC/RCP</w:t>
            </w:r>
            <w:r>
              <w:t> </w:t>
            </w:r>
            <w:r w:rsidRPr="0065690F">
              <w:t>54-2004</w:t>
            </w:r>
          </w:p>
          <w:p w:rsidR="00EA4725" w:rsidRPr="00441372" w:rsidP="00441372" w14:paraId="44276CA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78026F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A64E6C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BF6D1A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130DF6" w14:paraId="66D53686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1C99AA7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CE3F08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62869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130DF6" w:rsidP="00441372" w14:paraId="75AD5567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441372" w14:paraId="0FD1334F" w14:textId="702C7C66">
            <w:pPr>
              <w:spacing w:before="120"/>
            </w:pPr>
            <w:r w:rsidRPr="0065690F">
              <w:t>Scientific Opinion:</w:t>
            </w:r>
          </w:p>
          <w:p w:rsidR="00F34CC6" w:rsidRPr="0065690F" w:rsidP="00130DF6" w14:paraId="67AA0DE0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Safety and efficacy of a feed additive consisting of L-arginine produced with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CCTCC M 20231961 for all animal species (Kempex Holland B.V.)</w:t>
            </w:r>
          </w:p>
          <w:p w:rsidR="00F34CC6" w:rsidRPr="00130DF6" w:rsidP="00130DF6" w14:paraId="01E342B7" w14:textId="77777777">
            <w:pPr>
              <w:ind w:left="357"/>
              <w:rPr>
                <w:lang w:val="fr-CH"/>
              </w:rPr>
            </w:pPr>
            <w:r w:rsidRPr="00130DF6">
              <w:rPr>
                <w:lang w:val="fr-CH"/>
              </w:rPr>
              <w:t xml:space="preserve">EFSA </w:t>
            </w:r>
            <w:r w:rsidRPr="00130DF6">
              <w:rPr>
                <w:i/>
                <w:iCs/>
                <w:lang w:val="fr-CH"/>
              </w:rPr>
              <w:t>Journal</w:t>
            </w:r>
            <w:r w:rsidRPr="00130DF6">
              <w:rPr>
                <w:lang w:val="fr-CH"/>
              </w:rPr>
              <w:t xml:space="preserve"> 2025;23(8);e9609, </w:t>
            </w:r>
            <w:hyperlink r:id="rId7" w:history="1">
              <w:r w:rsidRPr="00130DF6">
                <w:rPr>
                  <w:color w:val="0000FF"/>
                  <w:u w:val="single"/>
                  <w:lang w:val="fr-CH"/>
                </w:rPr>
                <w:t>https://doi.org/10.2903/j.efsa.2025.9609</w:t>
              </w:r>
            </w:hyperlink>
          </w:p>
          <w:p w:rsidR="00F34CC6" w:rsidRPr="0065690F" w:rsidP="00441372" w14:paraId="06830F05" w14:textId="18229F2F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124EB0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90823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DF843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18 February 2026</w:t>
            </w:r>
          </w:p>
          <w:p w:rsidR="00EA4725" w:rsidRPr="00441372" w:rsidP="00441372" w14:paraId="4AE019E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19 February 2026</w:t>
            </w:r>
          </w:p>
        </w:tc>
      </w:tr>
      <w:tr w14:paraId="3D4A40D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DBA23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EA6CD2" w14:textId="03418D05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This Regulation shall enter into force on the twentieth day following that of its publication in the Official Journal of the European Union.</w:t>
            </w:r>
          </w:p>
          <w:p w:rsidR="00EA4725" w:rsidRPr="00441372" w:rsidP="00441372" w14:paraId="575D9C8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89643D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A5ECC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79F12D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7D26257C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[X]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t xml:space="preserve"> </w:t>
            </w:r>
          </w:p>
          <w:p w:rsidR="00F34CC6" w:rsidRPr="0065690F" w:rsidP="00441372" w14:paraId="3B78F398" w14:textId="77777777">
            <w:r w:rsidRPr="0065690F">
              <w:t>European Commission</w:t>
            </w:r>
          </w:p>
          <w:p w:rsidR="00F34CC6" w:rsidRPr="0065690F" w:rsidP="00441372" w14:paraId="2A25D747" w14:textId="77777777">
            <w:r w:rsidRPr="0065690F">
              <w:t>DG Health and Food Safety, Unit A4-Multilateral International Relations</w:t>
            </w:r>
          </w:p>
          <w:p w:rsidR="00F34CC6" w:rsidRPr="00130DF6" w:rsidP="00441372" w14:paraId="08C07618" w14:textId="77777777">
            <w:pPr>
              <w:rPr>
                <w:lang w:val="fr-CH"/>
              </w:rPr>
            </w:pPr>
            <w:r w:rsidRPr="00130DF6">
              <w:rPr>
                <w:lang w:val="fr-CH"/>
              </w:rPr>
              <w:t>Rue Froissart 101</w:t>
            </w:r>
          </w:p>
          <w:p w:rsidR="00F34CC6" w:rsidRPr="00130DF6" w:rsidP="00441372" w14:paraId="5A7F2C24" w14:textId="77777777">
            <w:pPr>
              <w:rPr>
                <w:lang w:val="fr-CH"/>
              </w:rPr>
            </w:pPr>
            <w:r w:rsidRPr="00130DF6">
              <w:rPr>
                <w:lang w:val="fr-CH"/>
              </w:rPr>
              <w:t>B-1049 Brussels</w:t>
            </w:r>
          </w:p>
          <w:p w:rsidR="00F34CC6" w:rsidRPr="00130DF6" w:rsidP="00441372" w14:paraId="5BCD4E79" w14:textId="77777777">
            <w:pPr>
              <w:rPr>
                <w:lang w:val="fr-CH"/>
              </w:rPr>
            </w:pPr>
            <w:r w:rsidRPr="00130DF6">
              <w:rPr>
                <w:lang w:val="fr-CH"/>
              </w:rPr>
              <w:t>Tel: +(32 2) 29 54263</w:t>
            </w:r>
          </w:p>
          <w:p w:rsidR="00F34CC6" w:rsidRPr="0065690F" w:rsidP="00441372" w14:paraId="6E485949" w14:textId="77777777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23DA0B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7B5BF4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277489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5291EE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459441E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130DF6" w:rsidP="00F3021D" w14:paraId="63B18359" w14:textId="77777777">
            <w:pPr>
              <w:keepNext/>
              <w:keepLines/>
              <w:rPr>
                <w:bCs/>
                <w:lang w:val="fr-CH"/>
              </w:rPr>
            </w:pPr>
            <w:r w:rsidRPr="00130DF6">
              <w:rPr>
                <w:bCs/>
                <w:lang w:val="fr-CH"/>
              </w:rPr>
              <w:t>Rue Froissart 101</w:t>
            </w:r>
          </w:p>
          <w:p w:rsidR="00EA4725" w:rsidRPr="00130DF6" w:rsidP="00F3021D" w14:paraId="2C08E944" w14:textId="77777777">
            <w:pPr>
              <w:keepNext/>
              <w:keepLines/>
              <w:rPr>
                <w:bCs/>
                <w:lang w:val="fr-CH"/>
              </w:rPr>
            </w:pPr>
            <w:r w:rsidRPr="00130DF6">
              <w:rPr>
                <w:bCs/>
                <w:lang w:val="fr-CH"/>
              </w:rPr>
              <w:t>B-1049 Brussels</w:t>
            </w:r>
          </w:p>
          <w:p w:rsidR="00EA4725" w:rsidRPr="00130DF6" w:rsidP="00F3021D" w14:paraId="6CE999CF" w14:textId="77777777">
            <w:pPr>
              <w:keepNext/>
              <w:keepLines/>
              <w:rPr>
                <w:bCs/>
                <w:lang w:val="fr-CH"/>
              </w:rPr>
            </w:pPr>
            <w:r w:rsidRPr="00130DF6">
              <w:rPr>
                <w:bCs/>
                <w:lang w:val="fr-CH"/>
              </w:rPr>
              <w:t>Tel: +(32 2) 29 54263</w:t>
            </w:r>
          </w:p>
          <w:p w:rsidR="00EA4725" w:rsidRPr="0065690F" w:rsidP="00F3021D" w14:paraId="58BE9EAC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7F006682" w14:textId="77777777"/>
    <w:sectPr w:rsidSect="00130D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30DF6" w:rsidP="00130DF6" w14:paraId="4B77358E" w14:textId="25293F2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30DF6" w:rsidP="00130DF6" w14:paraId="586A1B81" w14:textId="026DB36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007C2C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30DF6" w:rsidRPr="00130DF6" w:rsidP="00130DF6" w14:paraId="7E1EF5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0DF6">
      <w:t>G/SPS/N/EU/929</w:t>
    </w:r>
  </w:p>
  <w:p w:rsidR="00130DF6" w:rsidRPr="00130DF6" w:rsidP="00130DF6" w14:paraId="586F44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30DF6" w:rsidRPr="00130DF6" w:rsidP="00130DF6" w14:paraId="5E6B22C6" w14:textId="04AF698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0DF6">
      <w:t xml:space="preserve">- </w:t>
    </w:r>
    <w:r w:rsidRPr="00130DF6">
      <w:fldChar w:fldCharType="begin"/>
    </w:r>
    <w:r w:rsidRPr="00130DF6">
      <w:instrText xml:space="preserve"> PAGE </w:instrText>
    </w:r>
    <w:r w:rsidRPr="00130DF6">
      <w:fldChar w:fldCharType="separate"/>
    </w:r>
    <w:r w:rsidRPr="00130DF6">
      <w:t>2</w:t>
    </w:r>
    <w:r w:rsidRPr="00130DF6">
      <w:fldChar w:fldCharType="end"/>
    </w:r>
    <w:r w:rsidRPr="00130DF6">
      <w:t xml:space="preserve"> -</w:t>
    </w:r>
  </w:p>
  <w:p w:rsidR="00EA4725" w:rsidRPr="00130DF6" w:rsidP="00130DF6" w14:paraId="486459A7" w14:textId="01D1886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30DF6" w:rsidRPr="00130DF6" w:rsidP="00130DF6" w14:paraId="0C24A8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0DF6">
      <w:t>G/SPS/N/EU/929</w:t>
    </w:r>
  </w:p>
  <w:p w:rsidR="00130DF6" w:rsidRPr="00130DF6" w:rsidP="00130DF6" w14:paraId="538DCB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30DF6" w:rsidRPr="00130DF6" w:rsidP="00130DF6" w14:paraId="5868A810" w14:textId="756C372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0DF6">
      <w:t xml:space="preserve">- </w:t>
    </w:r>
    <w:r w:rsidRPr="00130DF6">
      <w:fldChar w:fldCharType="begin"/>
    </w:r>
    <w:r w:rsidRPr="00130DF6">
      <w:instrText xml:space="preserve"> PAGE </w:instrText>
    </w:r>
    <w:r w:rsidRPr="00130DF6">
      <w:fldChar w:fldCharType="separate"/>
    </w:r>
    <w:r w:rsidRPr="00130DF6">
      <w:rPr>
        <w:noProof/>
      </w:rPr>
      <w:t>2</w:t>
    </w:r>
    <w:r w:rsidRPr="00130DF6">
      <w:fldChar w:fldCharType="end"/>
    </w:r>
    <w:r w:rsidRPr="00130DF6">
      <w:t xml:space="preserve"> -</w:t>
    </w:r>
  </w:p>
  <w:p w:rsidR="00EA4725" w:rsidRPr="00130DF6" w:rsidP="00130DF6" w14:paraId="06E223B2" w14:textId="3A688FF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8EF709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67CCAF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C822C6F" w14:textId="4CCA0C9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E3DBFF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4BF61FE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D1F20E4" w14:textId="77777777">
          <w:pPr>
            <w:jc w:val="right"/>
            <w:rPr>
              <w:b/>
              <w:szCs w:val="16"/>
            </w:rPr>
          </w:pPr>
        </w:p>
      </w:tc>
    </w:tr>
    <w:tr w14:paraId="6D7DA57C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1F956B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30DF6" w:rsidP="00656ABC" w14:paraId="20173F5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G/SPS/N/EU/929</w:t>
          </w:r>
        </w:p>
        <w:bookmarkEnd w:id="1"/>
        <w:p w:rsidR="00656ABC" w:rsidRPr="00EA4725" w:rsidP="00656ABC" w14:paraId="337A14D3" w14:textId="01331773">
          <w:pPr>
            <w:jc w:val="right"/>
            <w:rPr>
              <w:b/>
              <w:szCs w:val="16"/>
            </w:rPr>
          </w:pPr>
        </w:p>
      </w:tc>
    </w:tr>
    <w:tr w14:paraId="043D0BB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842872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B47957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6 March 2026</w:t>
          </w:r>
          <w:bookmarkEnd w:id="3"/>
        </w:p>
      </w:tc>
    </w:tr>
    <w:tr w14:paraId="25020C49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4F6075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(26-1779)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D83D15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D9E2AF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A9E09A9" w14:textId="1C088A3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BE57A9F" w14:textId="58AAC00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7E3DDE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C76F66"/>
    <w:multiLevelType w:val="hybridMultilevel"/>
    <w:tmpl w:val="DFD6A3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415762">
    <w:abstractNumId w:val="9"/>
  </w:num>
  <w:num w:numId="2" w16cid:durableId="312835401">
    <w:abstractNumId w:val="7"/>
  </w:num>
  <w:num w:numId="3" w16cid:durableId="1952738514">
    <w:abstractNumId w:val="6"/>
  </w:num>
  <w:num w:numId="4" w16cid:durableId="730424234">
    <w:abstractNumId w:val="5"/>
  </w:num>
  <w:num w:numId="5" w16cid:durableId="40326398">
    <w:abstractNumId w:val="4"/>
  </w:num>
  <w:num w:numId="6" w16cid:durableId="536430351">
    <w:abstractNumId w:val="13"/>
  </w:num>
  <w:num w:numId="7" w16cid:durableId="1639794804">
    <w:abstractNumId w:val="12"/>
  </w:num>
  <w:num w:numId="8" w16cid:durableId="46075816">
    <w:abstractNumId w:val="11"/>
  </w:num>
  <w:num w:numId="9" w16cid:durableId="16110898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1403624">
    <w:abstractNumId w:val="14"/>
  </w:num>
  <w:num w:numId="11" w16cid:durableId="766274675">
    <w:abstractNumId w:val="8"/>
  </w:num>
  <w:num w:numId="12" w16cid:durableId="438567315">
    <w:abstractNumId w:val="3"/>
  </w:num>
  <w:num w:numId="13" w16cid:durableId="1046374287">
    <w:abstractNumId w:val="2"/>
  </w:num>
  <w:num w:numId="14" w16cid:durableId="947546357">
    <w:abstractNumId w:val="1"/>
  </w:num>
  <w:num w:numId="15" w16cid:durableId="442312599">
    <w:abstractNumId w:val="0"/>
  </w:num>
  <w:num w:numId="16" w16cid:durableId="5389046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0DF6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A5506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4CC6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786270"/>
  <w15:docId w15:val="{E0505984-0443-4DC3-A6F9-79CE4530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EEC/26_01278_00_e.pdf" TargetMode="External" /><Relationship Id="rId5" Type="http://schemas.openxmlformats.org/officeDocument/2006/relationships/hyperlink" Target="https://members.wto.org/crnattachments/2026/SPS/EEC/26_01278_00_f.pdf" TargetMode="External" /><Relationship Id="rId6" Type="http://schemas.openxmlformats.org/officeDocument/2006/relationships/hyperlink" Target="https://members.wto.org/crnattachments/2026/SPS/EEC/26_01278_00_s.pdf" TargetMode="External" /><Relationship Id="rId7" Type="http://schemas.openxmlformats.org/officeDocument/2006/relationships/hyperlink" Target="https://doi.org/10.2903/j.efsa.2025.9609" TargetMode="External" /><Relationship Id="rId8" Type="http://schemas.openxmlformats.org/officeDocument/2006/relationships/hyperlink" Target="mailto:sps@ec.europa.eu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2026-03-06T10:23:00Z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G/SPS/N/EU/929</vt:lpwstr>
  </property>
</Properties>
</file>