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9B8B51C" w14:textId="77777777">
      <w:pPr>
        <w:pStyle w:val="Title"/>
        <w:rPr>
          <w:caps w:val="0"/>
          <w:kern w:val="0"/>
        </w:rPr>
      </w:pPr>
      <w:r w:rsidRPr="008179F6">
        <w:rPr>
          <w:caps w:val="0"/>
          <w:kern w:val="0"/>
        </w:rPr>
        <w:t>NOTIFICACIÓN</w:t>
      </w:r>
    </w:p>
    <w:p w:rsidR="00730687" w:rsidRPr="008179F6" w:rsidP="008179F6" w14:paraId="3E08DDF2" w14:textId="77777777">
      <w:pPr>
        <w:pStyle w:val="Title3"/>
      </w:pPr>
      <w:r w:rsidRPr="008179F6">
        <w:t>Addendum</w:t>
      </w:r>
    </w:p>
    <w:p w:rsidR="00337700" w:rsidRPr="008179F6" w:rsidP="008179F6" w14:paraId="7537609B" w14:textId="77777777">
      <w:r w:rsidRPr="008179F6">
        <w:t xml:space="preserve">La siguiente comunicación, recibida el </w:t>
      </w:r>
      <w:r w:rsidRPr="008179F6">
        <w:t>27 de febrero de 2026</w:t>
      </w:r>
      <w:r w:rsidRPr="008179F6">
        <w:t xml:space="preserve">, se distribuye a petición de la Delegación de </w:t>
      </w:r>
      <w:r w:rsidRPr="008179F6">
        <w:rPr>
          <w:u w:val="single"/>
        </w:rPr>
        <w:t>Uruguay</w:t>
      </w:r>
      <w:r w:rsidRPr="008179F6">
        <w:t>.</w:t>
      </w:r>
    </w:p>
    <w:p w:rsidR="00730687" w:rsidRPr="008179F6" w:rsidP="008179F6" w14:paraId="68821663" w14:textId="77777777"/>
    <w:p w:rsidR="00730687" w:rsidRPr="008179F6" w:rsidP="008179F6" w14:paraId="61A1CC5F" w14:textId="77777777">
      <w:pPr>
        <w:jc w:val="center"/>
        <w:rPr>
          <w:b/>
        </w:rPr>
      </w:pPr>
      <w:r w:rsidRPr="008179F6">
        <w:rPr>
          <w:b/>
        </w:rPr>
        <w:t>_______________</w:t>
      </w:r>
    </w:p>
    <w:p w:rsidR="00730687" w:rsidRPr="008179F6" w:rsidP="008179F6" w14:paraId="172A54BF" w14:textId="77777777"/>
    <w:p w:rsidR="00730687" w:rsidRPr="008179F6" w:rsidP="008179F6" w14:paraId="4E01DD02" w14:textId="77777777"/>
    <w:tbl>
      <w:tblPr>
        <w:tblW w:w="9242" w:type="dxa"/>
        <w:tblLayout w:type="fixed"/>
        <w:tblCellMar>
          <w:left w:w="0" w:type="dxa"/>
          <w:right w:w="115" w:type="dxa"/>
        </w:tblCellMar>
        <w:tblLook w:val="01E0"/>
      </w:tblPr>
      <w:tblGrid>
        <w:gridCol w:w="9242"/>
      </w:tblGrid>
      <w:tr w14:paraId="6358546D" w14:textId="77777777" w:rsidTr="00085CD0">
        <w:tblPrEx>
          <w:tblW w:w="9242" w:type="dxa"/>
          <w:tblLayout w:type="fixed"/>
          <w:tblLook w:val="01E0"/>
        </w:tblPrEx>
        <w:tc>
          <w:tcPr>
            <w:tcW w:w="9242" w:type="dxa"/>
          </w:tcPr>
          <w:p w:rsidR="00730687" w:rsidRPr="008179F6" w:rsidP="008179F6" w14:paraId="3888635A" w14:textId="77777777">
            <w:pPr>
              <w:spacing w:after="240"/>
              <w:rPr>
                <w:u w:val="single"/>
              </w:rPr>
            </w:pPr>
            <w:r w:rsidRPr="008179F6">
              <w:rPr>
                <w:u w:val="single"/>
              </w:rPr>
              <w:t>Proyecto de Resolución de la Dirección General de Servicios Ganaderos del Ministerio de Ganadería, Agricultura y Pesca por la que se aprueban los siguientes procedimientos: "Procedimiento para la Habilitación de Establecimientos de Cuarentenas y Unidades autorizadas para el alojamiento de équidos importados, Versión 1" y "Procedimiento para la Importación de Équidos, Versión 1</w:t>
            </w:r>
            <w:r w:rsidRPr="00464F98">
              <w:t>"</w:t>
            </w:r>
          </w:p>
        </w:tc>
      </w:tr>
      <w:tr w14:paraId="4E13F8FC" w14:textId="77777777" w:rsidTr="00085CD0">
        <w:tblPrEx>
          <w:tblW w:w="9242" w:type="dxa"/>
          <w:tblLayout w:type="fixed"/>
          <w:tblLook w:val="01E0"/>
        </w:tblPrEx>
        <w:tc>
          <w:tcPr>
            <w:tcW w:w="9242" w:type="dxa"/>
          </w:tcPr>
          <w:p w:rsidR="00730687" w:rsidRPr="008179F6" w:rsidP="008179F6" w14:paraId="4EABC68B" w14:textId="77777777">
            <w:pPr>
              <w:spacing w:after="240"/>
            </w:pPr>
            <w:r>
              <w:t>Resolución de la Dirección General de Servicios Ganaderos N° 56/2026 de 19/02/2026. Aprueba el "Procedimiento para la Habilitación de Establecimientos de Cuarentenas y Unidades autorizadas para el alojamiento de équidos importados, Versión 1" y el "Procedimiento para la Importación de Équidos, Versión 1".</w:t>
            </w:r>
          </w:p>
          <w:p w:rsidR="006C42DF" w:rsidP="008179F6" w14:paraId="2EECA062" w14:textId="77777777">
            <w:pPr>
              <w:spacing w:before="240"/>
            </w:pPr>
            <w:hyperlink r:id="rId5" w:tgtFrame="_blank" w:history="1">
              <w:r>
                <w:rPr>
                  <w:color w:val="0000FF"/>
                  <w:u w:val="single"/>
                </w:rPr>
                <w:t>https://www.gub.uy/ministerio-ganaderia-agricultura-pesca/institucional/normativa/resolucion-n-56026-dgsg-aprobacion-del-procedimiento-para-habilitacion</w:t>
              </w:r>
            </w:hyperlink>
          </w:p>
          <w:p w:rsidR="006C42DF" w:rsidP="008179F6" w14:paraId="46D199EE" w14:textId="77777777">
            <w:hyperlink r:id="rId6" w:tgtFrame="_blank" w:history="1">
              <w:r>
                <w:rPr>
                  <w:color w:val="0000FF"/>
                  <w:u w:val="single"/>
                </w:rPr>
                <w:t>https://members.wto.org/crnattachments/2026/SPS/URY/26_01160_00_s.pdf</w:t>
              </w:r>
            </w:hyperlink>
          </w:p>
          <w:p w:rsidR="006C42DF" w:rsidP="008179F6" w14:paraId="720B207E" w14:textId="77777777">
            <w:hyperlink r:id="rId7" w:tgtFrame="_blank" w:history="1">
              <w:r>
                <w:rPr>
                  <w:color w:val="0000FF"/>
                  <w:u w:val="single"/>
                </w:rPr>
                <w:t>https://members.wto.org/crnattachments/2026/SPS/URY/26_01160_01_s.pdf</w:t>
              </w:r>
            </w:hyperlink>
          </w:p>
          <w:p w:rsidR="006C42DF" w:rsidP="008179F6" w14:paraId="2FEA643B" w14:textId="77777777">
            <w:pPr>
              <w:spacing w:after="240"/>
            </w:pPr>
            <w:hyperlink r:id="rId8" w:tgtFrame="_blank" w:history="1">
              <w:r>
                <w:rPr>
                  <w:color w:val="0000FF"/>
                  <w:u w:val="single"/>
                </w:rPr>
                <w:t>https://members.wto.org/crnattachments/2026/SPS/URY/26_01160_02_s.pdf</w:t>
              </w:r>
            </w:hyperlink>
          </w:p>
        </w:tc>
      </w:tr>
      <w:tr w14:paraId="138F88C5" w14:textId="77777777" w:rsidTr="00085CD0">
        <w:tblPrEx>
          <w:tblW w:w="9242" w:type="dxa"/>
          <w:tblLayout w:type="fixed"/>
          <w:tblLook w:val="01E0"/>
        </w:tblPrEx>
        <w:tc>
          <w:tcPr>
            <w:tcW w:w="9242" w:type="dxa"/>
          </w:tcPr>
          <w:p w:rsidR="00730687" w:rsidRPr="008179F6" w:rsidP="008179F6" w14:paraId="6F43B54F" w14:textId="77777777">
            <w:pPr>
              <w:spacing w:after="240"/>
              <w:rPr>
                <w:b/>
              </w:rPr>
            </w:pPr>
            <w:r w:rsidRPr="008179F6">
              <w:rPr>
                <w:b/>
              </w:rPr>
              <w:t>Este addendum se refiere a:</w:t>
            </w:r>
          </w:p>
        </w:tc>
      </w:tr>
      <w:tr w14:paraId="0984AE35" w14:textId="77777777" w:rsidTr="00085CD0">
        <w:tblPrEx>
          <w:tblW w:w="9242" w:type="dxa"/>
          <w:tblLayout w:type="fixed"/>
          <w:tblLook w:val="01E0"/>
        </w:tblPrEx>
        <w:tc>
          <w:tcPr>
            <w:tcW w:w="9242" w:type="dxa"/>
          </w:tcPr>
          <w:p w:rsidR="00730687" w:rsidRPr="008179F6" w:rsidP="008179F6" w14:paraId="047EA4C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F6FA2F4" w14:textId="77777777" w:rsidTr="00085CD0">
        <w:tblPrEx>
          <w:tblW w:w="9242" w:type="dxa"/>
          <w:tblLayout w:type="fixed"/>
          <w:tblLook w:val="01E0"/>
        </w:tblPrEx>
        <w:tc>
          <w:tcPr>
            <w:tcW w:w="9242" w:type="dxa"/>
          </w:tcPr>
          <w:p w:rsidR="00730687" w:rsidRPr="008179F6" w:rsidP="008179F6" w14:paraId="421BCC0B"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94E3182" w14:textId="77777777" w:rsidTr="00085CD0">
        <w:tblPrEx>
          <w:tblW w:w="9242" w:type="dxa"/>
          <w:tblLayout w:type="fixed"/>
          <w:tblLook w:val="01E0"/>
        </w:tblPrEx>
        <w:tc>
          <w:tcPr>
            <w:tcW w:w="9242" w:type="dxa"/>
          </w:tcPr>
          <w:p w:rsidR="00730687" w:rsidRPr="008179F6" w:rsidP="008179F6" w14:paraId="38CB4621" w14:textId="77777777">
            <w:pPr>
              <w:ind w:left="1440" w:hanging="873"/>
            </w:pPr>
            <w:r w:rsidRPr="008179F6">
              <w:t>[ ]</w:t>
            </w:r>
            <w:r w:rsidRPr="008179F6">
              <w:tab/>
              <w:t>la modificación del contenido y/o ámbito de aplicación de un proyecto de reglamento previamente notificado</w:t>
            </w:r>
          </w:p>
        </w:tc>
      </w:tr>
      <w:tr w14:paraId="3D958E77" w14:textId="77777777" w:rsidTr="00085CD0">
        <w:tblPrEx>
          <w:tblW w:w="9242" w:type="dxa"/>
          <w:tblLayout w:type="fixed"/>
          <w:tblLook w:val="01E0"/>
        </w:tblPrEx>
        <w:tc>
          <w:tcPr>
            <w:tcW w:w="9242" w:type="dxa"/>
          </w:tcPr>
          <w:p w:rsidR="00730687" w:rsidRPr="008179F6" w:rsidP="008179F6" w14:paraId="77CE3A0A" w14:textId="77777777">
            <w:pPr>
              <w:ind w:left="1440" w:hanging="873"/>
            </w:pPr>
            <w:r w:rsidRPr="008179F6">
              <w:t>[ ]</w:t>
            </w:r>
            <w:r w:rsidRPr="008179F6">
              <w:tab/>
              <w:t>el retiro del reglamento propuesto</w:t>
            </w:r>
          </w:p>
        </w:tc>
      </w:tr>
      <w:tr w14:paraId="373E2E8F" w14:textId="77777777" w:rsidTr="00085CD0">
        <w:tblPrEx>
          <w:tblW w:w="9242" w:type="dxa"/>
          <w:tblLayout w:type="fixed"/>
          <w:tblLook w:val="01E0"/>
        </w:tblPrEx>
        <w:tc>
          <w:tcPr>
            <w:tcW w:w="9242" w:type="dxa"/>
          </w:tcPr>
          <w:p w:rsidR="00730687" w:rsidRPr="008179F6" w:rsidP="008179F6" w14:paraId="2D873663" w14:textId="77777777">
            <w:pPr>
              <w:ind w:left="1440" w:hanging="873"/>
            </w:pPr>
            <w:r w:rsidRPr="008179F6">
              <w:t>[ ]</w:t>
            </w:r>
            <w:r w:rsidRPr="008179F6">
              <w:tab/>
              <w:t xml:space="preserve">la modificación de la fecha propuesta de adopción, publicación o entrada en vigor </w:t>
            </w:r>
          </w:p>
        </w:tc>
      </w:tr>
      <w:tr w14:paraId="27303D36" w14:textId="77777777" w:rsidTr="00085CD0">
        <w:tblPrEx>
          <w:tblW w:w="9242" w:type="dxa"/>
          <w:tblLayout w:type="fixed"/>
          <w:tblLook w:val="01E0"/>
        </w:tblPrEx>
        <w:tc>
          <w:tcPr>
            <w:tcW w:w="9242" w:type="dxa"/>
          </w:tcPr>
          <w:p w:rsidR="00730687" w:rsidRPr="008179F6" w:rsidP="008179F6" w14:paraId="678CFF6F" w14:textId="77777777">
            <w:pPr>
              <w:spacing w:after="240"/>
              <w:ind w:left="1440" w:hanging="873"/>
            </w:pPr>
            <w:r w:rsidRPr="008179F6">
              <w:t>[ ]</w:t>
            </w:r>
            <w:r w:rsidRPr="008179F6">
              <w:tab/>
              <w:t xml:space="preserve">otro aspecto: </w:t>
            </w:r>
          </w:p>
        </w:tc>
      </w:tr>
      <w:tr w14:paraId="7040E501" w14:textId="77777777" w:rsidTr="00085CD0">
        <w:tblPrEx>
          <w:tblW w:w="9242" w:type="dxa"/>
          <w:tblLayout w:type="fixed"/>
          <w:tblLook w:val="01E0"/>
        </w:tblPrEx>
        <w:tc>
          <w:tcPr>
            <w:tcW w:w="9242" w:type="dxa"/>
          </w:tcPr>
          <w:p w:rsidR="00730687" w:rsidRPr="008179F6" w:rsidP="008179F6" w14:paraId="00A90C13"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7590C91" w14:textId="77777777" w:rsidTr="00085CD0">
        <w:tblPrEx>
          <w:tblW w:w="9242" w:type="dxa"/>
          <w:tblLayout w:type="fixed"/>
          <w:tblLook w:val="01E0"/>
        </w:tblPrEx>
        <w:tc>
          <w:tcPr>
            <w:tcW w:w="9242" w:type="dxa"/>
          </w:tcPr>
          <w:p w:rsidR="00730687" w:rsidRPr="008179F6" w:rsidP="008179F6" w14:paraId="049E48B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bl>
    <w:p w:rsidR="002C4E58" w14:paraId="6BAA3A2B" w14:textId="77777777">
      <w:r>
        <w:br w:type="page"/>
      </w:r>
    </w:p>
    <w:tbl>
      <w:tblPr>
        <w:tblW w:w="9242" w:type="dxa"/>
        <w:tblLayout w:type="fixed"/>
        <w:tblCellMar>
          <w:left w:w="0" w:type="dxa"/>
          <w:right w:w="115" w:type="dxa"/>
        </w:tblCellMar>
        <w:tblLook w:val="01E0"/>
      </w:tblPr>
      <w:tblGrid>
        <w:gridCol w:w="9242"/>
      </w:tblGrid>
      <w:tr w14:paraId="51CD4E56" w14:textId="77777777" w:rsidTr="00085CD0">
        <w:tblPrEx>
          <w:tblW w:w="9242" w:type="dxa"/>
          <w:tblLayout w:type="fixed"/>
          <w:tblLook w:val="01E0"/>
        </w:tblPrEx>
        <w:tc>
          <w:tcPr>
            <w:tcW w:w="9242" w:type="dxa"/>
          </w:tcPr>
          <w:p w:rsidR="00730687" w:rsidRPr="008179F6" w:rsidP="008179F6" w14:paraId="3E440053" w14:textId="493AB122">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42170A4" w14:textId="77777777" w:rsidTr="00085CD0">
        <w:tblPrEx>
          <w:tblW w:w="9242" w:type="dxa"/>
          <w:tblLayout w:type="fixed"/>
          <w:tblLook w:val="01E0"/>
        </w:tblPrEx>
        <w:tc>
          <w:tcPr>
            <w:tcW w:w="9242" w:type="dxa"/>
          </w:tcPr>
          <w:p w:rsidR="00730687" w:rsidRPr="008179F6" w:rsidP="008179F6" w14:paraId="4C431F72" w14:textId="77777777">
            <w:r w:rsidRPr="008179F6">
              <w:t>Ministerio de Relaciones Exteriores</w:t>
            </w:r>
          </w:p>
          <w:p w:rsidR="00730687" w:rsidRPr="008179F6" w:rsidP="008179F6" w14:paraId="461A28F6" w14:textId="77777777">
            <w:r w:rsidRPr="008179F6">
              <w:t>Dirección General para Asuntos Económicos Internacionales</w:t>
            </w:r>
          </w:p>
          <w:p w:rsidR="00730687" w:rsidRPr="008179F6" w:rsidP="008179F6" w14:paraId="74A24952" w14:textId="77777777">
            <w:r w:rsidRPr="008179F6">
              <w:t>Dirección de Organismos Internacionales Económicos</w:t>
            </w:r>
          </w:p>
          <w:p w:rsidR="00730687" w:rsidRPr="008179F6" w:rsidP="008179F6" w14:paraId="10E3B478" w14:textId="77777777">
            <w:r w:rsidRPr="008179F6">
              <w:t>Colonia 1206, 4° piso</w:t>
            </w:r>
          </w:p>
          <w:p w:rsidR="00730687" w:rsidRPr="008179F6" w:rsidP="008179F6" w14:paraId="0A8F25CE" w14:textId="77777777">
            <w:r w:rsidRPr="008179F6">
              <w:t>Montevideo</w:t>
            </w:r>
          </w:p>
          <w:p w:rsidR="00730687" w:rsidRPr="008179F6" w:rsidP="008179F6" w14:paraId="30AA0AE1" w14:textId="77777777">
            <w:r w:rsidRPr="008179F6">
              <w:t>Tel: +(598) 2902 0618</w:t>
            </w:r>
          </w:p>
          <w:p w:rsidR="00730687" w:rsidRPr="008179F6" w:rsidP="008179F6" w14:paraId="067038AD" w14:textId="77777777">
            <w:r w:rsidRPr="008179F6">
              <w:t>Fax: +(598) 2901 7413</w:t>
            </w:r>
          </w:p>
          <w:p w:rsidR="00730687" w:rsidRPr="008179F6" w:rsidP="008179F6" w14:paraId="1A3AFDA5" w14:textId="77777777">
            <w:pPr>
              <w:spacing w:after="240"/>
            </w:pPr>
            <w:r w:rsidRPr="008179F6">
              <w:t xml:space="preserve">Correo electrónico: </w:t>
            </w:r>
            <w:hyperlink r:id="rId9" w:history="1">
              <w:r w:rsidRPr="008179F6">
                <w:rPr>
                  <w:color w:val="0000FF"/>
                  <w:u w:val="single"/>
                </w:rPr>
                <w:t>negociaciones.organismos@mrree.gub.uy</w:t>
              </w:r>
            </w:hyperlink>
          </w:p>
        </w:tc>
      </w:tr>
      <w:tr w14:paraId="65E82B9E" w14:textId="77777777" w:rsidTr="00085CD0">
        <w:tblPrEx>
          <w:tblW w:w="9242" w:type="dxa"/>
          <w:tblLayout w:type="fixed"/>
          <w:tblLook w:val="01E0"/>
        </w:tblPrEx>
        <w:tc>
          <w:tcPr>
            <w:tcW w:w="9242" w:type="dxa"/>
          </w:tcPr>
          <w:p w:rsidR="00730687" w:rsidRPr="008179F6" w:rsidP="008179F6" w14:paraId="71EB2B4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0B56705F" w14:textId="77777777" w:rsidTr="00085CD0">
        <w:tblPrEx>
          <w:tblW w:w="9242" w:type="dxa"/>
          <w:tblLayout w:type="fixed"/>
          <w:tblLook w:val="01E0"/>
        </w:tblPrEx>
        <w:tc>
          <w:tcPr>
            <w:tcW w:w="9242" w:type="dxa"/>
          </w:tcPr>
          <w:p w:rsidR="00730687" w:rsidRPr="008179F6" w:rsidP="008179F6" w14:paraId="16DE2ABC" w14:textId="77777777">
            <w:r w:rsidRPr="008179F6">
              <w:t>Ministerio de Relaciones Exteriores</w:t>
            </w:r>
          </w:p>
          <w:p w:rsidR="00730687" w:rsidRPr="008179F6" w:rsidP="008179F6" w14:paraId="641A3C12" w14:textId="77777777">
            <w:r w:rsidRPr="008179F6">
              <w:t>Dirección General para Asuntos Económicos Internacionales</w:t>
            </w:r>
          </w:p>
          <w:p w:rsidR="00730687" w:rsidRPr="008179F6" w:rsidP="008179F6" w14:paraId="5D7F6D35" w14:textId="77777777">
            <w:r w:rsidRPr="008179F6">
              <w:t>Dirección de Organismos Internacionales Económicos</w:t>
            </w:r>
          </w:p>
          <w:p w:rsidR="00730687" w:rsidRPr="008179F6" w:rsidP="008179F6" w14:paraId="7C8D6EF4" w14:textId="77777777">
            <w:r w:rsidRPr="008179F6">
              <w:t>Colonia 1206, 4° piso</w:t>
            </w:r>
          </w:p>
          <w:p w:rsidR="00730687" w:rsidRPr="008179F6" w:rsidP="008179F6" w14:paraId="58E68BA3" w14:textId="77777777">
            <w:r w:rsidRPr="008179F6">
              <w:t>Montevideo, Uruguay</w:t>
            </w:r>
          </w:p>
          <w:p w:rsidR="00730687" w:rsidRPr="008179F6" w:rsidP="008179F6" w14:paraId="1F87D5F1" w14:textId="77777777">
            <w:r w:rsidRPr="008179F6">
              <w:t>Tel: +(598) 2902 0618</w:t>
            </w:r>
          </w:p>
          <w:p w:rsidR="00730687" w:rsidRPr="008179F6" w:rsidP="008179F6" w14:paraId="39273D57" w14:textId="77777777">
            <w:r w:rsidRPr="008179F6">
              <w:t xml:space="preserve">Correo electrónico: </w:t>
            </w:r>
            <w:hyperlink r:id="rId9" w:history="1">
              <w:r w:rsidRPr="008179F6">
                <w:rPr>
                  <w:color w:val="0000FF"/>
                  <w:u w:val="single"/>
                </w:rPr>
                <w:t>negociaciones.organismos@mrree.gub.uy</w:t>
              </w:r>
            </w:hyperlink>
          </w:p>
          <w:p w:rsidR="00730687" w:rsidRPr="008179F6" w:rsidP="008179F6" w14:paraId="316914B0" w14:textId="77777777">
            <w:r w:rsidRPr="008179F6">
              <w:t>Ministerio de Ganadería, Agricultura y Pesca</w:t>
            </w:r>
          </w:p>
          <w:p w:rsidR="00730687" w:rsidRPr="008179F6" w:rsidP="008179F6" w14:paraId="274B74DD" w14:textId="77777777">
            <w:r w:rsidRPr="008179F6">
              <w:t>Unidad de Asuntos Internacionales</w:t>
            </w:r>
          </w:p>
          <w:p w:rsidR="00730687" w:rsidRPr="008179F6" w:rsidP="008179F6" w14:paraId="14CEFC5C" w14:textId="77777777">
            <w:r w:rsidRPr="008179F6">
              <w:t>Constituyente 1476, 3° piso</w:t>
            </w:r>
          </w:p>
          <w:p w:rsidR="00730687" w:rsidRPr="008179F6" w:rsidP="008179F6" w14:paraId="63B40021" w14:textId="77777777">
            <w:r w:rsidRPr="008179F6">
              <w:t>Montevideo, Uruguay</w:t>
            </w:r>
          </w:p>
          <w:p w:rsidR="00730687" w:rsidRPr="008179F6" w:rsidP="008179F6" w14:paraId="0B75E05C" w14:textId="77777777">
            <w:r w:rsidRPr="008179F6">
              <w:t>Tel: +(598) 2412 6358</w:t>
            </w:r>
          </w:p>
          <w:p w:rsidR="00730687" w:rsidRPr="008179F6" w:rsidP="008179F6" w14:paraId="442CF241" w14:textId="77777777">
            <w:r w:rsidRPr="008179F6">
              <w:t xml:space="preserve">Correo electrónico: </w:t>
            </w:r>
            <w:hyperlink r:id="rId10" w:history="1">
              <w:r w:rsidRPr="008179F6">
                <w:rPr>
                  <w:color w:val="0000FF"/>
                  <w:u w:val="single"/>
                </w:rPr>
                <w:t>uai@mgap.gub.uy</w:t>
              </w:r>
            </w:hyperlink>
          </w:p>
        </w:tc>
      </w:tr>
    </w:tbl>
    <w:p w:rsidR="00293E6A" w:rsidRPr="008179F6" w:rsidP="008179F6" w14:paraId="0E21AE4D" w14:textId="77777777"/>
    <w:p w:rsidR="00293E6A" w:rsidRPr="008179F6" w:rsidP="008179F6" w14:paraId="3D2885E2" w14:textId="77777777">
      <w:pPr>
        <w:jc w:val="center"/>
        <w:rPr>
          <w:b/>
        </w:rPr>
      </w:pPr>
      <w:r w:rsidRPr="008179F6">
        <w:rPr>
          <w:b/>
        </w:rPr>
        <w:t>__________</w:t>
      </w:r>
    </w:p>
    <w:sectPr w:rsidSect="00464F98">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64F98" w:rsidP="00464F98" w14:paraId="4E81316A" w14:textId="77BD0D1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64F98" w:rsidP="00464F98" w14:paraId="4DCF58D4" w14:textId="49E7DB5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7B966B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F98" w:rsidRPr="00464F98" w:rsidP="00464F98" w14:paraId="3B8188BD" w14:textId="77777777">
    <w:pPr>
      <w:pStyle w:val="Header"/>
      <w:pBdr>
        <w:bottom w:val="single" w:sz="4" w:space="1" w:color="auto"/>
      </w:pBdr>
      <w:tabs>
        <w:tab w:val="clear" w:pos="4513"/>
        <w:tab w:val="clear" w:pos="9027"/>
      </w:tabs>
      <w:jc w:val="center"/>
      <w:rPr>
        <w:lang w:val="en-GB"/>
      </w:rPr>
    </w:pPr>
    <w:r w:rsidRPr="00464F98">
      <w:rPr>
        <w:lang w:val="en-GB"/>
      </w:rPr>
      <w:t>G/SPS/N/URY/103/Add.1</w:t>
    </w:r>
  </w:p>
  <w:p w:rsidR="00464F98" w:rsidRPr="00464F98" w:rsidP="00464F98" w14:paraId="67C72386" w14:textId="77777777">
    <w:pPr>
      <w:pStyle w:val="Header"/>
      <w:pBdr>
        <w:bottom w:val="single" w:sz="4" w:space="1" w:color="auto"/>
      </w:pBdr>
      <w:tabs>
        <w:tab w:val="clear" w:pos="4513"/>
        <w:tab w:val="clear" w:pos="9027"/>
      </w:tabs>
      <w:jc w:val="center"/>
      <w:rPr>
        <w:lang w:val="en-GB"/>
      </w:rPr>
    </w:pPr>
  </w:p>
  <w:p w:rsidR="00464F98" w:rsidRPr="00464F98" w:rsidP="00464F98" w14:paraId="0D722E22" w14:textId="736794DF">
    <w:pPr>
      <w:pStyle w:val="Header"/>
      <w:pBdr>
        <w:bottom w:val="single" w:sz="4" w:space="1" w:color="auto"/>
      </w:pBdr>
      <w:tabs>
        <w:tab w:val="clear" w:pos="4513"/>
        <w:tab w:val="clear" w:pos="9027"/>
      </w:tabs>
      <w:jc w:val="center"/>
    </w:pPr>
    <w:r w:rsidRPr="00464F98">
      <w:t xml:space="preserve">- </w:t>
    </w:r>
    <w:r w:rsidRPr="00464F98">
      <w:fldChar w:fldCharType="begin"/>
    </w:r>
    <w:r w:rsidRPr="00464F98">
      <w:instrText xml:space="preserve"> PAGE </w:instrText>
    </w:r>
    <w:r w:rsidRPr="00464F98">
      <w:fldChar w:fldCharType="separate"/>
    </w:r>
    <w:r w:rsidRPr="00464F98">
      <w:t>2</w:t>
    </w:r>
    <w:r w:rsidRPr="00464F98">
      <w:fldChar w:fldCharType="end"/>
    </w:r>
    <w:r w:rsidRPr="00464F98">
      <w:t xml:space="preserve"> -</w:t>
    </w:r>
  </w:p>
  <w:p w:rsidR="00730687" w:rsidRPr="00464F98" w:rsidP="00464F98" w14:paraId="44194E5B" w14:textId="164919D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F98" w:rsidRPr="00464F98" w:rsidP="00464F98" w14:paraId="58564BBB" w14:textId="77777777">
    <w:pPr>
      <w:pStyle w:val="Header"/>
      <w:pBdr>
        <w:bottom w:val="single" w:sz="4" w:space="1" w:color="auto"/>
      </w:pBdr>
      <w:tabs>
        <w:tab w:val="clear" w:pos="4513"/>
        <w:tab w:val="clear" w:pos="9027"/>
      </w:tabs>
      <w:jc w:val="center"/>
      <w:rPr>
        <w:lang w:val="en-GB"/>
      </w:rPr>
    </w:pPr>
    <w:r w:rsidRPr="00464F98">
      <w:rPr>
        <w:lang w:val="en-GB"/>
      </w:rPr>
      <w:t>G/SPS/N/URY/103/Add.1</w:t>
    </w:r>
  </w:p>
  <w:p w:rsidR="00464F98" w:rsidRPr="00464F98" w:rsidP="00464F98" w14:paraId="1015256A" w14:textId="77777777">
    <w:pPr>
      <w:pStyle w:val="Header"/>
      <w:pBdr>
        <w:bottom w:val="single" w:sz="4" w:space="1" w:color="auto"/>
      </w:pBdr>
      <w:tabs>
        <w:tab w:val="clear" w:pos="4513"/>
        <w:tab w:val="clear" w:pos="9027"/>
      </w:tabs>
      <w:jc w:val="center"/>
      <w:rPr>
        <w:lang w:val="en-GB"/>
      </w:rPr>
    </w:pPr>
  </w:p>
  <w:p w:rsidR="00464F98" w:rsidRPr="00464F98" w:rsidP="00464F98" w14:paraId="1C48DD4E" w14:textId="01A41DBA">
    <w:pPr>
      <w:pStyle w:val="Header"/>
      <w:pBdr>
        <w:bottom w:val="single" w:sz="4" w:space="1" w:color="auto"/>
      </w:pBdr>
      <w:tabs>
        <w:tab w:val="clear" w:pos="4513"/>
        <w:tab w:val="clear" w:pos="9027"/>
      </w:tabs>
      <w:jc w:val="center"/>
    </w:pPr>
    <w:r w:rsidRPr="00464F98">
      <w:t xml:space="preserve">- </w:t>
    </w:r>
    <w:r w:rsidRPr="00464F98">
      <w:fldChar w:fldCharType="begin"/>
    </w:r>
    <w:r w:rsidRPr="00464F98">
      <w:instrText xml:space="preserve"> PAGE </w:instrText>
    </w:r>
    <w:r w:rsidRPr="00464F98">
      <w:fldChar w:fldCharType="separate"/>
    </w:r>
    <w:r w:rsidRPr="00464F98">
      <w:rPr>
        <w:noProof/>
      </w:rPr>
      <w:t>2</w:t>
    </w:r>
    <w:r w:rsidRPr="00464F98">
      <w:fldChar w:fldCharType="end"/>
    </w:r>
    <w:r w:rsidRPr="00464F98">
      <w:t xml:space="preserve"> -</w:t>
    </w:r>
  </w:p>
  <w:p w:rsidR="00DD65B2" w:rsidRPr="00464F98" w:rsidP="00464F98" w14:paraId="1D76BCF1" w14:textId="2AABCF9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4843DE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EEE51F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7CB7CEC" w14:textId="137E060A">
          <w:pPr>
            <w:jc w:val="right"/>
            <w:rPr>
              <w:b/>
              <w:color w:val="FF0000"/>
              <w:szCs w:val="18"/>
            </w:rPr>
          </w:pPr>
          <w:r>
            <w:rPr>
              <w:b/>
              <w:color w:val="FF0000"/>
              <w:szCs w:val="18"/>
            </w:rPr>
            <w:t xml:space="preserve"> </w:t>
          </w:r>
        </w:p>
      </w:tc>
    </w:tr>
    <w:bookmarkEnd w:id="0"/>
    <w:tr w14:paraId="3D0E961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046B9E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456B299" w14:textId="77777777">
          <w:pPr>
            <w:jc w:val="right"/>
            <w:rPr>
              <w:b/>
              <w:szCs w:val="18"/>
            </w:rPr>
          </w:pPr>
        </w:p>
      </w:tc>
    </w:tr>
    <w:tr w14:paraId="28DB060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39FAEA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64F98" w:rsidRPr="00464F98" w:rsidP="00294BE1" w14:paraId="235C7F64" w14:textId="77777777">
          <w:pPr>
            <w:jc w:val="right"/>
            <w:rPr>
              <w:b/>
              <w:szCs w:val="18"/>
              <w:lang w:val="en-GB"/>
            </w:rPr>
          </w:pPr>
          <w:bookmarkStart w:id="1" w:name="bmkSymbols"/>
          <w:r w:rsidRPr="00464F98">
            <w:rPr>
              <w:b/>
              <w:szCs w:val="18"/>
              <w:lang w:val="en-GB"/>
            </w:rPr>
            <w:t>G/SPS/N/URY/103/Add.1</w:t>
          </w:r>
        </w:p>
        <w:bookmarkEnd w:id="1"/>
        <w:p w:rsidR="005D4F0E" w:rsidRPr="00464F98" w:rsidP="00294BE1" w14:paraId="4FFC9B34" w14:textId="7B1658E0">
          <w:pPr>
            <w:jc w:val="right"/>
            <w:rPr>
              <w:b/>
              <w:szCs w:val="18"/>
              <w:lang w:val="en-GB"/>
            </w:rPr>
          </w:pPr>
        </w:p>
      </w:tc>
    </w:tr>
    <w:tr w14:paraId="7CBB87CD" w14:textId="77777777" w:rsidTr="00433BE0">
      <w:tblPrEx>
        <w:tblW w:w="0" w:type="auto"/>
        <w:jc w:val="center"/>
        <w:tblLayout w:type="fixed"/>
        <w:tblLook w:val="04A0"/>
      </w:tblPrEx>
      <w:trPr>
        <w:trHeight w:val="240"/>
        <w:jc w:val="center"/>
      </w:trPr>
      <w:tc>
        <w:tcPr>
          <w:tcW w:w="3818" w:type="dxa"/>
          <w:vMerge/>
          <w:vAlign w:val="center"/>
          <w:hideMark/>
        </w:tcPr>
        <w:p w:rsidR="005D4F0E" w:rsidRPr="00464F98" w14:paraId="75827F0C"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A50E706" w14:textId="77777777">
          <w:pPr>
            <w:jc w:val="right"/>
            <w:rPr>
              <w:szCs w:val="18"/>
            </w:rPr>
          </w:pPr>
          <w:bookmarkStart w:id="2" w:name="bmkDate"/>
          <w:bookmarkStart w:id="3" w:name="spsDateDistribution"/>
          <w:r w:rsidRPr="00730687">
            <w:rPr>
              <w:szCs w:val="18"/>
            </w:rPr>
            <w:t>27 de febrero de 2026</w:t>
          </w:r>
          <w:bookmarkEnd w:id="2"/>
          <w:bookmarkEnd w:id="3"/>
        </w:p>
      </w:tc>
    </w:tr>
    <w:tr w14:paraId="06773B67"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155AD46" w14:textId="77777777">
          <w:pPr>
            <w:jc w:val="left"/>
            <w:rPr>
              <w:b/>
              <w:szCs w:val="18"/>
            </w:rPr>
          </w:pPr>
          <w:bookmarkStart w:id="4" w:name="bmkSerial"/>
          <w:r>
            <w:rPr>
              <w:rFonts w:ascii="Verdana" w:eastAsia="Verdana" w:hAnsi="Verdana" w:cs="Verdana"/>
              <w:b w:val="0"/>
              <w:color w:val="FF0000"/>
              <w:sz w:val="18"/>
            </w:rPr>
            <w:t>(26-1463)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EE51C3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29B0324"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72E895B" w14:textId="0FD493C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F581E9B" w14:textId="285DFB00">
          <w:pPr>
            <w:jc w:val="right"/>
            <w:rPr>
              <w:bCs/>
              <w:szCs w:val="18"/>
            </w:rPr>
          </w:pPr>
          <w:bookmarkStart w:id="7" w:name="bmkLanguage"/>
          <w:r>
            <w:rPr>
              <w:bCs/>
              <w:szCs w:val="18"/>
            </w:rPr>
            <w:t>Original: español</w:t>
          </w:r>
          <w:bookmarkEnd w:id="7"/>
        </w:p>
      </w:tc>
    </w:tr>
  </w:tbl>
  <w:p w:rsidR="00DD65B2" w:rsidRPr="008179F6" w14:paraId="7FD445F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01453335">
    <w:abstractNumId w:val="8"/>
  </w:num>
  <w:num w:numId="2" w16cid:durableId="935676753">
    <w:abstractNumId w:val="3"/>
  </w:num>
  <w:num w:numId="3" w16cid:durableId="873882329">
    <w:abstractNumId w:val="2"/>
  </w:num>
  <w:num w:numId="4" w16cid:durableId="1316303802">
    <w:abstractNumId w:val="1"/>
  </w:num>
  <w:num w:numId="5" w16cid:durableId="1479758981">
    <w:abstractNumId w:val="0"/>
  </w:num>
  <w:num w:numId="6" w16cid:durableId="1961446869">
    <w:abstractNumId w:val="12"/>
  </w:num>
  <w:num w:numId="7" w16cid:durableId="397703593">
    <w:abstractNumId w:val="10"/>
  </w:num>
  <w:num w:numId="8" w16cid:durableId="2038264862">
    <w:abstractNumId w:val="13"/>
  </w:num>
  <w:num w:numId="9" w16cid:durableId="1827088481">
    <w:abstractNumId w:val="9"/>
  </w:num>
  <w:num w:numId="10" w16cid:durableId="356587437">
    <w:abstractNumId w:val="7"/>
  </w:num>
  <w:num w:numId="11" w16cid:durableId="148519497">
    <w:abstractNumId w:val="6"/>
  </w:num>
  <w:num w:numId="12" w16cid:durableId="1600017665">
    <w:abstractNumId w:val="5"/>
  </w:num>
  <w:num w:numId="13" w16cid:durableId="1544177640">
    <w:abstractNumId w:val="4"/>
  </w:num>
  <w:num w:numId="14" w16cid:durableId="1314796470">
    <w:abstractNumId w:val="11"/>
  </w:num>
  <w:num w:numId="15" w16cid:durableId="684016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C4E58"/>
    <w:rsid w:val="003267CD"/>
    <w:rsid w:val="00334600"/>
    <w:rsid w:val="00337700"/>
    <w:rsid w:val="003422F5"/>
    <w:rsid w:val="00342A86"/>
    <w:rsid w:val="003A0E78"/>
    <w:rsid w:val="003A19CB"/>
    <w:rsid w:val="003A6652"/>
    <w:rsid w:val="003B0391"/>
    <w:rsid w:val="003B6D4C"/>
    <w:rsid w:val="003F0353"/>
    <w:rsid w:val="003F46BB"/>
    <w:rsid w:val="00403661"/>
    <w:rsid w:val="00433BE0"/>
    <w:rsid w:val="00434407"/>
    <w:rsid w:val="0043612A"/>
    <w:rsid w:val="00464F98"/>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3EE0"/>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C0C0EA"/>
  <w15:docId w15:val="{41459149-06DD-4491-BEE1-9585D996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uai@mgap.gub.uy"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ub.uy/ministerio-ganaderia-agricultura-pesca/institucional/normativa/resolucion-n-56026-dgsg-aprobacion-del-procedimiento-para-habilitacion" TargetMode="External" /><Relationship Id="rId6" Type="http://schemas.openxmlformats.org/officeDocument/2006/relationships/hyperlink" Target="https://members.wto.org/crnattachments/2026/SPS/URY/26_01160_00_s.pdf" TargetMode="External" /><Relationship Id="rId7" Type="http://schemas.openxmlformats.org/officeDocument/2006/relationships/hyperlink" Target="https://members.wto.org/crnattachments/2026/SPS/URY/26_01160_01_s.pdf" TargetMode="External" /><Relationship Id="rId8" Type="http://schemas.openxmlformats.org/officeDocument/2006/relationships/hyperlink" Target="https://members.wto.org/crnattachments/2026/SPS/URY/26_01160_02_s.pdf" TargetMode="External" /><Relationship Id="rId9" Type="http://schemas.openxmlformats.org/officeDocument/2006/relationships/hyperlink" Target="mailto:negociaciones.organismos@mrree.gub.uy"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230e9fdd-b457-427f-9d20-3695a49da187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EE26284-3EBF-4FFB-BCF5-15A7910BA8E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673</Words>
  <Characters>3423</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3</cp:revision>
  <dcterms:created xsi:type="dcterms:W3CDTF">2026-02-27T09:50:00Z</dcterms:created>
  <dcterms:modified xsi:type="dcterms:W3CDTF">2026-02-27T09:51:00Z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G/SPS/N/URY/103/Add.1</vt:lpwstr>
  </property>
  <property fmtid="{D5CDD505-2E9C-101B-9397-08002B2CF9AE}" pid="3" name="TitusGUID">
    <vt:lpwstr>230e9fdd-b457-427f-9d20-3695a49da187</vt:lpwstr>
  </property>
  <property fmtid="{D5CDD505-2E9C-101B-9397-08002B2CF9AE}" pid="4" name="WTOCLASSIFICATION">
    <vt:lpwstr>PUBLIC</vt:lpwstr>
  </property>
</Properties>
</file>