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F51ABC5" w14:textId="77777777">
      <w:pPr>
        <w:pStyle w:val="Title"/>
        <w:rPr>
          <w:caps w:val="0"/>
          <w:kern w:val="0"/>
        </w:rPr>
      </w:pPr>
      <w:r w:rsidRPr="00934B4C">
        <w:rPr>
          <w:caps w:val="0"/>
          <w:kern w:val="0"/>
        </w:rPr>
        <w:t>NOTIFICATION</w:t>
      </w:r>
    </w:p>
    <w:p w:rsidR="00AD0FDA" w:rsidRPr="00934B4C" w:rsidP="00934B4C" w14:paraId="5B3786A6" w14:textId="77777777">
      <w:pPr>
        <w:pStyle w:val="Title3"/>
      </w:pPr>
      <w:r w:rsidRPr="00934B4C">
        <w:t>Addendum</w:t>
      </w:r>
    </w:p>
    <w:p w:rsidR="007141CF" w:rsidRPr="00934B4C" w:rsidP="00934B4C" w14:paraId="7C356D9C" w14:textId="1602F16D">
      <w:r w:rsidRPr="00934B4C">
        <w:t>The following communication, received on 24 February 2026, is being circulated at the request of the Delegation of</w:t>
      </w:r>
      <w:r w:rsidR="003C3E2B">
        <w:t xml:space="preserve"> the</w:t>
      </w:r>
      <w:r w:rsidRPr="00934B4C">
        <w:t xml:space="preserve"> </w:t>
      </w:r>
      <w:r w:rsidRPr="00934B4C">
        <w:rPr>
          <w:u w:val="single"/>
        </w:rPr>
        <w:t>United States of America</w:t>
      </w:r>
      <w:r w:rsidRPr="00934B4C">
        <w:t>.</w:t>
      </w:r>
    </w:p>
    <w:p w:rsidR="00AD0FDA" w:rsidRPr="00934B4C" w:rsidP="00934B4C" w14:paraId="28BAFBAD" w14:textId="77777777"/>
    <w:p w:rsidR="00AD0FDA" w:rsidRPr="00934B4C" w:rsidP="00934B4C" w14:paraId="2855D505" w14:textId="77777777">
      <w:pPr>
        <w:jc w:val="center"/>
        <w:rPr>
          <w:b/>
        </w:rPr>
      </w:pPr>
      <w:r w:rsidRPr="00934B4C">
        <w:rPr>
          <w:b/>
        </w:rPr>
        <w:t>_______________</w:t>
      </w:r>
    </w:p>
    <w:p w:rsidR="00AD0FDA" w:rsidRPr="00934B4C" w:rsidP="00934B4C" w14:paraId="7FD9EAFE" w14:textId="77777777"/>
    <w:p w:rsidR="00AD0FDA" w:rsidRPr="00934B4C" w:rsidP="00934B4C" w14:paraId="66190BBB" w14:textId="77777777"/>
    <w:tbl>
      <w:tblPr>
        <w:tblW w:w="0" w:type="auto"/>
        <w:tblLayout w:type="fixed"/>
        <w:tblCellMar>
          <w:left w:w="0" w:type="dxa"/>
          <w:right w:w="115" w:type="dxa"/>
        </w:tblCellMar>
        <w:tblLook w:val="01E0"/>
      </w:tblPr>
      <w:tblGrid>
        <w:gridCol w:w="9242"/>
      </w:tblGrid>
      <w:tr w14:paraId="686FC65F" w14:textId="77777777" w:rsidTr="00D0271D">
        <w:tblPrEx>
          <w:tblW w:w="0" w:type="auto"/>
          <w:tblLayout w:type="fixed"/>
          <w:tblLook w:val="01E0"/>
        </w:tblPrEx>
        <w:tc>
          <w:tcPr>
            <w:tcW w:w="9242" w:type="dxa"/>
          </w:tcPr>
          <w:p w:rsidR="00AD0FDA" w:rsidRPr="00934B4C" w:rsidP="00934B4C" w14:paraId="69E3EFB4" w14:textId="77777777">
            <w:pPr>
              <w:spacing w:after="240"/>
              <w:rPr>
                <w:u w:val="single"/>
              </w:rPr>
            </w:pPr>
            <w:r w:rsidRPr="00934B4C">
              <w:rPr>
                <w:u w:val="single"/>
              </w:rPr>
              <w:t>Maximum Line Speed Rates for Young Chicken and Turkey Establishments Operating Under the New Poultry Inspection System</w:t>
            </w:r>
          </w:p>
        </w:tc>
      </w:tr>
      <w:tr w14:paraId="57C5AB2A" w14:textId="77777777" w:rsidTr="00D0271D">
        <w:tblPrEx>
          <w:tblW w:w="0" w:type="auto"/>
          <w:tblLayout w:type="fixed"/>
          <w:tblLook w:val="01E0"/>
        </w:tblPrEx>
        <w:tc>
          <w:tcPr>
            <w:tcW w:w="9242" w:type="dxa"/>
          </w:tcPr>
          <w:p w:rsidR="00AD0FDA" w:rsidRPr="00934B4C" w:rsidP="00934B4C" w14:paraId="231A1FA0" w14:textId="77777777">
            <w:pPr>
              <w:spacing w:after="240"/>
              <w:rPr>
                <w:u w:val="single"/>
              </w:rPr>
            </w:pPr>
            <w:r>
              <w:t xml:space="preserve">FSIS is proposing to amend the regulations to: allow young chicken establishments operating under the New Poultry Inspection System (NPIS) to operate at line speeds up to 175 birds per minute (bpm); increase the maximum line speed prescribed for turkey establishments operating under the NPIS from 55 bpm to 60 bpm; define "maximum line speed" as the time it takes for an inspector to effectively perform online carcass inspection procedures; clarify when FSIS may direct establishments to operate at a reduced line speed; and remove requirements for NPIS establishments to submit to FSIS annual attestations on worker safety programs. The proposed amendments would allow poultry establishments to slaughter birds more efficiently while continuing to ensure food safety and effective online carcass inspection. </w:t>
            </w:r>
          </w:p>
          <w:p w:rsidR="00765725" w:rsidP="003C3E2B" w14:paraId="3C3C134B" w14:textId="77777777">
            <w:pPr>
              <w:spacing w:before="240" w:after="120"/>
            </w:pPr>
            <w:hyperlink r:id="rId5" w:tgtFrame="_blank" w:history="1">
              <w:r>
                <w:rPr>
                  <w:color w:val="0000FF"/>
                  <w:u w:val="single"/>
                </w:rPr>
                <w:t>https://www.federalregister.gov/documents/2026/02/19/2026-03227/maximum-line-speed-rates-for-young-chicken-and-turkey-establishments-operating-under-the-new-poultry</w:t>
              </w:r>
            </w:hyperlink>
          </w:p>
          <w:p w:rsidR="00765725" w:rsidP="00934B4C" w14:paraId="67BCF9BD" w14:textId="77777777">
            <w:pPr>
              <w:spacing w:after="240"/>
            </w:pPr>
            <w:hyperlink r:id="rId6" w:tgtFrame="_blank" w:history="1">
              <w:r>
                <w:rPr>
                  <w:color w:val="0000FF"/>
                  <w:u w:val="single"/>
                </w:rPr>
                <w:t>https://members.wto.org/crnattachments/2026/SPS/USA/26_01126_00_e.pdf</w:t>
              </w:r>
            </w:hyperlink>
          </w:p>
        </w:tc>
      </w:tr>
      <w:tr w14:paraId="38373645" w14:textId="77777777" w:rsidTr="00D0271D">
        <w:tblPrEx>
          <w:tblW w:w="0" w:type="auto"/>
          <w:tblLayout w:type="fixed"/>
          <w:tblLook w:val="01E0"/>
        </w:tblPrEx>
        <w:tc>
          <w:tcPr>
            <w:tcW w:w="9242" w:type="dxa"/>
          </w:tcPr>
          <w:p w:rsidR="00AD0FDA" w:rsidRPr="00934B4C" w:rsidP="00934B4C" w14:paraId="55444C7D" w14:textId="77777777">
            <w:pPr>
              <w:spacing w:after="240"/>
              <w:rPr>
                <w:b/>
              </w:rPr>
            </w:pPr>
            <w:r w:rsidRPr="00934B4C">
              <w:rPr>
                <w:b/>
              </w:rPr>
              <w:t>This addendum concerns a:</w:t>
            </w:r>
          </w:p>
        </w:tc>
      </w:tr>
      <w:tr w14:paraId="13B42ECD" w14:textId="77777777" w:rsidTr="00D0271D">
        <w:tblPrEx>
          <w:tblW w:w="0" w:type="auto"/>
          <w:tblLayout w:type="fixed"/>
          <w:tblLook w:val="01E0"/>
        </w:tblPrEx>
        <w:tc>
          <w:tcPr>
            <w:tcW w:w="9242" w:type="dxa"/>
          </w:tcPr>
          <w:p w:rsidR="00AD0FDA" w:rsidRPr="00934B4C" w:rsidP="00934B4C" w14:paraId="3929CD4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E4CA1AC" w14:textId="77777777" w:rsidTr="00D0271D">
        <w:tblPrEx>
          <w:tblW w:w="0" w:type="auto"/>
          <w:tblLayout w:type="fixed"/>
          <w:tblLook w:val="01E0"/>
        </w:tblPrEx>
        <w:tc>
          <w:tcPr>
            <w:tcW w:w="9242" w:type="dxa"/>
          </w:tcPr>
          <w:p w:rsidR="00AD0FDA" w:rsidRPr="00934B4C" w:rsidP="00934B4C" w14:paraId="02742F71" w14:textId="77777777">
            <w:pPr>
              <w:ind w:left="1440" w:hanging="873"/>
            </w:pPr>
            <w:r w:rsidRPr="00934B4C">
              <w:t>[ ]</w:t>
            </w:r>
            <w:r w:rsidRPr="00934B4C">
              <w:tab/>
              <w:t>Notification of adoption, publication or entry into force of regulation</w:t>
            </w:r>
          </w:p>
        </w:tc>
      </w:tr>
      <w:tr w14:paraId="4DE938D9" w14:textId="77777777" w:rsidTr="00D0271D">
        <w:tblPrEx>
          <w:tblW w:w="0" w:type="auto"/>
          <w:tblLayout w:type="fixed"/>
          <w:tblLook w:val="01E0"/>
        </w:tblPrEx>
        <w:tc>
          <w:tcPr>
            <w:tcW w:w="9242" w:type="dxa"/>
          </w:tcPr>
          <w:p w:rsidR="00AD0FDA" w:rsidRPr="00934B4C" w:rsidP="00934B4C" w14:paraId="1CE30FFE"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84FDE90" w14:textId="77777777" w:rsidTr="00D0271D">
        <w:tblPrEx>
          <w:tblW w:w="0" w:type="auto"/>
          <w:tblLayout w:type="fixed"/>
          <w:tblLook w:val="01E0"/>
        </w:tblPrEx>
        <w:tc>
          <w:tcPr>
            <w:tcW w:w="9242" w:type="dxa"/>
          </w:tcPr>
          <w:p w:rsidR="00AD0FDA" w:rsidRPr="00934B4C" w:rsidP="00934B4C" w14:paraId="0736B1CE" w14:textId="77777777">
            <w:pPr>
              <w:ind w:left="1440" w:hanging="873"/>
            </w:pPr>
            <w:r w:rsidRPr="00934B4C">
              <w:t>[ ]</w:t>
            </w:r>
            <w:r w:rsidRPr="00934B4C">
              <w:tab/>
              <w:t>Withdrawal of proposed regulation</w:t>
            </w:r>
          </w:p>
        </w:tc>
      </w:tr>
      <w:tr w14:paraId="0258CFC9" w14:textId="77777777" w:rsidTr="00D0271D">
        <w:tblPrEx>
          <w:tblW w:w="0" w:type="auto"/>
          <w:tblLayout w:type="fixed"/>
          <w:tblLook w:val="01E0"/>
        </w:tblPrEx>
        <w:tc>
          <w:tcPr>
            <w:tcW w:w="9242" w:type="dxa"/>
          </w:tcPr>
          <w:p w:rsidR="00AD0FDA" w:rsidRPr="00934B4C" w:rsidP="00934B4C" w14:paraId="0B1A1308" w14:textId="77777777">
            <w:pPr>
              <w:ind w:left="1440" w:hanging="873"/>
            </w:pPr>
            <w:r w:rsidRPr="00934B4C">
              <w:t>[ ]</w:t>
            </w:r>
            <w:r w:rsidRPr="00934B4C">
              <w:tab/>
              <w:t>Change in proposed date of adoption, publication or date of entry into force</w:t>
            </w:r>
          </w:p>
        </w:tc>
      </w:tr>
      <w:tr w14:paraId="2C1A6553" w14:textId="77777777" w:rsidTr="00D0271D">
        <w:tblPrEx>
          <w:tblW w:w="0" w:type="auto"/>
          <w:tblLayout w:type="fixed"/>
          <w:tblLook w:val="01E0"/>
        </w:tblPrEx>
        <w:tc>
          <w:tcPr>
            <w:tcW w:w="9242" w:type="dxa"/>
          </w:tcPr>
          <w:p w:rsidR="00AD0FDA" w:rsidRPr="00934B4C" w:rsidP="00934B4C" w14:paraId="2427F623" w14:textId="77777777">
            <w:pPr>
              <w:spacing w:after="240"/>
              <w:ind w:left="1440" w:hanging="873"/>
            </w:pPr>
            <w:r w:rsidRPr="00934B4C">
              <w:t>[ ]</w:t>
            </w:r>
            <w:r w:rsidRPr="00934B4C">
              <w:tab/>
              <w:t xml:space="preserve">Other: </w:t>
            </w:r>
          </w:p>
        </w:tc>
      </w:tr>
      <w:tr w14:paraId="2A43CDD0" w14:textId="77777777" w:rsidTr="00D0271D">
        <w:tblPrEx>
          <w:tblW w:w="0" w:type="auto"/>
          <w:tblLayout w:type="fixed"/>
          <w:tblLook w:val="01E0"/>
        </w:tblPrEx>
        <w:tc>
          <w:tcPr>
            <w:tcW w:w="9242" w:type="dxa"/>
          </w:tcPr>
          <w:p w:rsidR="00AD0FDA" w:rsidRPr="00934B4C" w:rsidP="00934B4C" w14:paraId="0BADEC0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064EA02" w14:textId="77777777" w:rsidTr="00D0271D">
        <w:tblPrEx>
          <w:tblW w:w="0" w:type="auto"/>
          <w:tblLayout w:type="fixed"/>
          <w:tblLook w:val="01E0"/>
        </w:tblPrEx>
        <w:tc>
          <w:tcPr>
            <w:tcW w:w="9242" w:type="dxa"/>
          </w:tcPr>
          <w:p w:rsidR="00AD0FDA" w:rsidRPr="00934B4C" w:rsidP="00934B4C" w14:paraId="063B6A2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20 April 2026</w:t>
            </w:r>
          </w:p>
        </w:tc>
      </w:tr>
      <w:tr w14:paraId="787F94DD" w14:textId="77777777" w:rsidTr="00D0271D">
        <w:tblPrEx>
          <w:tblW w:w="0" w:type="auto"/>
          <w:tblLayout w:type="fixed"/>
          <w:tblLook w:val="01E0"/>
        </w:tblPrEx>
        <w:tc>
          <w:tcPr>
            <w:tcW w:w="9242" w:type="dxa"/>
          </w:tcPr>
          <w:p w:rsidR="00AD0FDA" w:rsidRPr="00934B4C" w:rsidP="003C3E2B" w14:paraId="2A722844" w14:textId="77777777">
            <w:pPr>
              <w:keepNext/>
              <w:keepLines/>
              <w:spacing w:after="240"/>
              <w:rPr>
                <w:b/>
              </w:rPr>
            </w:pPr>
            <w:r w:rsidRPr="00934B4C">
              <w:rPr>
                <w:b/>
              </w:rPr>
              <w:t>Agency or authority designated to handle comments: [ ] National Notification Authority, [ ] National Enquiry Point. Address, fax number and e-mail address (if available) of other body:</w:t>
            </w:r>
          </w:p>
        </w:tc>
      </w:tr>
      <w:tr w14:paraId="086B0DB3" w14:textId="77777777" w:rsidTr="00D0271D">
        <w:tblPrEx>
          <w:tblW w:w="0" w:type="auto"/>
          <w:tblLayout w:type="fixed"/>
          <w:tblLook w:val="01E0"/>
        </w:tblPrEx>
        <w:tc>
          <w:tcPr>
            <w:tcW w:w="9242" w:type="dxa"/>
          </w:tcPr>
          <w:p w:rsidR="00AD0FDA" w:rsidRPr="00934B4C" w:rsidP="00934B4C" w14:paraId="517ECC28" w14:textId="06B045CE">
            <w:pPr>
              <w:spacing w:after="240"/>
            </w:pPr>
            <w:r w:rsidRPr="00934B4C">
              <w:t>Rachel Edelstein, Assistant Administrator for the Office of Policy and Program Development, at Tel:</w:t>
            </w:r>
            <w:r w:rsidR="003C3E2B">
              <w:t> </w:t>
            </w:r>
            <w:r w:rsidRPr="00934B4C">
              <w:t xml:space="preserve">+(202) 205 0495 or </w:t>
            </w:r>
            <w:hyperlink r:id="rId7" w:history="1">
              <w:r w:rsidRPr="00934B4C">
                <w:rPr>
                  <w:color w:val="0000FF"/>
                  <w:u w:val="single"/>
                </w:rPr>
                <w:t>docketclerk@usda.gov</w:t>
              </w:r>
            </w:hyperlink>
            <w:r w:rsidRPr="00934B4C">
              <w:t xml:space="preserve"> with a subject line of ''Docket No. FSIS 2025– 0012.''</w:t>
            </w:r>
          </w:p>
        </w:tc>
      </w:tr>
      <w:tr w14:paraId="2F115D82" w14:textId="77777777" w:rsidTr="00D0271D">
        <w:tblPrEx>
          <w:tblW w:w="0" w:type="auto"/>
          <w:tblLayout w:type="fixed"/>
          <w:tblLook w:val="01E0"/>
        </w:tblPrEx>
        <w:tc>
          <w:tcPr>
            <w:tcW w:w="9242" w:type="dxa"/>
          </w:tcPr>
          <w:p w:rsidR="00AD0FDA" w:rsidRPr="00934B4C" w:rsidP="00934B4C" w14:paraId="0DF9467A"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 ] National Enquiry Point. Address, fax number and e-mail address (if available) of other body:</w:t>
            </w:r>
          </w:p>
        </w:tc>
      </w:tr>
      <w:tr w14:paraId="6BB463F9" w14:textId="77777777" w:rsidTr="00D0271D">
        <w:tblPrEx>
          <w:tblW w:w="0" w:type="auto"/>
          <w:tblLayout w:type="fixed"/>
          <w:tblLook w:val="01E0"/>
        </w:tblPrEx>
        <w:tc>
          <w:tcPr>
            <w:tcW w:w="9242" w:type="dxa"/>
          </w:tcPr>
          <w:p w:rsidR="00AD0FDA" w:rsidRPr="00934B4C" w:rsidP="00934B4C" w14:paraId="483D1DFE" w14:textId="77777777">
            <w:hyperlink r:id="rId8" w:tgtFrame="_blank" w:history="1">
              <w:r w:rsidRPr="00934B4C">
                <w:rPr>
                  <w:color w:val="0000FF"/>
                  <w:u w:val="single"/>
                </w:rPr>
                <w:t>https://www.govinfo.gov/content/pkg/FR-2026-02-19/pdf/2026-03227.pdf</w:t>
              </w:r>
            </w:hyperlink>
          </w:p>
        </w:tc>
      </w:tr>
    </w:tbl>
    <w:p w:rsidR="00AD0FDA" w:rsidRPr="00934B4C" w:rsidP="00934B4C" w14:paraId="026C4B56" w14:textId="77777777"/>
    <w:p w:rsidR="00AD0FDA" w:rsidRPr="00934B4C" w:rsidP="00934B4C" w14:paraId="0F92C9BC" w14:textId="77777777">
      <w:pPr>
        <w:jc w:val="center"/>
        <w:rPr>
          <w:b/>
        </w:rPr>
      </w:pPr>
      <w:r w:rsidRPr="00934B4C">
        <w:rPr>
          <w:b/>
        </w:rPr>
        <w:t>__________</w:t>
      </w:r>
    </w:p>
    <w:sectPr w:rsidSect="003C3E2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C3E2B" w:rsidP="003C3E2B" w14:paraId="28A50347" w14:textId="677D5FC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C3E2B" w:rsidP="003C3E2B" w14:paraId="63F176D9" w14:textId="184D14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B4F3FE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3E2B" w:rsidRPr="003C3E2B" w:rsidP="003C3E2B" w14:paraId="32042ED4" w14:textId="77777777">
    <w:pPr>
      <w:pStyle w:val="Header"/>
      <w:pBdr>
        <w:bottom w:val="single" w:sz="4" w:space="1" w:color="auto"/>
      </w:pBdr>
      <w:tabs>
        <w:tab w:val="clear" w:pos="4513"/>
        <w:tab w:val="clear" w:pos="9027"/>
      </w:tabs>
      <w:jc w:val="center"/>
      <w:rPr>
        <w:lang w:val="es-ES"/>
      </w:rPr>
    </w:pPr>
    <w:r w:rsidRPr="003C3E2B">
      <w:rPr>
        <w:lang w:val="es-ES"/>
      </w:rPr>
      <w:t>G/</w:t>
    </w:r>
    <w:r w:rsidRPr="003C3E2B">
      <w:rPr>
        <w:lang w:val="es-ES"/>
      </w:rPr>
      <w:t>SPS</w:t>
    </w:r>
    <w:r w:rsidRPr="003C3E2B">
      <w:rPr>
        <w:lang w:val="es-ES"/>
      </w:rPr>
      <w:t>/N/USA/2371/Add.2</w:t>
    </w:r>
  </w:p>
  <w:p w:rsidR="003C3E2B" w:rsidRPr="003C3E2B" w:rsidP="003C3E2B" w14:paraId="44018AAA" w14:textId="77777777">
    <w:pPr>
      <w:pStyle w:val="Header"/>
      <w:pBdr>
        <w:bottom w:val="single" w:sz="4" w:space="1" w:color="auto"/>
      </w:pBdr>
      <w:tabs>
        <w:tab w:val="clear" w:pos="4513"/>
        <w:tab w:val="clear" w:pos="9027"/>
      </w:tabs>
      <w:jc w:val="center"/>
      <w:rPr>
        <w:lang w:val="es-ES"/>
      </w:rPr>
    </w:pPr>
  </w:p>
  <w:p w:rsidR="003C3E2B" w:rsidRPr="003C3E2B" w:rsidP="003C3E2B" w14:paraId="3C5F1499" w14:textId="65854053">
    <w:pPr>
      <w:pStyle w:val="Header"/>
      <w:pBdr>
        <w:bottom w:val="single" w:sz="4" w:space="1" w:color="auto"/>
      </w:pBdr>
      <w:tabs>
        <w:tab w:val="clear" w:pos="4513"/>
        <w:tab w:val="clear" w:pos="9027"/>
      </w:tabs>
      <w:jc w:val="center"/>
    </w:pPr>
    <w:r w:rsidRPr="003C3E2B">
      <w:t xml:space="preserve">- </w:t>
    </w:r>
    <w:r w:rsidRPr="003C3E2B">
      <w:fldChar w:fldCharType="begin"/>
    </w:r>
    <w:r w:rsidRPr="003C3E2B">
      <w:instrText xml:space="preserve"> PAGE </w:instrText>
    </w:r>
    <w:r w:rsidRPr="003C3E2B">
      <w:fldChar w:fldCharType="separate"/>
    </w:r>
    <w:r w:rsidRPr="003C3E2B">
      <w:t>2</w:t>
    </w:r>
    <w:r w:rsidRPr="003C3E2B">
      <w:fldChar w:fldCharType="end"/>
    </w:r>
    <w:r w:rsidRPr="003C3E2B">
      <w:t xml:space="preserve"> -</w:t>
    </w:r>
  </w:p>
  <w:p w:rsidR="00AD0FDA" w:rsidRPr="003C3E2B" w:rsidP="003C3E2B" w14:paraId="66443343" w14:textId="6809005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3E2B" w:rsidRPr="003C3E2B" w:rsidP="003C3E2B" w14:paraId="7DA8770E" w14:textId="77777777">
    <w:pPr>
      <w:pStyle w:val="Header"/>
      <w:pBdr>
        <w:bottom w:val="single" w:sz="4" w:space="1" w:color="auto"/>
      </w:pBdr>
      <w:tabs>
        <w:tab w:val="clear" w:pos="4513"/>
        <w:tab w:val="clear" w:pos="9027"/>
      </w:tabs>
      <w:jc w:val="center"/>
      <w:rPr>
        <w:lang w:val="es-ES"/>
      </w:rPr>
    </w:pPr>
    <w:r w:rsidRPr="003C3E2B">
      <w:rPr>
        <w:lang w:val="es-ES"/>
      </w:rPr>
      <w:t>G/</w:t>
    </w:r>
    <w:r w:rsidRPr="003C3E2B">
      <w:rPr>
        <w:lang w:val="es-ES"/>
      </w:rPr>
      <w:t>SPS</w:t>
    </w:r>
    <w:r w:rsidRPr="003C3E2B">
      <w:rPr>
        <w:lang w:val="es-ES"/>
      </w:rPr>
      <w:t>/N/USA/2371/Add.2</w:t>
    </w:r>
  </w:p>
  <w:p w:rsidR="003C3E2B" w:rsidRPr="003C3E2B" w:rsidP="003C3E2B" w14:paraId="7F0E70C4" w14:textId="77777777">
    <w:pPr>
      <w:pStyle w:val="Header"/>
      <w:pBdr>
        <w:bottom w:val="single" w:sz="4" w:space="1" w:color="auto"/>
      </w:pBdr>
      <w:tabs>
        <w:tab w:val="clear" w:pos="4513"/>
        <w:tab w:val="clear" w:pos="9027"/>
      </w:tabs>
      <w:jc w:val="center"/>
      <w:rPr>
        <w:lang w:val="es-ES"/>
      </w:rPr>
    </w:pPr>
  </w:p>
  <w:p w:rsidR="003C3E2B" w:rsidRPr="003C3E2B" w:rsidP="003C3E2B" w14:paraId="2D26DCC4" w14:textId="42EC51E4">
    <w:pPr>
      <w:pStyle w:val="Header"/>
      <w:pBdr>
        <w:bottom w:val="single" w:sz="4" w:space="1" w:color="auto"/>
      </w:pBdr>
      <w:tabs>
        <w:tab w:val="clear" w:pos="4513"/>
        <w:tab w:val="clear" w:pos="9027"/>
      </w:tabs>
      <w:jc w:val="center"/>
    </w:pPr>
    <w:r w:rsidRPr="003C3E2B">
      <w:t xml:space="preserve">- </w:t>
    </w:r>
    <w:r w:rsidRPr="003C3E2B">
      <w:fldChar w:fldCharType="begin"/>
    </w:r>
    <w:r w:rsidRPr="003C3E2B">
      <w:instrText xml:space="preserve"> PAGE </w:instrText>
    </w:r>
    <w:r w:rsidRPr="003C3E2B">
      <w:fldChar w:fldCharType="separate"/>
    </w:r>
    <w:r w:rsidRPr="003C3E2B">
      <w:rPr>
        <w:noProof/>
      </w:rPr>
      <w:t>1</w:t>
    </w:r>
    <w:r w:rsidRPr="003C3E2B">
      <w:fldChar w:fldCharType="end"/>
    </w:r>
    <w:r w:rsidRPr="003C3E2B">
      <w:t xml:space="preserve"> -</w:t>
    </w:r>
  </w:p>
  <w:p w:rsidR="00AD0FDA" w:rsidRPr="003C3E2B" w:rsidP="003C3E2B" w14:paraId="360959F9" w14:textId="4FD157E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DFA82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FCA675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2EA698B" w14:textId="52638652">
          <w:pPr>
            <w:jc w:val="right"/>
            <w:rPr>
              <w:b/>
              <w:color w:val="FF0000"/>
              <w:szCs w:val="16"/>
            </w:rPr>
          </w:pPr>
          <w:r>
            <w:rPr>
              <w:b/>
              <w:color w:val="FF0000"/>
              <w:szCs w:val="16"/>
            </w:rPr>
            <w:t xml:space="preserve"> </w:t>
          </w:r>
        </w:p>
      </w:tc>
    </w:tr>
    <w:bookmarkEnd w:id="0"/>
    <w:tr w14:paraId="5CD5177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043A66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E53B860" w14:textId="77777777">
          <w:pPr>
            <w:jc w:val="right"/>
            <w:rPr>
              <w:b/>
              <w:szCs w:val="16"/>
            </w:rPr>
          </w:pPr>
        </w:p>
      </w:tc>
    </w:tr>
    <w:tr w14:paraId="3F6232D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5F2DD5D" w14:textId="77777777">
          <w:pPr>
            <w:jc w:val="left"/>
            <w:rPr>
              <w:noProof/>
              <w:lang w:eastAsia="en-GB"/>
            </w:rPr>
          </w:pPr>
        </w:p>
      </w:tc>
      <w:tc>
        <w:tcPr>
          <w:tcW w:w="5448" w:type="dxa"/>
          <w:gridSpan w:val="2"/>
          <w:shd w:val="clear" w:color="auto" w:fill="FFFFFF"/>
          <w:tcMar>
            <w:left w:w="108" w:type="dxa"/>
            <w:right w:w="108" w:type="dxa"/>
          </w:tcMar>
        </w:tcPr>
        <w:p w:rsidR="003C3E2B" w:rsidRPr="003C3E2B" w:rsidP="0081481D" w14:paraId="2601D8B6" w14:textId="77777777">
          <w:pPr>
            <w:jc w:val="right"/>
            <w:rPr>
              <w:b/>
              <w:szCs w:val="16"/>
              <w:lang w:val="es-ES"/>
            </w:rPr>
          </w:pPr>
          <w:bookmarkStart w:id="1" w:name="bmkSymbols"/>
          <w:r w:rsidRPr="003C3E2B">
            <w:rPr>
              <w:b/>
              <w:szCs w:val="16"/>
              <w:lang w:val="es-ES"/>
            </w:rPr>
            <w:t>G/</w:t>
          </w:r>
          <w:r w:rsidRPr="003C3E2B">
            <w:rPr>
              <w:b/>
              <w:szCs w:val="16"/>
              <w:lang w:val="es-ES"/>
            </w:rPr>
            <w:t>SPS</w:t>
          </w:r>
          <w:r w:rsidRPr="003C3E2B">
            <w:rPr>
              <w:b/>
              <w:szCs w:val="16"/>
              <w:lang w:val="es-ES"/>
            </w:rPr>
            <w:t>/N/USA/2371/Add.2</w:t>
          </w:r>
        </w:p>
        <w:bookmarkEnd w:id="1"/>
        <w:p w:rsidR="00AD0FDA" w:rsidRPr="003C3E2B" w:rsidP="0081481D" w14:paraId="01233984" w14:textId="0ADB9C24">
          <w:pPr>
            <w:jc w:val="right"/>
            <w:rPr>
              <w:b/>
              <w:szCs w:val="16"/>
              <w:lang w:val="es-ES"/>
            </w:rPr>
          </w:pPr>
        </w:p>
      </w:tc>
    </w:tr>
    <w:tr w14:paraId="46D9F07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C3E2B" w:rsidP="0081481D" w14:paraId="3544B97F"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288D1135" w14:textId="77777777">
          <w:pPr>
            <w:jc w:val="right"/>
            <w:rPr>
              <w:szCs w:val="16"/>
            </w:rPr>
          </w:pPr>
          <w:bookmarkStart w:id="2" w:name="bmkDate"/>
          <w:bookmarkStart w:id="3" w:name="spsDateDistribution"/>
          <w:r w:rsidRPr="00AD0FDA">
            <w:rPr>
              <w:szCs w:val="16"/>
            </w:rPr>
            <w:t>25 February 2026</w:t>
          </w:r>
          <w:bookmarkEnd w:id="2"/>
          <w:bookmarkEnd w:id="3"/>
        </w:p>
      </w:tc>
    </w:tr>
    <w:tr w14:paraId="4DA1DF6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1EA4F95" w14:textId="77777777">
          <w:pPr>
            <w:jc w:val="left"/>
            <w:rPr>
              <w:b/>
            </w:rPr>
          </w:pPr>
          <w:bookmarkStart w:id="4" w:name="bmkSerial"/>
          <w:r>
            <w:rPr>
              <w:rFonts w:ascii="Verdana" w:eastAsia="Verdana" w:hAnsi="Verdana" w:cs="Verdana"/>
              <w:b w:val="0"/>
              <w:color w:val="FF0000"/>
              <w:sz w:val="18"/>
            </w:rPr>
            <w:t>(26-1353)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4FBDEE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E332D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603B2A7" w14:textId="4F7F6F3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6E99AC4" w14:textId="621E4C64">
          <w:pPr>
            <w:jc w:val="right"/>
            <w:rPr>
              <w:bCs/>
              <w:szCs w:val="18"/>
            </w:rPr>
          </w:pPr>
          <w:bookmarkStart w:id="7" w:name="bmkLanguage"/>
          <w:r>
            <w:rPr>
              <w:bCs/>
              <w:szCs w:val="18"/>
            </w:rPr>
            <w:t>Original: English</w:t>
          </w:r>
          <w:bookmarkEnd w:id="7"/>
        </w:p>
      </w:tc>
    </w:tr>
  </w:tbl>
  <w:p w:rsidR="00ED54E0" w:rsidRPr="00934B4C" w14:paraId="692209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3925973">
    <w:abstractNumId w:val="9"/>
  </w:num>
  <w:num w:numId="2" w16cid:durableId="747924221">
    <w:abstractNumId w:val="7"/>
  </w:num>
  <w:num w:numId="3" w16cid:durableId="1205411796">
    <w:abstractNumId w:val="6"/>
  </w:num>
  <w:num w:numId="4" w16cid:durableId="141194482">
    <w:abstractNumId w:val="5"/>
  </w:num>
  <w:num w:numId="5" w16cid:durableId="1174417862">
    <w:abstractNumId w:val="4"/>
  </w:num>
  <w:num w:numId="6" w16cid:durableId="461389449">
    <w:abstractNumId w:val="12"/>
  </w:num>
  <w:num w:numId="7" w16cid:durableId="2079743652">
    <w:abstractNumId w:val="11"/>
  </w:num>
  <w:num w:numId="8" w16cid:durableId="767386683">
    <w:abstractNumId w:val="10"/>
  </w:num>
  <w:num w:numId="9" w16cid:durableId="213275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4290158">
    <w:abstractNumId w:val="13"/>
  </w:num>
  <w:num w:numId="11" w16cid:durableId="573130010">
    <w:abstractNumId w:val="8"/>
  </w:num>
  <w:num w:numId="12" w16cid:durableId="883634831">
    <w:abstractNumId w:val="3"/>
  </w:num>
  <w:num w:numId="13" w16cid:durableId="1260258199">
    <w:abstractNumId w:val="2"/>
  </w:num>
  <w:num w:numId="14" w16cid:durableId="361051341">
    <w:abstractNumId w:val="1"/>
  </w:num>
  <w:num w:numId="15" w16cid:durableId="1681589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22CD"/>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C3E2B"/>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D4D28"/>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81A80"/>
    <w:rsid w:val="00EA5D4F"/>
    <w:rsid w:val="00EB6C56"/>
    <w:rsid w:val="00ED54E0"/>
    <w:rsid w:val="00EE5420"/>
    <w:rsid w:val="00EF29E8"/>
    <w:rsid w:val="00F32397"/>
    <w:rsid w:val="00F342EB"/>
    <w:rsid w:val="00F40595"/>
    <w:rsid w:val="00FA0461"/>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8EF617"/>
  <w15:docId w15:val="{B1505565-1186-41A5-B05F-D23609D7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ocuments/2026/02/19/2026-03227/maximum-line-speed-rates-for-young-chicken-and-turkey-establishments-operating-under-the-new-poultry" TargetMode="External" /><Relationship Id="rId6" Type="http://schemas.openxmlformats.org/officeDocument/2006/relationships/hyperlink" Target="https://members.wto.org/crnattachments/2026/SPS/USA/26_01126_00_e.pdf" TargetMode="External" /><Relationship Id="rId7" Type="http://schemas.openxmlformats.org/officeDocument/2006/relationships/hyperlink" Target="mailto:docketclerk@usda.gov" TargetMode="External" /><Relationship Id="rId8" Type="http://schemas.openxmlformats.org/officeDocument/2006/relationships/hyperlink" Target="https://www.govinfo.gov/content/pkg/FR-2026-02-19/pdf/2026-03227.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89832443-b07a-432f-913e-982bb8abf3c2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3F17774-7622-4700-BC70-BDF1FB773DC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3</cp:revision>
  <dcterms:created xsi:type="dcterms:W3CDTF">2026-02-25T09:40:00Z</dcterms:created>
  <dcterms:modified xsi:type="dcterms:W3CDTF">2026-02-25T09:57:00Z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G/SPS/N/USA/2371/Add.2</vt:lpwstr>
  </property>
  <property fmtid="{D5CDD505-2E9C-101B-9397-08002B2CF9AE}" pid="3" name="TitusGUID">
    <vt:lpwstr>89832443-b07a-432f-913e-982bb8abf3c2</vt:lpwstr>
  </property>
  <property fmtid="{D5CDD505-2E9C-101B-9397-08002B2CF9AE}" pid="4" name="WTOCLASSIFICATION">
    <vt:lpwstr>WTO OFFICIAL</vt:lpwstr>
  </property>
</Properties>
</file>