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5388E2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9CAB7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B2B04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22927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6059381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D73C6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F95F2D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C5344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12A9A5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9DE6F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B1377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 de orquídea (</w:t>
            </w:r>
            <w:r w:rsidRPr="00A834A1">
              <w:rPr>
                <w:i/>
                <w:iCs/>
              </w:rPr>
              <w:t xml:space="preserve">Phalaenopsis </w:t>
            </w:r>
            <w:r w:rsidRPr="00A834A1">
              <w:t>spp.) (código del SA: 060290)</w:t>
            </w:r>
          </w:p>
        </w:tc>
      </w:tr>
      <w:tr w14:paraId="34735D1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3EEE4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46E36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88F555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DCAB44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Brasil</w:t>
            </w:r>
          </w:p>
        </w:tc>
      </w:tr>
      <w:tr w14:paraId="59D485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C8006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C3FAE2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Directoral para el establecimiento de requisitos fitosanitarios de necesario cumplimiento en la importación de planta plantas de Orquídea (</w:t>
            </w:r>
            <w:r w:rsidRPr="00A834A1">
              <w:rPr>
                <w:i/>
                <w:iCs/>
              </w:rPr>
              <w:t>Phalaenopsis</w:t>
            </w:r>
            <w:r w:rsidRPr="00A834A1">
              <w:t xml:space="preserve"> spp.) de origen y procedencia Brasil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3F1DB6" w14:paraId="687C81EC" w14:textId="77777777">
            <w:r w:rsidRPr="00DA2000">
              <w:t xml:space="preserve">El texto lo puede descargar de la página web del SENASA, cuya ruta es la siguiente: </w:t>
            </w:r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https://www.gob.pe/institucion/senasa/campa%C3%B1as/4831-consulta-publica-de-importaciones-agricolas</w:t>
              </w:r>
            </w:hyperlink>
          </w:p>
          <w:p w:rsidR="00B91FF3" w:rsidRPr="00DA2000" w:rsidP="00DA2000" w14:paraId="0B912210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https://members.wto.org/crnattachments/2026/SPS/PER/26_00921_00_s.pdf</w:t>
              </w:r>
            </w:hyperlink>
          </w:p>
        </w:tc>
      </w:tr>
      <w:tr w14:paraId="3E04AE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1DAF9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E6DEF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culminó el análisis de riesgo de plagas para plantas de orquídea (</w:t>
            </w:r>
            <w:r w:rsidRPr="00A834A1">
              <w:rPr>
                <w:i/>
                <w:iCs/>
              </w:rPr>
              <w:t>Phalaenopsis</w:t>
            </w:r>
            <w:r w:rsidRPr="00A834A1">
              <w:t xml:space="preserve"> spp.) de origen y procedencia Brasil, por lo que se somete a consulta pública la propuesta de requisitos fitosanitarios para su importación al Perú.</w:t>
            </w:r>
          </w:p>
        </w:tc>
      </w:tr>
      <w:tr w14:paraId="2DB5D0A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99004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AB966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99820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11507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3F1DB6" w14:paraId="3A496E07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3F1DB6" w14:paraId="2E0ED93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3F1DB6" w14:paraId="0AB0B2B5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3F1DB6" w14:paraId="37C4906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 1, 2, 11, 20 y 21</w:t>
            </w:r>
          </w:p>
          <w:p w:rsidR="00B91FF3" w:rsidRPr="00DA2000" w:rsidP="003F1DB6" w14:paraId="0AE4F10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BFE533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3F1DB6" w14:paraId="36CAF9A9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23D8A75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5B01A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2A5A8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E09490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5B476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FFFC30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7AAA9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EEFEF1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38226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2F7C4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C06DDD" w14:textId="7CF33465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partir de su publicación en el diario Oficial El</w:t>
            </w:r>
            <w:r>
              <w:t> </w:t>
            </w:r>
            <w:r w:rsidRPr="00A834A1">
              <w:t>Peruano.</w:t>
            </w:r>
          </w:p>
          <w:p w:rsidR="00B91FF3" w:rsidRPr="00DA2000" w:rsidP="00DA2000" w14:paraId="1843939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7F843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F9C56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16681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17 de abril de 2026</w:t>
            </w:r>
          </w:p>
          <w:p w:rsidR="00B91FF3" w:rsidRPr="00DA2000" w:rsidP="00DA2000" w14:paraId="2DA32CB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6DABDF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A3B99E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B8AEE3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D3E22" w:rsidRPr="00A834A1" w:rsidP="000D29D0" w14:paraId="3BE22EB1" w14:textId="77777777">
            <w:pPr>
              <w:keepNext/>
              <w:keepLines/>
            </w:pPr>
            <w:r w:rsidRPr="00A834A1">
              <w:t>Ing. Carlos Alexander Saravia Obregon</w:t>
            </w:r>
          </w:p>
          <w:p w:rsidR="009D3E22" w:rsidRPr="00A834A1" w:rsidP="000D29D0" w14:paraId="6F260D4C" w14:textId="77777777">
            <w:pPr>
              <w:keepNext/>
              <w:keepLines/>
            </w:pPr>
            <w:r w:rsidRPr="00A834A1">
              <w:t>Director (e) de la Subdirección de Cuarentena Vegetal SENASA</w:t>
            </w:r>
          </w:p>
          <w:p w:rsidR="009D3E22" w:rsidRPr="00A834A1" w:rsidP="000D29D0" w14:paraId="21D90403" w14:textId="77777777">
            <w:pPr>
              <w:keepNext/>
              <w:keepLines/>
            </w:pPr>
            <w:r w:rsidRPr="00A834A1">
              <w:t>Av. La Molina No 1915, Lima 12, Lima, Perú</w:t>
            </w:r>
          </w:p>
          <w:p w:rsidR="009D3E22" w:rsidRPr="00A834A1" w:rsidP="000D29D0" w14:paraId="1D7BB40B" w14:textId="77777777">
            <w:pPr>
              <w:keepNext/>
              <w:keepLines/>
            </w:pPr>
            <w:r w:rsidRPr="00A834A1">
              <w:t>Tel: +(511) 313 3300, anexo 6127</w:t>
            </w:r>
          </w:p>
          <w:p w:rsidR="009D3E22" w:rsidRPr="00A834A1" w:rsidP="003F1DB6" w14:paraId="2DB6D261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  <w:p w:rsidR="009D3E22" w:rsidRPr="00A834A1" w:rsidP="000D29D0" w14:paraId="59B1988C" w14:textId="77777777">
            <w:pPr>
              <w:keepNext/>
              <w:keepLines/>
            </w:pPr>
            <w:r w:rsidRPr="00A834A1">
              <w:t>Servicio Nacional de Sanidad Agraria</w:t>
            </w:r>
          </w:p>
          <w:p w:rsidR="009D3E22" w:rsidRPr="00A834A1" w:rsidP="000D29D0" w14:paraId="0D360D60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</w:tc>
      </w:tr>
    </w:tbl>
    <w:p w:rsidR="00337700" w:rsidRPr="00DA2000" w:rsidP="00DA2000" w14:paraId="75AB656E" w14:textId="77777777"/>
    <w:sectPr w:rsidSect="003F1D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F1DB6" w:rsidP="003F1DB6" w14:paraId="6AF293A3" w14:textId="04FFC1C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F1DB6" w:rsidP="003F1DB6" w14:paraId="3EE900C3" w14:textId="6FBB66F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246022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1DB6" w:rsidRPr="003F1DB6" w:rsidP="003F1DB6" w14:paraId="1C1FFD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1DB6">
      <w:t>G/</w:t>
    </w:r>
    <w:r w:rsidRPr="003F1DB6">
      <w:t>SPS</w:t>
    </w:r>
    <w:r w:rsidRPr="003F1DB6">
      <w:t>/N/PER/1110</w:t>
    </w:r>
  </w:p>
  <w:p w:rsidR="003F1DB6" w:rsidRPr="003F1DB6" w:rsidP="003F1DB6" w14:paraId="459816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1DB6" w:rsidRPr="003F1DB6" w:rsidP="003F1DB6" w14:paraId="1DB82C65" w14:textId="123CE7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1DB6">
      <w:t xml:space="preserve">- </w:t>
    </w:r>
    <w:r w:rsidRPr="003F1DB6">
      <w:fldChar w:fldCharType="begin"/>
    </w:r>
    <w:r w:rsidRPr="003F1DB6">
      <w:instrText xml:space="preserve"> PAGE </w:instrText>
    </w:r>
    <w:r w:rsidRPr="003F1DB6">
      <w:fldChar w:fldCharType="separate"/>
    </w:r>
    <w:r w:rsidRPr="003F1DB6">
      <w:t>2</w:t>
    </w:r>
    <w:r w:rsidRPr="003F1DB6">
      <w:fldChar w:fldCharType="end"/>
    </w:r>
    <w:r w:rsidRPr="003F1DB6">
      <w:t xml:space="preserve"> -</w:t>
    </w:r>
  </w:p>
  <w:p w:rsidR="00B91FF3" w:rsidRPr="003F1DB6" w:rsidP="003F1DB6" w14:paraId="17AAF32F" w14:textId="43E75BC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1DB6" w:rsidRPr="003F1DB6" w:rsidP="003F1DB6" w14:paraId="67318E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1DB6">
      <w:t>G/</w:t>
    </w:r>
    <w:r w:rsidRPr="003F1DB6">
      <w:t>SPS</w:t>
    </w:r>
    <w:r w:rsidRPr="003F1DB6">
      <w:t>/N/PER/1110</w:t>
    </w:r>
  </w:p>
  <w:p w:rsidR="003F1DB6" w:rsidRPr="003F1DB6" w:rsidP="003F1DB6" w14:paraId="0CFC3E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1DB6" w:rsidRPr="003F1DB6" w:rsidP="003F1DB6" w14:paraId="2E63078E" w14:textId="7339D7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1DB6">
      <w:t xml:space="preserve">- </w:t>
    </w:r>
    <w:r w:rsidRPr="003F1DB6">
      <w:fldChar w:fldCharType="begin"/>
    </w:r>
    <w:r w:rsidRPr="003F1DB6">
      <w:instrText xml:space="preserve"> PAGE </w:instrText>
    </w:r>
    <w:r w:rsidRPr="003F1DB6">
      <w:fldChar w:fldCharType="separate"/>
    </w:r>
    <w:r w:rsidRPr="003F1DB6">
      <w:rPr>
        <w:noProof/>
      </w:rPr>
      <w:t>2</w:t>
    </w:r>
    <w:r w:rsidRPr="003F1DB6">
      <w:fldChar w:fldCharType="end"/>
    </w:r>
    <w:r w:rsidRPr="003F1DB6">
      <w:t xml:space="preserve"> -</w:t>
    </w:r>
  </w:p>
  <w:p w:rsidR="00DD65B2" w:rsidRPr="003F1DB6" w:rsidP="003F1DB6" w14:paraId="52F2A74C" w14:textId="62BAABF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DAF585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F5A8DE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00367BB" w14:textId="233B553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B2B162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ADCA831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E2D4E8B" w14:textId="77777777">
          <w:pPr>
            <w:jc w:val="right"/>
            <w:rPr>
              <w:b/>
              <w:szCs w:val="18"/>
            </w:rPr>
          </w:pPr>
        </w:p>
      </w:tc>
    </w:tr>
    <w:tr w14:paraId="7C79ACB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EFE4A2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F1DB6" w:rsidP="00043017" w14:paraId="1637BDB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G/SPS/N/PER/1110</w:t>
          </w:r>
        </w:p>
        <w:bookmarkEnd w:id="1"/>
        <w:p w:rsidR="00043017" w:rsidRPr="00B91FF3" w:rsidP="00043017" w14:paraId="553C118A" w14:textId="0B1DEDC8">
          <w:pPr>
            <w:jc w:val="right"/>
            <w:rPr>
              <w:b/>
              <w:szCs w:val="18"/>
            </w:rPr>
          </w:pPr>
        </w:p>
      </w:tc>
    </w:tr>
    <w:tr w14:paraId="4460D62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2E4545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C84F96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16 de febrero de 2026</w:t>
          </w:r>
          <w:bookmarkEnd w:id="3"/>
        </w:p>
      </w:tc>
    </w:tr>
    <w:tr w14:paraId="21BF475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204B28B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(26-1070)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9425B8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3CD33C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2212FB2" w14:textId="1E6A02C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E2F9E01" w14:textId="00E6981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248219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7990562">
    <w:abstractNumId w:val="8"/>
  </w:num>
  <w:num w:numId="2" w16cid:durableId="1669361886">
    <w:abstractNumId w:val="3"/>
  </w:num>
  <w:num w:numId="3" w16cid:durableId="379282238">
    <w:abstractNumId w:val="2"/>
  </w:num>
  <w:num w:numId="4" w16cid:durableId="21438062">
    <w:abstractNumId w:val="1"/>
  </w:num>
  <w:num w:numId="5" w16cid:durableId="2064717722">
    <w:abstractNumId w:val="0"/>
  </w:num>
  <w:num w:numId="6" w16cid:durableId="97409170">
    <w:abstractNumId w:val="13"/>
  </w:num>
  <w:num w:numId="7" w16cid:durableId="745418322">
    <w:abstractNumId w:val="11"/>
  </w:num>
  <w:num w:numId="8" w16cid:durableId="402332859">
    <w:abstractNumId w:val="14"/>
  </w:num>
  <w:num w:numId="9" w16cid:durableId="2039619587">
    <w:abstractNumId w:val="10"/>
  </w:num>
  <w:num w:numId="10" w16cid:durableId="2121140573">
    <w:abstractNumId w:val="9"/>
  </w:num>
  <w:num w:numId="11" w16cid:durableId="564952819">
    <w:abstractNumId w:val="7"/>
  </w:num>
  <w:num w:numId="12" w16cid:durableId="987824222">
    <w:abstractNumId w:val="6"/>
  </w:num>
  <w:num w:numId="13" w16cid:durableId="1908614627">
    <w:abstractNumId w:val="5"/>
  </w:num>
  <w:num w:numId="14" w16cid:durableId="1503473036">
    <w:abstractNumId w:val="4"/>
  </w:num>
  <w:num w:numId="15" w16cid:durableId="258566597">
    <w:abstractNumId w:val="12"/>
  </w:num>
  <w:num w:numId="16" w16cid:durableId="1612128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1DB6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7724A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3E22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1CC3"/>
    <w:rsid w:val="00C1644D"/>
    <w:rsid w:val="00C1711A"/>
    <w:rsid w:val="00C34F2D"/>
    <w:rsid w:val="00C400B5"/>
    <w:rsid w:val="00C41B3D"/>
    <w:rsid w:val="00C47B20"/>
    <w:rsid w:val="00C6297B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F0DC1F"/>
  <w15:docId w15:val="{1380993B-FB4C-4E83-8F64-9EFE2562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pe/institucion/senasa/campa%C3%B1as/4831-consulta-publica-de-importaciones-agricolas" TargetMode="External" /><Relationship Id="rId6" Type="http://schemas.openxmlformats.org/officeDocument/2006/relationships/hyperlink" Target="https://members.wto.org/crnattachments/2026/SPS/PER/26_00921_00_s.pdf" TargetMode="External" /><Relationship Id="rId7" Type="http://schemas.openxmlformats.org/officeDocument/2006/relationships/hyperlink" Target="mailto:csaravia@senasa.gob.pe" TargetMode="External" /><Relationship Id="rId8" Type="http://schemas.openxmlformats.org/officeDocument/2006/relationships/hyperlink" Target="mailto:notificacionesmsf@senasa.gob.p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8f787129-5b36-4c4d-8157-ceb9b956f0cf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38B5014-F439-4CBE-A224-0F8CDFD2F3E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2026-02-16T08:33:00Z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G/SPS/N/PER/1110</vt:lpwstr>
  </property>
  <property fmtid="{D5CDD505-2E9C-101B-9397-08002B2CF9AE}" pid="3" name="TitusGUID">
    <vt:lpwstr>8f787129-5b36-4c4d-8157-ceb9b956f0cf</vt:lpwstr>
  </property>
  <property fmtid="{D5CDD505-2E9C-101B-9397-08002B2CF9AE}" pid="4" name="WTOCLASSIFICATION">
    <vt:lpwstr>WTO OFFICIAL</vt:lpwstr>
  </property>
</Properties>
</file>