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282B3C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5DE9C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B3876D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0341F39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KINGDOM</w:t>
            </w:r>
          </w:p>
          <w:p w:rsidR="00EA4725" w:rsidRPr="00441372" w:rsidP="00441372" w14:paraId="7A9EB6F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E31BA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35AB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F86B1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Department for Environment, Food and Rural Affairs and The Health and Safety Executive</w:t>
            </w:r>
          </w:p>
        </w:tc>
      </w:tr>
      <w:tr w14:paraId="3AE97E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B9B86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37A19" w14:paraId="33E4A49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Honey (1040000)</w:t>
            </w:r>
          </w:p>
          <w:p w:rsidR="009550C6" w:rsidRPr="0065690F" w:rsidP="00441372" w14:paraId="658BAFF0" w14:textId="77777777">
            <w:pPr>
              <w:spacing w:after="120"/>
            </w:pPr>
            <w:r w:rsidRPr="00237A19">
              <w:rPr>
                <w:sz w:val="16"/>
                <w:szCs w:val="20"/>
              </w:rPr>
              <w:t xml:space="preserve">* For reference, the full list of GB commodity codes is set out in Part 1 of the GB pesticides Maximum Residue Level Statutory Register – see </w:t>
            </w:r>
            <w:hyperlink r:id="rId5" w:history="1">
              <w:r w:rsidRPr="00237A19">
                <w:rPr>
                  <w:color w:val="0000FF"/>
                  <w:sz w:val="16"/>
                  <w:szCs w:val="20"/>
                  <w:u w:val="single"/>
                </w:rPr>
                <w:t>link</w:t>
              </w:r>
            </w:hyperlink>
            <w:r w:rsidRPr="00237A19">
              <w:rPr>
                <w:sz w:val="16"/>
                <w:szCs w:val="20"/>
              </w:rPr>
              <w:t>).</w:t>
            </w:r>
          </w:p>
        </w:tc>
      </w:tr>
      <w:tr w14:paraId="334164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94A55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97C96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1175E1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881B67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0F65C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A6F28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B2EF4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New GB MRLs for ametodactrin amending the GB MRL Statutory Register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20</w:t>
            </w:r>
          </w:p>
          <w:p w:rsidR="00EA4725" w:rsidRPr="00441372" w:rsidP="00441372" w14:paraId="0C9310C0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https://members.wto.org/crnattachments/2026/SPS/GBR/26_00912_00_e.pdf</w:t>
              </w:r>
            </w:hyperlink>
          </w:p>
        </w:tc>
      </w:tr>
      <w:tr w14:paraId="66CFAB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5805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E0A6A8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Ametoctradin is an approved active substance in Great Britain (GB). An application was received by the Health and Safety Executive requesting to amend the existing Maximum Residue Level (MRL).</w:t>
            </w:r>
          </w:p>
          <w:p w:rsidR="009550C6" w:rsidRPr="0065690F" w:rsidP="00441372" w14:paraId="3A666A8F" w14:textId="6D771309">
            <w:pPr>
              <w:spacing w:before="120" w:after="120"/>
            </w:pPr>
            <w:r w:rsidRPr="0065690F">
              <w:t>Following assessment, a new MRL for ametoctradin in honey has been introduced, raising it from 0.05</w:t>
            </w:r>
            <w:r w:rsidRPr="00237A19">
              <w:t>*</w:t>
            </w:r>
            <w:r w:rsidRPr="0065690F">
              <w:t xml:space="preserve"> mg/kg to 5.00 mg/kg to support a new authori</w:t>
            </w:r>
            <w:r>
              <w:t>z</w:t>
            </w:r>
            <w:r w:rsidRPr="0065690F">
              <w:t>ation of Plant Protection Products in GB.</w:t>
            </w:r>
          </w:p>
          <w:p w:rsidR="009550C6" w:rsidRPr="0065690F" w:rsidP="00441372" w14:paraId="17F6F187" w14:textId="6EF1CE36">
            <w:pPr>
              <w:spacing w:before="120" w:after="120"/>
            </w:pPr>
            <w:r w:rsidRPr="0065690F">
              <w:t>The Evaluation Report/Reasoned Opinion supporting the new MRL is available at the following link:</w:t>
            </w:r>
            <w:r>
              <w:t xml:space="preserve"> </w:t>
            </w:r>
            <w:hyperlink r:id="rId7" w:history="1">
              <w:r w:rsidRPr="0065690F">
                <w:rPr>
                  <w:color w:val="0000FF"/>
                  <w:u w:val="single"/>
                </w:rPr>
                <w:t>The evaluation of a new MRL for ametoctradin in honey</w:t>
              </w:r>
            </w:hyperlink>
          </w:p>
          <w:p w:rsidR="009550C6" w:rsidRPr="0065690F" w:rsidP="00441372" w14:paraId="779C749F" w14:textId="77777777">
            <w:pPr>
              <w:spacing w:before="120" w:after="120"/>
            </w:pPr>
            <w:r w:rsidRPr="0065690F">
              <w:t>The residue levels arising in food from the notified uses result in consumer exposures below the toxicological reference values. As the residue levels exceed the current MRL in force, a new MRL is being adopted.</w:t>
            </w:r>
          </w:p>
          <w:p w:rsidR="009550C6" w:rsidRPr="0065690F" w:rsidP="00441372" w14:paraId="4832FAE3" w14:textId="77777777">
            <w:pPr>
              <w:spacing w:before="120" w:after="120"/>
            </w:pPr>
            <w:r w:rsidRPr="0065690F">
              <w:t>There is no CXL for honey.</w:t>
            </w:r>
          </w:p>
        </w:tc>
      </w:tr>
      <w:tr w14:paraId="3F2E90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F37A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A7171D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78B8DFD" w14:textId="77777777" w:rsidTr="00BD11BA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5CC8C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8EBB3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0B0962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17C3A7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37A19" w14:paraId="55DBD659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DBAFC7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974E6F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4CD0A9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91CF90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4DD92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D2FF1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903F6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A5645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3FE1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BFFBF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16 January 2026</w:t>
            </w:r>
          </w:p>
          <w:p w:rsidR="00EA4725" w:rsidRPr="00441372" w:rsidP="00441372" w14:paraId="0431ECC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16 January 2026</w:t>
            </w:r>
          </w:p>
        </w:tc>
      </w:tr>
      <w:tr w14:paraId="3B6AD73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B9B3B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311E5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16 January 2026</w:t>
            </w:r>
          </w:p>
          <w:p w:rsidR="00EA4725" w:rsidRPr="00441372" w:rsidP="00441372" w14:paraId="4466EBA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4E4C49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CEE3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0A9C2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applicable.</w:t>
            </w:r>
          </w:p>
          <w:p w:rsidR="00EA4725" w:rsidRPr="00441372" w:rsidP="00441372" w14:paraId="4A14EEE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550C6" w:rsidRPr="0065690F" w:rsidP="00441372" w14:paraId="201D6431" w14:textId="77777777">
            <w:r w:rsidRPr="0065690F">
              <w:t>UK WTO SPS National Notification Authority and Enquiry Point</w:t>
            </w:r>
          </w:p>
          <w:p w:rsidR="009550C6" w:rsidRPr="0065690F" w:rsidP="00441372" w14:paraId="22996A98" w14:textId="77777777">
            <w:r w:rsidRPr="0065690F">
              <w:t>Department for Environment, Food and Rural Affairs</w:t>
            </w:r>
          </w:p>
          <w:p w:rsidR="009550C6" w:rsidRPr="0065690F" w:rsidP="00441372" w14:paraId="729B04EF" w14:textId="77777777">
            <w:r w:rsidRPr="0065690F">
              <w:t>Seacole Building</w:t>
            </w:r>
          </w:p>
          <w:p w:rsidR="009550C6" w:rsidRPr="0065690F" w:rsidP="00441372" w14:paraId="40193C1C" w14:textId="77777777">
            <w:r w:rsidRPr="0065690F">
              <w:t>2 Marsham St</w:t>
            </w:r>
          </w:p>
          <w:p w:rsidR="009550C6" w:rsidRPr="0065690F" w:rsidP="00441372" w14:paraId="2323DE9B" w14:textId="77777777">
            <w:r w:rsidRPr="0065690F">
              <w:t>London SW1P 4DF</w:t>
            </w:r>
          </w:p>
          <w:p w:rsidR="009550C6" w:rsidRPr="0065690F" w:rsidP="00441372" w14:paraId="321FB162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UKSPS@defra.gov.uk</w:t>
              </w:r>
            </w:hyperlink>
          </w:p>
        </w:tc>
      </w:tr>
      <w:tr w14:paraId="4F7108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7575D8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DAAE69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05E238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UK WTO SPS National Notification Authority and Enquiry Point</w:t>
            </w:r>
          </w:p>
          <w:p w:rsidR="00EA4725" w:rsidRPr="0065690F" w:rsidP="00F3021D" w14:paraId="26869E2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for Environment, Food and Rural Affairs</w:t>
            </w:r>
          </w:p>
          <w:p w:rsidR="00EA4725" w:rsidRPr="0065690F" w:rsidP="00F3021D" w14:paraId="156D43E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Seacole Building</w:t>
            </w:r>
          </w:p>
          <w:p w:rsidR="00EA4725" w:rsidRPr="0065690F" w:rsidP="00F3021D" w14:paraId="1BD2248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2 Marsham St</w:t>
            </w:r>
          </w:p>
          <w:p w:rsidR="00EA4725" w:rsidRPr="0065690F" w:rsidP="00F3021D" w14:paraId="67CFDFF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London SW1P 4DF</w:t>
            </w:r>
          </w:p>
          <w:p w:rsidR="00EA4725" w:rsidRPr="0065690F" w:rsidP="00F3021D" w14:paraId="2CD0559C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UKSPS@defra.gov.uk</w:t>
              </w:r>
            </w:hyperlink>
          </w:p>
        </w:tc>
      </w:tr>
    </w:tbl>
    <w:p w:rsidR="007141CF" w:rsidRPr="00441372" w:rsidP="00441372" w14:paraId="3E67C2B9" w14:textId="77777777"/>
    <w:sectPr w:rsidSect="00B659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65948" w:rsidP="00B65948" w14:paraId="253462A1" w14:textId="051A4F7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65948" w:rsidP="00B65948" w14:paraId="741C77D3" w14:textId="7CABFB2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F70F23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5948" w:rsidRPr="00B65948" w:rsidP="00B65948" w14:paraId="7EC3A2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5948">
      <w:t>G/SPS/N/</w:t>
    </w:r>
    <w:r w:rsidRPr="00B65948">
      <w:t>GBR</w:t>
    </w:r>
    <w:r w:rsidRPr="00B65948">
      <w:t>/118</w:t>
    </w:r>
  </w:p>
  <w:p w:rsidR="00B65948" w:rsidRPr="00B65948" w:rsidP="00B65948" w14:paraId="10D3F5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65948" w:rsidRPr="00B65948" w:rsidP="00B65948" w14:paraId="6BD58E0F" w14:textId="323AB2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5948">
      <w:t xml:space="preserve">- </w:t>
    </w:r>
    <w:r w:rsidRPr="00B65948">
      <w:fldChar w:fldCharType="begin"/>
    </w:r>
    <w:r w:rsidRPr="00B65948">
      <w:instrText xml:space="preserve"> PAGE </w:instrText>
    </w:r>
    <w:r w:rsidRPr="00B65948">
      <w:fldChar w:fldCharType="separate"/>
    </w:r>
    <w:r w:rsidRPr="00B65948">
      <w:t>2</w:t>
    </w:r>
    <w:r w:rsidRPr="00B65948">
      <w:fldChar w:fldCharType="end"/>
    </w:r>
    <w:r w:rsidRPr="00B65948">
      <w:t xml:space="preserve"> -</w:t>
    </w:r>
  </w:p>
  <w:p w:rsidR="00EA4725" w:rsidRPr="00B65948" w:rsidP="00B65948" w14:paraId="75C79A99" w14:textId="51DECFC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5948" w:rsidRPr="00B65948" w:rsidP="00B65948" w14:paraId="087C45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5948">
      <w:t>G/SPS/N/</w:t>
    </w:r>
    <w:r w:rsidRPr="00B65948">
      <w:t>GBR</w:t>
    </w:r>
    <w:r w:rsidRPr="00B65948">
      <w:t>/118</w:t>
    </w:r>
  </w:p>
  <w:p w:rsidR="00B65948" w:rsidRPr="00B65948" w:rsidP="00B65948" w14:paraId="09C7D2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65948" w:rsidRPr="00B65948" w:rsidP="00B65948" w14:paraId="44D5F003" w14:textId="227F540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65948">
      <w:t xml:space="preserve">- </w:t>
    </w:r>
    <w:r w:rsidRPr="00B65948">
      <w:fldChar w:fldCharType="begin"/>
    </w:r>
    <w:r w:rsidRPr="00B65948">
      <w:instrText xml:space="preserve"> PAGE </w:instrText>
    </w:r>
    <w:r w:rsidRPr="00B65948">
      <w:fldChar w:fldCharType="separate"/>
    </w:r>
    <w:r w:rsidRPr="00B65948">
      <w:rPr>
        <w:noProof/>
      </w:rPr>
      <w:t>2</w:t>
    </w:r>
    <w:r w:rsidRPr="00B65948">
      <w:fldChar w:fldCharType="end"/>
    </w:r>
    <w:r w:rsidRPr="00B65948">
      <w:t xml:space="preserve"> -</w:t>
    </w:r>
  </w:p>
  <w:p w:rsidR="00EA4725" w:rsidRPr="00B65948" w:rsidP="00B65948" w14:paraId="4B3ADF3E" w14:textId="5D669E5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595F21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118F1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FAA5BF1" w14:textId="3D86F1E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DBC949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474FF0C" w14:textId="587E834D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62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7694D06" w14:textId="77777777">
          <w:pPr>
            <w:jc w:val="right"/>
            <w:rPr>
              <w:b/>
              <w:szCs w:val="16"/>
            </w:rPr>
          </w:pPr>
        </w:p>
      </w:tc>
    </w:tr>
    <w:tr w14:paraId="4B9F817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69DC55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65948" w:rsidP="00656ABC" w14:paraId="41700E4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GBR</w:t>
          </w:r>
          <w:r>
            <w:rPr>
              <w:b/>
              <w:szCs w:val="16"/>
            </w:rPr>
            <w:t>/118</w:t>
          </w:r>
        </w:p>
        <w:bookmarkEnd w:id="1"/>
        <w:p w:rsidR="00656ABC" w:rsidRPr="00EA4725" w:rsidP="00656ABC" w14:paraId="03A77E28" w14:textId="3D109D51">
          <w:pPr>
            <w:jc w:val="right"/>
            <w:rPr>
              <w:b/>
              <w:szCs w:val="16"/>
            </w:rPr>
          </w:pPr>
        </w:p>
      </w:tc>
    </w:tr>
    <w:tr w14:paraId="07419D3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135E61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BC95EA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February 2026</w:t>
          </w:r>
          <w:bookmarkEnd w:id="3"/>
        </w:p>
      </w:tc>
    </w:tr>
    <w:tr w14:paraId="2527F3E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B3816D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(26-1072)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1D0751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C01C18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8C4BFE2" w14:textId="33C64B2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F020834" w14:textId="70D1A97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A6B386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3447593">
    <w:abstractNumId w:val="9"/>
  </w:num>
  <w:num w:numId="2" w16cid:durableId="1383286479">
    <w:abstractNumId w:val="7"/>
  </w:num>
  <w:num w:numId="3" w16cid:durableId="1412578036">
    <w:abstractNumId w:val="6"/>
  </w:num>
  <w:num w:numId="4" w16cid:durableId="2043700955">
    <w:abstractNumId w:val="5"/>
  </w:num>
  <w:num w:numId="5" w16cid:durableId="328605206">
    <w:abstractNumId w:val="4"/>
  </w:num>
  <w:num w:numId="6" w16cid:durableId="1549491776">
    <w:abstractNumId w:val="12"/>
  </w:num>
  <w:num w:numId="7" w16cid:durableId="1041251969">
    <w:abstractNumId w:val="11"/>
  </w:num>
  <w:num w:numId="8" w16cid:durableId="901714388">
    <w:abstractNumId w:val="10"/>
  </w:num>
  <w:num w:numId="9" w16cid:durableId="13953485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4932145">
    <w:abstractNumId w:val="13"/>
  </w:num>
  <w:num w:numId="11" w16cid:durableId="1852989952">
    <w:abstractNumId w:val="8"/>
  </w:num>
  <w:num w:numId="12" w16cid:durableId="558787487">
    <w:abstractNumId w:val="3"/>
  </w:num>
  <w:num w:numId="13" w16cid:durableId="1459303646">
    <w:abstractNumId w:val="2"/>
  </w:num>
  <w:num w:numId="14" w16cid:durableId="1883132779">
    <w:abstractNumId w:val="1"/>
  </w:num>
  <w:num w:numId="15" w16cid:durableId="140190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4A71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37A19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18C3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550C6"/>
    <w:rsid w:val="009A2161"/>
    <w:rsid w:val="009A6F54"/>
    <w:rsid w:val="00A30DA8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65948"/>
    <w:rsid w:val="00B94A75"/>
    <w:rsid w:val="00BB1F84"/>
    <w:rsid w:val="00BC035A"/>
    <w:rsid w:val="00BD11B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4BA1F0"/>
  <w15:docId w15:val="{E4CF36E4-EEDB-4B60-97CD-5F7E2CB2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secure.pesticides.gov.uk/mrls/FoodAndFeedProductsToWhichMRLsApply.pdf" TargetMode="External" /><Relationship Id="rId6" Type="http://schemas.openxmlformats.org/officeDocument/2006/relationships/hyperlink" Target="https://members.wto.org/crnattachments/2026/SPS/GBR/26_00912_00_e.pdf" TargetMode="External" /><Relationship Id="rId7" Type="http://schemas.openxmlformats.org/officeDocument/2006/relationships/hyperlink" Target="https://www.hse.gov.uk/pesticides/assets/docs/mrln-abev-1038.pdf" TargetMode="External" /><Relationship Id="rId8" Type="http://schemas.openxmlformats.org/officeDocument/2006/relationships/hyperlink" Target="mailto:UKSPS@defra.gov.uk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b363e108-97f5-4076-9d8d-22290ca191e2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6FF9423-4351-4412-8186-FA737A616FD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Rivera, Marcela</cp:lastModifiedBy>
  <cp:revision>5</cp:revision>
  <dcterms:created xsi:type="dcterms:W3CDTF">2026-02-16T08:46:00Z</dcterms:created>
  <dcterms:modified xsi:type="dcterms:W3CDTF">2026-02-16T08:58:00Z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G/SPS/N/GBR/118</vt:lpwstr>
  </property>
  <property fmtid="{D5CDD505-2E9C-101B-9397-08002B2CF9AE}" pid="3" name="TitusGUID">
    <vt:lpwstr>b363e108-97f5-4076-9d8d-22290ca191e2</vt:lpwstr>
  </property>
  <property fmtid="{D5CDD505-2E9C-101B-9397-08002B2CF9AE}" pid="4" name="WTOCLASSIFICATION">
    <vt:lpwstr>WTO OFFICIAL</vt:lpwstr>
  </property>
</Properties>
</file>