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B022C8" w14:paraId="21DE59CD" w14:textId="77777777">
      <w:pPr>
        <w:pStyle w:val="Title"/>
        <w:spacing w:before="360"/>
        <w:rPr>
          <w:caps w:val="0"/>
          <w:kern w:val="0"/>
        </w:rPr>
      </w:pPr>
      <w:r w:rsidRPr="008179F6">
        <w:rPr>
          <w:caps w:val="0"/>
          <w:kern w:val="0"/>
        </w:rPr>
        <w:t>NOTIFICACIÓN</w:t>
      </w:r>
    </w:p>
    <w:p w:rsidR="00730687" w:rsidRPr="008179F6" w:rsidP="008179F6" w14:paraId="6A27D33B" w14:textId="77777777">
      <w:pPr>
        <w:pStyle w:val="Title3"/>
      </w:pPr>
      <w:r w:rsidRPr="008179F6">
        <w:t>Addendum</w:t>
      </w:r>
    </w:p>
    <w:p w:rsidR="00337700" w:rsidRPr="008179F6" w:rsidP="008179F6" w14:paraId="14DF5C66" w14:textId="77777777">
      <w:r w:rsidRPr="008179F6">
        <w:t xml:space="preserve">La siguiente comunicación, recibida el 13 de febrero de 2026, se distribuye a petición de la Delegación de </w:t>
      </w:r>
      <w:r w:rsidRPr="008179F6">
        <w:rPr>
          <w:u w:val="single"/>
        </w:rPr>
        <w:t>Colombia</w:t>
      </w:r>
      <w:r w:rsidRPr="008179F6">
        <w:t>.</w:t>
      </w:r>
    </w:p>
    <w:p w:rsidR="00730687" w:rsidRPr="008179F6" w:rsidP="008179F6" w14:paraId="57E85FFD" w14:textId="77777777"/>
    <w:p w:rsidR="00730687" w:rsidRPr="008179F6" w:rsidP="008179F6" w14:paraId="08B749D3" w14:textId="77777777">
      <w:pPr>
        <w:jc w:val="center"/>
        <w:rPr>
          <w:b/>
        </w:rPr>
      </w:pPr>
      <w:r w:rsidRPr="008179F6">
        <w:rPr>
          <w:b/>
        </w:rPr>
        <w:t>_______________</w:t>
      </w:r>
    </w:p>
    <w:p w:rsidR="00730687" w:rsidRPr="008179F6" w:rsidP="008179F6" w14:paraId="7A97E01E" w14:textId="77777777"/>
    <w:p w:rsidR="00730687" w:rsidRPr="008179F6" w:rsidP="008179F6" w14:paraId="2F7DCF24" w14:textId="77777777"/>
    <w:tbl>
      <w:tblPr>
        <w:tblW w:w="9242" w:type="dxa"/>
        <w:tblLayout w:type="fixed"/>
        <w:tblCellMar>
          <w:left w:w="0" w:type="dxa"/>
          <w:right w:w="115" w:type="dxa"/>
        </w:tblCellMar>
        <w:tblLook w:val="01E0"/>
      </w:tblPr>
      <w:tblGrid>
        <w:gridCol w:w="9242"/>
      </w:tblGrid>
      <w:tr w14:paraId="43348F51" w14:textId="77777777" w:rsidTr="00085CD0">
        <w:tblPrEx>
          <w:tblW w:w="9242" w:type="dxa"/>
          <w:tblLayout w:type="fixed"/>
          <w:tblLook w:val="01E0"/>
        </w:tblPrEx>
        <w:tc>
          <w:tcPr>
            <w:tcW w:w="9242" w:type="dxa"/>
          </w:tcPr>
          <w:p w:rsidR="00730687" w:rsidRPr="008179F6" w:rsidP="008179F6" w14:paraId="088075D1" w14:textId="77777777">
            <w:pPr>
              <w:spacing w:after="240"/>
              <w:rPr>
                <w:u w:val="single"/>
              </w:rPr>
            </w:pPr>
            <w:r w:rsidRPr="008179F6">
              <w:rPr>
                <w:u w:val="single"/>
              </w:rPr>
              <w:t>Resolución 197 del 4 de febrero de 2026 del Ministerio de Salud y Protección Social "Por la cual se prohíbe en el territorio nacional la importación, fabricación, comercialización y uso del ingrediente activo bromuro de metilo, al igual que los productos plaguicidas que lo contengan"</w:t>
            </w:r>
          </w:p>
        </w:tc>
      </w:tr>
      <w:tr w14:paraId="503E0019" w14:textId="77777777" w:rsidTr="00085CD0">
        <w:tblPrEx>
          <w:tblW w:w="9242" w:type="dxa"/>
          <w:tblLayout w:type="fixed"/>
          <w:tblLook w:val="01E0"/>
        </w:tblPrEx>
        <w:tc>
          <w:tcPr>
            <w:tcW w:w="9242" w:type="dxa"/>
          </w:tcPr>
          <w:p w:rsidR="00730687" w:rsidRPr="008179F6" w:rsidP="00B022C8" w14:paraId="526AFFB3" w14:textId="77777777">
            <w:pPr>
              <w:spacing w:after="120"/>
            </w:pPr>
            <w:r>
              <w:t>La República de Colombia informa la expedición de la Resolución 197 del 4 de febrero de 2026 del Ministerio de Salud y Protección Social "Por la cual se prohíbe en el territorio nacional la importación, fabricación, comercialización y uso del ingrediente activo bromuro de metilo, al igual que los productos plaguicidas que lo contengan", la cual tiene por objeto prohibir en el territorio nacional la importación, fabricación, comercialización y uso del ingrediente activo Bromuro de Metilo, al igual que los plaguicidas que lo contengan.</w:t>
            </w:r>
          </w:p>
          <w:p w:rsidR="006C42DF" w:rsidP="00B022C8" w14:paraId="6DE057BB" w14:textId="77777777">
            <w:pPr>
              <w:spacing w:after="120"/>
            </w:pPr>
            <w:r>
              <w:t>Esta resolución rige a partir de la fecha de su expedición.</w:t>
            </w:r>
          </w:p>
          <w:p w:rsidR="006C42DF" w:rsidP="00B022C8" w14:paraId="52929BBE" w14:textId="77777777">
            <w:hyperlink r:id="rId5" w:tgtFrame="_blank" w:history="1">
              <w:r>
                <w:rPr>
                  <w:color w:val="0000FF"/>
                  <w:u w:val="single"/>
                </w:rPr>
                <w:t>https://www.minsalud.gov.co/Normatividad_Nuevo/Resolucion%20No%20197%20de%202026.pdf</w:t>
              </w:r>
            </w:hyperlink>
          </w:p>
          <w:p w:rsidR="006C42DF" w:rsidP="008179F6" w14:paraId="5D6D96C6" w14:textId="77777777">
            <w:pPr>
              <w:spacing w:after="240"/>
            </w:pPr>
            <w:hyperlink r:id="rId6" w:tgtFrame="_blank" w:history="1">
              <w:r>
                <w:rPr>
                  <w:color w:val="0000FF"/>
                  <w:u w:val="single"/>
                </w:rPr>
                <w:t>https://members.wto.org/crnattachments/2026/SPS/COL/26_00908_00_s.pdf</w:t>
              </w:r>
            </w:hyperlink>
          </w:p>
        </w:tc>
      </w:tr>
      <w:tr w14:paraId="2CCEAEE9" w14:textId="77777777" w:rsidTr="00085CD0">
        <w:tblPrEx>
          <w:tblW w:w="9242" w:type="dxa"/>
          <w:tblLayout w:type="fixed"/>
          <w:tblLook w:val="01E0"/>
        </w:tblPrEx>
        <w:tc>
          <w:tcPr>
            <w:tcW w:w="9242" w:type="dxa"/>
          </w:tcPr>
          <w:p w:rsidR="00730687" w:rsidRPr="008179F6" w:rsidP="008179F6" w14:paraId="75969493" w14:textId="77777777">
            <w:pPr>
              <w:spacing w:after="240"/>
              <w:rPr>
                <w:b/>
              </w:rPr>
            </w:pPr>
            <w:r w:rsidRPr="008179F6">
              <w:rPr>
                <w:b/>
              </w:rPr>
              <w:t>Este addendum se refiere a:</w:t>
            </w:r>
          </w:p>
        </w:tc>
      </w:tr>
      <w:tr w14:paraId="24D06C73" w14:textId="77777777" w:rsidTr="00085CD0">
        <w:tblPrEx>
          <w:tblW w:w="9242" w:type="dxa"/>
          <w:tblLayout w:type="fixed"/>
          <w:tblLook w:val="01E0"/>
        </w:tblPrEx>
        <w:tc>
          <w:tcPr>
            <w:tcW w:w="9242" w:type="dxa"/>
          </w:tcPr>
          <w:p w:rsidR="00730687" w:rsidRPr="008179F6" w:rsidP="008179F6" w14:paraId="1018DC84"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751AEEA" w14:textId="77777777" w:rsidTr="00085CD0">
        <w:tblPrEx>
          <w:tblW w:w="9242" w:type="dxa"/>
          <w:tblLayout w:type="fixed"/>
          <w:tblLook w:val="01E0"/>
        </w:tblPrEx>
        <w:tc>
          <w:tcPr>
            <w:tcW w:w="9242" w:type="dxa"/>
          </w:tcPr>
          <w:p w:rsidR="00730687" w:rsidRPr="008179F6" w:rsidP="008179F6" w14:paraId="6ADD4FF7"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38EE5F3A" w14:textId="77777777" w:rsidTr="00085CD0">
        <w:tblPrEx>
          <w:tblW w:w="9242" w:type="dxa"/>
          <w:tblLayout w:type="fixed"/>
          <w:tblLook w:val="01E0"/>
        </w:tblPrEx>
        <w:tc>
          <w:tcPr>
            <w:tcW w:w="9242" w:type="dxa"/>
          </w:tcPr>
          <w:p w:rsidR="00730687" w:rsidRPr="008179F6" w:rsidP="008179F6" w14:paraId="23B02E56" w14:textId="77777777">
            <w:pPr>
              <w:ind w:left="1440" w:hanging="873"/>
            </w:pPr>
            <w:r w:rsidRPr="008179F6">
              <w:t>[ ]</w:t>
            </w:r>
            <w:r w:rsidRPr="008179F6">
              <w:tab/>
              <w:t>la modificación del contenido y/o ámbito de aplicación de un proyecto de reglamento previamente notificado</w:t>
            </w:r>
          </w:p>
        </w:tc>
      </w:tr>
      <w:tr w14:paraId="32CACC56" w14:textId="77777777" w:rsidTr="00085CD0">
        <w:tblPrEx>
          <w:tblW w:w="9242" w:type="dxa"/>
          <w:tblLayout w:type="fixed"/>
          <w:tblLook w:val="01E0"/>
        </w:tblPrEx>
        <w:tc>
          <w:tcPr>
            <w:tcW w:w="9242" w:type="dxa"/>
          </w:tcPr>
          <w:p w:rsidR="00730687" w:rsidRPr="008179F6" w:rsidP="008179F6" w14:paraId="2BC80093" w14:textId="77777777">
            <w:pPr>
              <w:ind w:left="1440" w:hanging="873"/>
            </w:pPr>
            <w:r w:rsidRPr="008179F6">
              <w:t>[ ]</w:t>
            </w:r>
            <w:r w:rsidRPr="008179F6">
              <w:tab/>
              <w:t>el retiro del reglamento propuesto</w:t>
            </w:r>
          </w:p>
        </w:tc>
      </w:tr>
      <w:tr w14:paraId="13EEC510" w14:textId="77777777" w:rsidTr="00085CD0">
        <w:tblPrEx>
          <w:tblW w:w="9242" w:type="dxa"/>
          <w:tblLayout w:type="fixed"/>
          <w:tblLook w:val="01E0"/>
        </w:tblPrEx>
        <w:tc>
          <w:tcPr>
            <w:tcW w:w="9242" w:type="dxa"/>
          </w:tcPr>
          <w:p w:rsidR="00730687" w:rsidRPr="008179F6" w:rsidP="008179F6" w14:paraId="290DDD47" w14:textId="77777777">
            <w:pPr>
              <w:ind w:left="1440" w:hanging="873"/>
            </w:pPr>
            <w:r w:rsidRPr="008179F6">
              <w:t>[ ]</w:t>
            </w:r>
            <w:r w:rsidRPr="008179F6">
              <w:tab/>
              <w:t xml:space="preserve">la modificación de la fecha propuesta de adopción, publicación o entrada en vigor </w:t>
            </w:r>
          </w:p>
        </w:tc>
      </w:tr>
      <w:tr w14:paraId="160B6C5E" w14:textId="77777777" w:rsidTr="00085CD0">
        <w:tblPrEx>
          <w:tblW w:w="9242" w:type="dxa"/>
          <w:tblLayout w:type="fixed"/>
          <w:tblLook w:val="01E0"/>
        </w:tblPrEx>
        <w:tc>
          <w:tcPr>
            <w:tcW w:w="9242" w:type="dxa"/>
          </w:tcPr>
          <w:p w:rsidR="00730687" w:rsidRPr="008179F6" w:rsidP="008179F6" w14:paraId="4A0AA93D" w14:textId="77777777">
            <w:pPr>
              <w:spacing w:after="240"/>
              <w:ind w:left="1440" w:hanging="873"/>
            </w:pPr>
            <w:r w:rsidRPr="008179F6">
              <w:t>[ ]</w:t>
            </w:r>
            <w:r w:rsidRPr="008179F6">
              <w:tab/>
              <w:t xml:space="preserve">otro aspecto: </w:t>
            </w:r>
          </w:p>
        </w:tc>
      </w:tr>
      <w:tr w14:paraId="423DFC35" w14:textId="77777777" w:rsidTr="00085CD0">
        <w:tblPrEx>
          <w:tblW w:w="9242" w:type="dxa"/>
          <w:tblLayout w:type="fixed"/>
          <w:tblLook w:val="01E0"/>
        </w:tblPrEx>
        <w:tc>
          <w:tcPr>
            <w:tcW w:w="9242" w:type="dxa"/>
          </w:tcPr>
          <w:p w:rsidR="00730687" w:rsidRPr="008179F6" w:rsidP="008179F6" w14:paraId="4F491881"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0FE4AD2" w14:textId="77777777" w:rsidTr="00085CD0">
        <w:tblPrEx>
          <w:tblW w:w="9242" w:type="dxa"/>
          <w:tblLayout w:type="fixed"/>
          <w:tblLook w:val="01E0"/>
        </w:tblPrEx>
        <w:tc>
          <w:tcPr>
            <w:tcW w:w="9242" w:type="dxa"/>
          </w:tcPr>
          <w:p w:rsidR="00730687" w:rsidRPr="008179F6" w:rsidP="008179F6" w14:paraId="5F0153F2"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1B81868E" w14:textId="77777777" w:rsidTr="00085CD0">
        <w:tblPrEx>
          <w:tblW w:w="9242" w:type="dxa"/>
          <w:tblLayout w:type="fixed"/>
          <w:tblLook w:val="01E0"/>
        </w:tblPrEx>
        <w:tc>
          <w:tcPr>
            <w:tcW w:w="9242" w:type="dxa"/>
          </w:tcPr>
          <w:p w:rsidR="00730687" w:rsidRPr="008179F6" w:rsidP="00B022C8" w14:paraId="4689474F"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55600F2" w14:textId="77777777" w:rsidTr="00085CD0">
        <w:tblPrEx>
          <w:tblW w:w="9242" w:type="dxa"/>
          <w:tblLayout w:type="fixed"/>
          <w:tblLook w:val="01E0"/>
        </w:tblPrEx>
        <w:tc>
          <w:tcPr>
            <w:tcW w:w="9242" w:type="dxa"/>
          </w:tcPr>
          <w:p w:rsidR="00730687" w:rsidRPr="008179F6" w:rsidP="00B022C8" w14:paraId="5313BBCB" w14:textId="77777777">
            <w:r w:rsidRPr="008179F6">
              <w:t>Punto de Contacto OTC/MSF</w:t>
            </w:r>
          </w:p>
          <w:p w:rsidR="00730687" w:rsidRPr="008179F6" w:rsidP="00B022C8" w14:paraId="37183C27" w14:textId="77777777">
            <w:r w:rsidRPr="008179F6">
              <w:t>Ministerio de Comercio, Industria y Turismo</w:t>
            </w:r>
          </w:p>
          <w:p w:rsidR="00730687" w:rsidRPr="008179F6" w:rsidP="00B022C8" w14:paraId="37C8831A" w14:textId="77777777">
            <w:r w:rsidRPr="008179F6">
              <w:t>Dirección de Regulación</w:t>
            </w:r>
          </w:p>
          <w:p w:rsidR="00730687" w:rsidRPr="008179F6" w:rsidP="00B022C8" w14:paraId="225A5B9B" w14:textId="77777777">
            <w:r w:rsidRPr="008179F6">
              <w:t>Calle 28 # 13 A 15 piso 3, Bogotá, DC</w:t>
            </w:r>
          </w:p>
          <w:p w:rsidR="00730687" w:rsidRPr="008179F6" w:rsidP="00B022C8" w14:paraId="7F791701" w14:textId="77777777">
            <w:r w:rsidRPr="008179F6">
              <w:t>Edificio Centro de Comercio Internacional</w:t>
            </w:r>
          </w:p>
          <w:p w:rsidR="00730687" w:rsidRPr="008179F6" w:rsidP="00B022C8" w14:paraId="63748F6D" w14:textId="77777777">
            <w:r w:rsidRPr="008179F6">
              <w:t>Tel: +(57 1) 606 7676, Ext. 1340</w:t>
            </w:r>
          </w:p>
          <w:p w:rsidR="00730687" w:rsidRPr="008179F6" w:rsidP="00B022C8" w14:paraId="09AF316D" w14:textId="77777777">
            <w:r w:rsidRPr="008179F6">
              <w:t xml:space="preserve">Correo electrónico: </w:t>
            </w:r>
            <w:hyperlink r:id="rId7" w:history="1">
              <w:r w:rsidRPr="008179F6">
                <w:rPr>
                  <w:color w:val="0000FF"/>
                  <w:u w:val="single"/>
                </w:rPr>
                <w:t>puntocontacto@mincit.gov.co</w:t>
              </w:r>
            </w:hyperlink>
          </w:p>
          <w:p w:rsidR="00730687" w:rsidRPr="00AC441F" w:rsidP="00B022C8" w14:paraId="2107DA7F" w14:textId="77777777">
            <w:pPr>
              <w:spacing w:after="240"/>
              <w:rPr>
                <w:lang w:val="en-GB"/>
              </w:rPr>
            </w:pPr>
            <w:r w:rsidRPr="00AC441F">
              <w:rPr>
                <w:lang w:val="en-GB"/>
              </w:rPr>
              <w:t xml:space="preserve">Sitio web: </w:t>
            </w:r>
            <w:hyperlink r:id="rId8" w:history="1">
              <w:r w:rsidRPr="00AC441F">
                <w:rPr>
                  <w:color w:val="0000FF"/>
                  <w:u w:val="single"/>
                  <w:lang w:val="en-GB"/>
                </w:rPr>
                <w:t>http://www.mincit.gov.co</w:t>
              </w:r>
            </w:hyperlink>
          </w:p>
        </w:tc>
      </w:tr>
      <w:tr w14:paraId="32D2BDF0" w14:textId="77777777" w:rsidTr="00085CD0">
        <w:tblPrEx>
          <w:tblW w:w="9242" w:type="dxa"/>
          <w:tblLayout w:type="fixed"/>
          <w:tblLook w:val="01E0"/>
        </w:tblPrEx>
        <w:tc>
          <w:tcPr>
            <w:tcW w:w="9242" w:type="dxa"/>
          </w:tcPr>
          <w:p w:rsidR="00730687" w:rsidRPr="008179F6" w:rsidP="008179F6" w14:paraId="0F6F1058"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78F15DC" w14:textId="77777777" w:rsidTr="00085CD0">
        <w:tblPrEx>
          <w:tblW w:w="9242" w:type="dxa"/>
          <w:tblLayout w:type="fixed"/>
          <w:tblLook w:val="01E0"/>
        </w:tblPrEx>
        <w:tc>
          <w:tcPr>
            <w:tcW w:w="9242" w:type="dxa"/>
          </w:tcPr>
          <w:p w:rsidR="00730687" w:rsidRPr="008179F6" w:rsidP="008179F6" w14:paraId="59CD5BFB" w14:textId="77777777">
            <w:r w:rsidRPr="008179F6">
              <w:t>Punto de Contacto OTC/MSF</w:t>
            </w:r>
          </w:p>
          <w:p w:rsidR="00730687" w:rsidRPr="008179F6" w:rsidP="008179F6" w14:paraId="364E8413" w14:textId="77777777">
            <w:r w:rsidRPr="008179F6">
              <w:t>Ministerio de Comercio, Industria y Turismo</w:t>
            </w:r>
          </w:p>
          <w:p w:rsidR="00730687" w:rsidRPr="008179F6" w:rsidP="008179F6" w14:paraId="7D2DA936" w14:textId="77777777">
            <w:r w:rsidRPr="008179F6">
              <w:t>Director de Regulación</w:t>
            </w:r>
          </w:p>
          <w:p w:rsidR="00730687" w:rsidRPr="008179F6" w:rsidP="008179F6" w14:paraId="5BC1746D" w14:textId="77777777">
            <w:r w:rsidRPr="008179F6">
              <w:t>Viceministerio de Desarollo Empresarial</w:t>
            </w:r>
          </w:p>
          <w:p w:rsidR="00730687" w:rsidRPr="008179F6" w:rsidP="008179F6" w14:paraId="279C6486" w14:textId="77777777">
            <w:r w:rsidRPr="008179F6">
              <w:t>Calle 28 # 13 A 15 piso 3, Bogotá, DC</w:t>
            </w:r>
          </w:p>
          <w:p w:rsidR="00730687" w:rsidRPr="008179F6" w:rsidP="008179F6" w14:paraId="35C923E0" w14:textId="77777777">
            <w:r w:rsidRPr="008179F6">
              <w:t>Edificio Centro de Comercio Internacional</w:t>
            </w:r>
          </w:p>
          <w:p w:rsidR="00730687" w:rsidRPr="008179F6" w:rsidP="008179F6" w14:paraId="00720EE3" w14:textId="77777777">
            <w:r w:rsidRPr="008179F6">
              <w:t>Tel: +(57 1) 606 7676, Ext. 1340</w:t>
            </w:r>
          </w:p>
          <w:p w:rsidR="00730687" w:rsidRPr="008179F6" w:rsidP="008179F6" w14:paraId="32B1CB05" w14:textId="77777777">
            <w:r w:rsidRPr="008179F6">
              <w:t xml:space="preserve">Correo electrónico: </w:t>
            </w:r>
            <w:hyperlink r:id="rId7" w:history="1">
              <w:r w:rsidRPr="008179F6">
                <w:rPr>
                  <w:color w:val="0000FF"/>
                  <w:u w:val="single"/>
                </w:rPr>
                <w:t>puntocontacto@mincit.gov.co</w:t>
              </w:r>
            </w:hyperlink>
          </w:p>
          <w:p w:rsidR="00730687" w:rsidRPr="00AC441F" w:rsidP="008179F6" w14:paraId="69C64D44" w14:textId="77777777">
            <w:pPr>
              <w:rPr>
                <w:lang w:val="en-GB"/>
              </w:rPr>
            </w:pPr>
            <w:r w:rsidRPr="00AC441F">
              <w:rPr>
                <w:lang w:val="en-GB"/>
              </w:rPr>
              <w:t xml:space="preserve">Sitio web: </w:t>
            </w:r>
            <w:hyperlink r:id="rId8" w:history="1">
              <w:r w:rsidRPr="00AC441F">
                <w:rPr>
                  <w:color w:val="0000FF"/>
                  <w:u w:val="single"/>
                  <w:lang w:val="en-GB"/>
                </w:rPr>
                <w:t>http://www.mincit.gov.co</w:t>
              </w:r>
            </w:hyperlink>
          </w:p>
        </w:tc>
      </w:tr>
    </w:tbl>
    <w:p w:rsidR="00293E6A" w:rsidRPr="00AC441F" w:rsidP="008179F6" w14:paraId="47468D83" w14:textId="77777777">
      <w:pPr>
        <w:rPr>
          <w:lang w:val="en-GB"/>
        </w:rPr>
      </w:pPr>
    </w:p>
    <w:p w:rsidR="00293E6A" w:rsidRPr="008179F6" w:rsidP="008179F6" w14:paraId="78AFA657" w14:textId="77777777">
      <w:pPr>
        <w:jc w:val="center"/>
        <w:rPr>
          <w:b/>
        </w:rPr>
      </w:pPr>
      <w:r w:rsidRPr="008179F6">
        <w:rPr>
          <w:b/>
        </w:rPr>
        <w:t>__________</w:t>
      </w:r>
    </w:p>
    <w:sectPr w:rsidSect="00AC441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AC441F" w:rsidP="00AC441F" w14:paraId="2F3C64B7" w14:textId="04D92D0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C441F" w:rsidP="00AC441F" w14:paraId="3BEFA6DE" w14:textId="4EFB984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9464737"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1F" w:rsidRPr="00AC441F" w:rsidP="00AC441F" w14:paraId="024DDD53" w14:textId="77777777">
    <w:pPr>
      <w:pStyle w:val="Header"/>
      <w:pBdr>
        <w:bottom w:val="single" w:sz="4" w:space="1" w:color="auto"/>
      </w:pBdr>
      <w:tabs>
        <w:tab w:val="clear" w:pos="4513"/>
        <w:tab w:val="clear" w:pos="9027"/>
      </w:tabs>
      <w:jc w:val="center"/>
      <w:rPr>
        <w:lang w:val="en-GB"/>
      </w:rPr>
    </w:pPr>
    <w:r w:rsidRPr="00AC441F">
      <w:rPr>
        <w:lang w:val="en-GB"/>
      </w:rPr>
      <w:t>G/SPS/N/COL/394/Add.1</w:t>
    </w:r>
  </w:p>
  <w:p w:rsidR="00AC441F" w:rsidRPr="00AC441F" w:rsidP="00AC441F" w14:paraId="5ECC76C1" w14:textId="77777777">
    <w:pPr>
      <w:pStyle w:val="Header"/>
      <w:pBdr>
        <w:bottom w:val="single" w:sz="4" w:space="1" w:color="auto"/>
      </w:pBdr>
      <w:tabs>
        <w:tab w:val="clear" w:pos="4513"/>
        <w:tab w:val="clear" w:pos="9027"/>
      </w:tabs>
      <w:jc w:val="center"/>
      <w:rPr>
        <w:lang w:val="en-GB"/>
      </w:rPr>
    </w:pPr>
  </w:p>
  <w:p w:rsidR="00AC441F" w:rsidRPr="00AC441F" w:rsidP="00AC441F" w14:paraId="5E5BA8AA" w14:textId="00307A32">
    <w:pPr>
      <w:pStyle w:val="Header"/>
      <w:pBdr>
        <w:bottom w:val="single" w:sz="4" w:space="1" w:color="auto"/>
      </w:pBdr>
      <w:tabs>
        <w:tab w:val="clear" w:pos="4513"/>
        <w:tab w:val="clear" w:pos="9027"/>
      </w:tabs>
      <w:jc w:val="center"/>
    </w:pPr>
    <w:r w:rsidRPr="00AC441F">
      <w:t xml:space="preserve">- </w:t>
    </w:r>
    <w:r w:rsidRPr="00AC441F">
      <w:fldChar w:fldCharType="begin"/>
    </w:r>
    <w:r w:rsidRPr="00AC441F">
      <w:instrText xml:space="preserve"> PAGE </w:instrText>
    </w:r>
    <w:r w:rsidRPr="00AC441F">
      <w:fldChar w:fldCharType="separate"/>
    </w:r>
    <w:r w:rsidRPr="00AC441F">
      <w:t>2</w:t>
    </w:r>
    <w:r w:rsidRPr="00AC441F">
      <w:fldChar w:fldCharType="end"/>
    </w:r>
    <w:r w:rsidRPr="00AC441F">
      <w:t xml:space="preserve"> -</w:t>
    </w:r>
  </w:p>
  <w:p w:rsidR="00730687" w:rsidRPr="00AC441F" w:rsidP="00AC441F" w14:paraId="77C51AB3" w14:textId="7A8F16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1F" w:rsidRPr="00AC441F" w:rsidP="00AC441F" w14:paraId="400D4E1D" w14:textId="77777777">
    <w:pPr>
      <w:pStyle w:val="Header"/>
      <w:pBdr>
        <w:bottom w:val="single" w:sz="4" w:space="1" w:color="auto"/>
      </w:pBdr>
      <w:tabs>
        <w:tab w:val="clear" w:pos="4513"/>
        <w:tab w:val="clear" w:pos="9027"/>
      </w:tabs>
      <w:jc w:val="center"/>
      <w:rPr>
        <w:lang w:val="en-GB"/>
      </w:rPr>
    </w:pPr>
    <w:r w:rsidRPr="00AC441F">
      <w:rPr>
        <w:lang w:val="en-GB"/>
      </w:rPr>
      <w:t>G/SPS/N/COL/394/Add.1</w:t>
    </w:r>
  </w:p>
  <w:p w:rsidR="00AC441F" w:rsidRPr="00AC441F" w:rsidP="00AC441F" w14:paraId="4A535921" w14:textId="77777777">
    <w:pPr>
      <w:pStyle w:val="Header"/>
      <w:pBdr>
        <w:bottom w:val="single" w:sz="4" w:space="1" w:color="auto"/>
      </w:pBdr>
      <w:tabs>
        <w:tab w:val="clear" w:pos="4513"/>
        <w:tab w:val="clear" w:pos="9027"/>
      </w:tabs>
      <w:jc w:val="center"/>
      <w:rPr>
        <w:lang w:val="en-GB"/>
      </w:rPr>
    </w:pPr>
  </w:p>
  <w:p w:rsidR="00AC441F" w:rsidRPr="00AC441F" w:rsidP="00AC441F" w14:paraId="4F8C69F4" w14:textId="597A77D0">
    <w:pPr>
      <w:pStyle w:val="Header"/>
      <w:pBdr>
        <w:bottom w:val="single" w:sz="4" w:space="1" w:color="auto"/>
      </w:pBdr>
      <w:tabs>
        <w:tab w:val="clear" w:pos="4513"/>
        <w:tab w:val="clear" w:pos="9027"/>
      </w:tabs>
      <w:jc w:val="center"/>
    </w:pPr>
    <w:r w:rsidRPr="00AC441F">
      <w:t xml:space="preserve">- </w:t>
    </w:r>
    <w:r w:rsidRPr="00AC441F">
      <w:fldChar w:fldCharType="begin"/>
    </w:r>
    <w:r w:rsidRPr="00AC441F">
      <w:instrText xml:space="preserve"> PAGE </w:instrText>
    </w:r>
    <w:r w:rsidRPr="00AC441F">
      <w:fldChar w:fldCharType="separate"/>
    </w:r>
    <w:r w:rsidRPr="00AC441F">
      <w:rPr>
        <w:noProof/>
      </w:rPr>
      <w:t>2</w:t>
    </w:r>
    <w:r w:rsidRPr="00AC441F">
      <w:fldChar w:fldCharType="end"/>
    </w:r>
    <w:r w:rsidRPr="00AC441F">
      <w:t xml:space="preserve"> -</w:t>
    </w:r>
  </w:p>
  <w:p w:rsidR="00DD65B2" w:rsidRPr="00AC441F" w:rsidP="00AC441F" w14:paraId="2A010DC4" w14:textId="1AA1E2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18D3F05"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73A498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0224318A" w14:textId="3113D65F">
          <w:pPr>
            <w:jc w:val="right"/>
            <w:rPr>
              <w:b/>
              <w:color w:val="FF0000"/>
              <w:szCs w:val="18"/>
            </w:rPr>
          </w:pPr>
          <w:r>
            <w:rPr>
              <w:b/>
              <w:color w:val="FF0000"/>
              <w:szCs w:val="18"/>
            </w:rPr>
            <w:t xml:space="preserve"> </w:t>
          </w:r>
        </w:p>
      </w:tc>
    </w:tr>
    <w:bookmarkEnd w:id="0"/>
    <w:tr w14:paraId="7AA81959"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62B76C06"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31B7FE6B" w14:textId="77777777">
          <w:pPr>
            <w:jc w:val="right"/>
            <w:rPr>
              <w:b/>
              <w:szCs w:val="18"/>
            </w:rPr>
          </w:pPr>
        </w:p>
      </w:tc>
    </w:tr>
    <w:tr w14:paraId="0D2CDD76"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DE15A4E"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AC441F" w:rsidRPr="00AC441F" w:rsidP="00294BE1" w14:paraId="33B133FA" w14:textId="77777777">
          <w:pPr>
            <w:jc w:val="right"/>
            <w:rPr>
              <w:b/>
              <w:szCs w:val="18"/>
              <w:lang w:val="en-GB"/>
            </w:rPr>
          </w:pPr>
          <w:bookmarkStart w:id="1" w:name="bmkSymbols"/>
          <w:r w:rsidRPr="00AC441F">
            <w:rPr>
              <w:b/>
              <w:szCs w:val="18"/>
              <w:lang w:val="en-GB"/>
            </w:rPr>
            <w:t>G/SPS/N/COL/394/Add.1</w:t>
          </w:r>
        </w:p>
        <w:bookmarkEnd w:id="1"/>
        <w:p w:rsidR="005D4F0E" w:rsidRPr="00AC441F" w:rsidP="00294BE1" w14:paraId="69521642" w14:textId="54B4B5D9">
          <w:pPr>
            <w:jc w:val="right"/>
            <w:rPr>
              <w:b/>
              <w:szCs w:val="18"/>
              <w:lang w:val="en-GB"/>
            </w:rPr>
          </w:pPr>
        </w:p>
      </w:tc>
    </w:tr>
    <w:tr w14:paraId="6CE3D9B9" w14:textId="77777777" w:rsidTr="00433BE0">
      <w:tblPrEx>
        <w:tblW w:w="0" w:type="auto"/>
        <w:jc w:val="center"/>
        <w:tblLayout w:type="fixed"/>
        <w:tblLook w:val="04A0"/>
      </w:tblPrEx>
      <w:trPr>
        <w:trHeight w:val="240"/>
        <w:jc w:val="center"/>
      </w:trPr>
      <w:tc>
        <w:tcPr>
          <w:tcW w:w="3818" w:type="dxa"/>
          <w:vMerge/>
          <w:vAlign w:val="center"/>
          <w:hideMark/>
        </w:tcPr>
        <w:p w:rsidR="005D4F0E" w:rsidRPr="00AC441F" w14:paraId="0D38B889"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40C09E1" w14:textId="77777777">
          <w:pPr>
            <w:jc w:val="right"/>
            <w:rPr>
              <w:szCs w:val="18"/>
            </w:rPr>
          </w:pPr>
          <w:bookmarkStart w:id="2" w:name="bmkDate"/>
          <w:bookmarkStart w:id="3" w:name="spsDateDistribution"/>
          <w:r w:rsidRPr="00730687">
            <w:rPr>
              <w:szCs w:val="18"/>
            </w:rPr>
            <w:t>16 de febrero de 2026</w:t>
          </w:r>
          <w:bookmarkEnd w:id="2"/>
          <w:bookmarkEnd w:id="3"/>
        </w:p>
      </w:tc>
    </w:tr>
    <w:tr w14:paraId="4CC53515"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7C247801" w14:textId="77777777">
          <w:pPr>
            <w:jc w:val="left"/>
            <w:rPr>
              <w:b/>
              <w:szCs w:val="18"/>
            </w:rPr>
          </w:pPr>
          <w:bookmarkStart w:id="4" w:name="bmkSerial"/>
          <w:r>
            <w:rPr>
              <w:rFonts w:ascii="Verdana" w:eastAsia="Verdana" w:hAnsi="Verdana" w:cs="Verdana"/>
              <w:b w:val="0"/>
              <w:color w:val="FF0000"/>
              <w:sz w:val="18"/>
            </w:rPr>
            <w:t>(26-1068)</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E1CAA7D"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0C031364"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44923EE5" w14:textId="3475D04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983AFFB" w14:textId="40C91FD1">
          <w:pPr>
            <w:jc w:val="right"/>
            <w:rPr>
              <w:bCs/>
              <w:szCs w:val="18"/>
            </w:rPr>
          </w:pPr>
          <w:bookmarkStart w:id="7" w:name="bmkLanguage"/>
          <w:r>
            <w:rPr>
              <w:bCs/>
              <w:szCs w:val="18"/>
            </w:rPr>
            <w:t>Original: español</w:t>
          </w:r>
          <w:bookmarkEnd w:id="7"/>
        </w:p>
      </w:tc>
    </w:tr>
  </w:tbl>
  <w:p w:rsidR="00DD65B2" w:rsidRPr="008179F6" w14:paraId="6D0BA9A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38859668">
    <w:abstractNumId w:val="8"/>
  </w:num>
  <w:num w:numId="2" w16cid:durableId="1262027625">
    <w:abstractNumId w:val="3"/>
  </w:num>
  <w:num w:numId="3" w16cid:durableId="1680086958">
    <w:abstractNumId w:val="2"/>
  </w:num>
  <w:num w:numId="4" w16cid:durableId="1710832813">
    <w:abstractNumId w:val="1"/>
  </w:num>
  <w:num w:numId="5" w16cid:durableId="1835145648">
    <w:abstractNumId w:val="0"/>
  </w:num>
  <w:num w:numId="6" w16cid:durableId="1998262032">
    <w:abstractNumId w:val="12"/>
  </w:num>
  <w:num w:numId="7" w16cid:durableId="1077749064">
    <w:abstractNumId w:val="10"/>
  </w:num>
  <w:num w:numId="8" w16cid:durableId="406149985">
    <w:abstractNumId w:val="13"/>
  </w:num>
  <w:num w:numId="9" w16cid:durableId="1885481397">
    <w:abstractNumId w:val="9"/>
  </w:num>
  <w:num w:numId="10" w16cid:durableId="152336242">
    <w:abstractNumId w:val="7"/>
  </w:num>
  <w:num w:numId="11" w16cid:durableId="1753619281">
    <w:abstractNumId w:val="6"/>
  </w:num>
  <w:num w:numId="12" w16cid:durableId="1101295460">
    <w:abstractNumId w:val="5"/>
  </w:num>
  <w:num w:numId="13" w16cid:durableId="1392655728">
    <w:abstractNumId w:val="4"/>
  </w:num>
  <w:num w:numId="14" w16cid:durableId="2097362317">
    <w:abstractNumId w:val="11"/>
  </w:num>
  <w:num w:numId="15" w16cid:durableId="1629780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703"/>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44834"/>
    <w:rsid w:val="0077724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2266"/>
    <w:rsid w:val="009F491D"/>
    <w:rsid w:val="00A13FC8"/>
    <w:rsid w:val="00A37C79"/>
    <w:rsid w:val="00A400D0"/>
    <w:rsid w:val="00A46611"/>
    <w:rsid w:val="00A60556"/>
    <w:rsid w:val="00A67526"/>
    <w:rsid w:val="00A73F8C"/>
    <w:rsid w:val="00A84BF5"/>
    <w:rsid w:val="00AB3F73"/>
    <w:rsid w:val="00AC441F"/>
    <w:rsid w:val="00AC7C4D"/>
    <w:rsid w:val="00AD1003"/>
    <w:rsid w:val="00AD59FD"/>
    <w:rsid w:val="00AE3C0C"/>
    <w:rsid w:val="00AF33E8"/>
    <w:rsid w:val="00B016F2"/>
    <w:rsid w:val="00B022C8"/>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326452"/>
  <w15:docId w15:val="{1380993B-FB4C-4E83-8F64-9EFE2562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minsalud.gov.co/Normatividad_Nuevo/Resolucion%20No%20197%20de%202026.pdf" TargetMode="External" /><Relationship Id="rId6" Type="http://schemas.openxmlformats.org/officeDocument/2006/relationships/hyperlink" Target="https://members.wto.org/crnattachments/2026/SPS/COL/26_00908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29dfaec1-2900-4918-8dfd-be6c2587be87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5290AE4-54F4-4DCF-B5DB-A7956B7057F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8</cp:revision>
  <dcterms:created xsi:type="dcterms:W3CDTF">2018-10-15T07:09:00Z</dcterms:created>
  <dcterms:modified xsi:type="dcterms:W3CDTF">2026-02-16T08:25:00Z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G/SPS/N/COL/394/Add.1</vt:lpwstr>
  </property>
  <property fmtid="{D5CDD505-2E9C-101B-9397-08002B2CF9AE}" pid="3" name="TitusGUID">
    <vt:lpwstr>29dfaec1-2900-4918-8dfd-be6c2587be87</vt:lpwstr>
  </property>
  <property fmtid="{D5CDD505-2E9C-101B-9397-08002B2CF9AE}" pid="4" name="WTOCLASSIFICATION">
    <vt:lpwstr>WTO OFFICIAL</vt:lpwstr>
  </property>
</Properties>
</file>