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EB5FAF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8985E63" w14:textId="77777777" w:rsidTr="00F3021D">
        <w:tblPrEx>
          <w:tblW w:w="5000" w:type="pct"/>
          <w:tblLayout w:type="fixed"/>
          <w:tblLook w:val="0000"/>
        </w:tblPrEx>
        <w:tc>
          <w:tcPr>
            <w:tcW w:w="707" w:type="dxa"/>
            <w:tcBorders>
              <w:bottom w:val="single" w:sz="6" w:space="0" w:color="auto"/>
            </w:tcBorders>
          </w:tcPr>
          <w:p w:rsidR="00EA4725" w:rsidRPr="00441372" w:rsidP="00441372" w14:paraId="466946F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FD47A40"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2562C125" w14:textId="77777777">
            <w:pPr>
              <w:spacing w:after="120"/>
            </w:pPr>
            <w:r w:rsidRPr="00441372">
              <w:rPr>
                <w:b/>
                <w:bCs/>
              </w:rPr>
              <w:t>If applicable, name of local government involved:</w:t>
            </w:r>
            <w:r w:rsidRPr="0065690F">
              <w:rPr>
                <w:bCs/>
              </w:rPr>
              <w:t xml:space="preserve"> </w:t>
            </w:r>
          </w:p>
        </w:tc>
      </w:tr>
      <w:tr w14:paraId="4C7DF5E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69F3C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3B9DDC7" w14:textId="77777777">
            <w:pPr>
              <w:spacing w:before="120" w:after="120"/>
            </w:pPr>
            <w:r w:rsidRPr="00441372">
              <w:rPr>
                <w:b/>
              </w:rPr>
              <w:t>Agency responsible:</w:t>
            </w:r>
            <w:r w:rsidRPr="0065690F">
              <w:t xml:space="preserve"> Health Canada</w:t>
            </w:r>
          </w:p>
        </w:tc>
      </w:tr>
      <w:tr w14:paraId="0026B7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4EA9B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FD2417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Silicon dioxide (ICS code: 67.220.20)</w:t>
            </w:r>
          </w:p>
        </w:tc>
      </w:tr>
      <w:tr w14:paraId="4F5903C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52872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1177A8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CC5287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2AF6F9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6C293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F35A0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C737BA" w14:paraId="60D2EC5D" w14:textId="65888A24">
            <w:pPr>
              <w:spacing w:before="120" w:after="120"/>
            </w:pPr>
            <w:r w:rsidRPr="00441372">
              <w:rPr>
                <w:b/>
              </w:rPr>
              <w:t>Title of the notified document:</w:t>
            </w:r>
            <w:r w:rsidRPr="0065690F">
              <w:t xml:space="preserve"> </w:t>
            </w:r>
            <w:r w:rsidRPr="0065690F">
              <w:t>Modification to the List of Permitted Food Additives with Other Purposes of Use (silicon dioxide)</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1F0609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A6A49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105F10E" w14:textId="77777777">
            <w:pPr>
              <w:spacing w:before="120" w:after="120"/>
            </w:pPr>
            <w:r w:rsidRPr="00441372">
              <w:rPr>
                <w:b/>
              </w:rPr>
              <w:t>Description of content:</w:t>
            </w:r>
            <w:r w:rsidRPr="0065690F">
              <w:t xml:space="preserve"> </w:t>
            </w:r>
            <w:r w:rsidRPr="0065690F">
              <w:t>Health Canada's Food and Nutrition Directorate completed a premarket safety assessment of a food additive submission seeking authorization for the use of silicon dioxide in sugar at a maximum level of use of 2,000 ppm. The purpose of using the silicon dioxide is to increase the dissolution rate of the sugar.</w:t>
            </w:r>
          </w:p>
          <w:p w:rsidR="0053004F" w:rsidRPr="0065690F" w:rsidP="00441372" w14:paraId="4BFD6DA4" w14:textId="77777777">
            <w:pPr>
              <w:spacing w:before="120" w:after="120"/>
            </w:pPr>
            <w:r w:rsidRPr="0065690F">
              <w:t xml:space="preserve">The results of the premarket assessment support the safety of silicon dioxide for its requested use. Consequently, Health Canada has authorized the use of silicon dioxide as described in the notified information document by modifying the </w:t>
            </w:r>
            <w:r w:rsidRPr="0065690F">
              <w:rPr>
                <w:i/>
                <w:iCs/>
              </w:rPr>
              <w:t xml:space="preserve">List of Permitted Food Additives with Other Purposes of Use </w:t>
            </w:r>
            <w:r w:rsidRPr="0065690F">
              <w:t>(</w:t>
            </w:r>
            <w:hyperlink r:id="rId4" w:history="1">
              <w:r w:rsidRPr="0065690F">
                <w:rPr>
                  <w:color w:val="0000FF"/>
                  <w:u w:val="single"/>
                </w:rPr>
                <w:t>https://www.canada.ca/en/health-canada/services/food-nutrition/food-safety/food-additives/lists-permitted/8-other-accepted-uses.html</w:t>
              </w:r>
            </w:hyperlink>
            <w:r w:rsidRPr="0065690F">
              <w:t>), effective 4 February 2026.</w:t>
            </w:r>
          </w:p>
          <w:p w:rsidR="0053004F" w:rsidRPr="0065690F" w:rsidP="00441372" w14:paraId="54641853" w14:textId="77777777">
            <w:pPr>
              <w:spacing w:before="120" w:after="120"/>
            </w:pPr>
            <w:r w:rsidRPr="0065690F">
              <w:t>The purpose of the information is to publicly announce the Department's decision in this regard and to provide the appropriate contact information for those wishing to submit an inquiry or new scientific information relevant to the safety of this food additive.</w:t>
            </w:r>
          </w:p>
        </w:tc>
      </w:tr>
      <w:tr w14:paraId="7F9BAA3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AC71C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394D428"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E5707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DEF0B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0C4FDB0" w14:textId="77777777">
            <w:pPr>
              <w:spacing w:before="120" w:after="120"/>
            </w:pPr>
            <w:r w:rsidRPr="00441372">
              <w:rPr>
                <w:b/>
              </w:rPr>
              <w:t>Is there a relevant international standard? If so, identify the standard:</w:t>
            </w:r>
          </w:p>
          <w:p w:rsidR="00EA4725" w:rsidRPr="00441372" w:rsidP="00441372" w14:paraId="104509A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391094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E1E34C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7DA6D8F" w14:textId="77777777">
            <w:pPr>
              <w:spacing w:after="120"/>
              <w:ind w:left="720" w:hanging="720"/>
              <w:rPr>
                <w:b/>
              </w:rPr>
            </w:pPr>
            <w:r w:rsidRPr="00441372">
              <w:rPr>
                <w:b/>
              </w:rPr>
              <w:t>[X]</w:t>
            </w:r>
            <w:r w:rsidRPr="00441372">
              <w:rPr>
                <w:b/>
              </w:rPr>
              <w:tab/>
              <w:t>None</w:t>
            </w:r>
          </w:p>
          <w:p w:rsidR="00EA4725" w:rsidRPr="00441372" w:rsidP="00C737BA" w14:paraId="71A9EF8C" w14:textId="77777777">
            <w:pPr>
              <w:spacing w:before="240" w:after="120"/>
              <w:rPr>
                <w:b/>
              </w:rPr>
            </w:pPr>
            <w:r w:rsidRPr="00441372">
              <w:rPr>
                <w:b/>
              </w:rPr>
              <w:t xml:space="preserve">Does this proposed regulation conform to the relevant international standard? </w:t>
            </w:r>
          </w:p>
          <w:p w:rsidR="00EA4725" w:rsidRPr="00441372" w:rsidP="00441372" w14:paraId="1F57BD94" w14:textId="77777777">
            <w:pPr>
              <w:spacing w:after="120"/>
              <w:rPr>
                <w:b/>
              </w:rPr>
            </w:pPr>
            <w:r w:rsidRPr="00441372">
              <w:rPr>
                <w:b/>
              </w:rPr>
              <w:t>[ ] Yes   [ ] No</w:t>
            </w:r>
          </w:p>
          <w:p w:rsidR="00EA4725" w:rsidRPr="00441372" w:rsidP="00441372" w14:paraId="0410AA04" w14:textId="77777777">
            <w:pPr>
              <w:spacing w:after="120"/>
            </w:pPr>
            <w:r w:rsidRPr="00441372">
              <w:rPr>
                <w:b/>
              </w:rPr>
              <w:t>If no, describe, whenever possible, how and why it deviates from the international standard:</w:t>
            </w:r>
            <w:r w:rsidRPr="0065690F">
              <w:t xml:space="preserve"> </w:t>
            </w:r>
          </w:p>
        </w:tc>
      </w:tr>
      <w:tr w14:paraId="63B448B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C23F32" w14:textId="77777777">
            <w:pPr>
              <w:spacing w:before="120" w:after="120"/>
              <w:jc w:val="left"/>
            </w:pPr>
            <w:r w:rsidRPr="00441372">
              <w:rPr>
                <w:b/>
              </w:rPr>
              <w:t>9.</w:t>
            </w:r>
          </w:p>
        </w:tc>
        <w:tc>
          <w:tcPr>
            <w:tcW w:w="8320" w:type="dxa"/>
            <w:tcBorders>
              <w:top w:val="single" w:sz="6" w:space="0" w:color="auto"/>
              <w:bottom w:val="single" w:sz="6" w:space="0" w:color="auto"/>
            </w:tcBorders>
          </w:tcPr>
          <w:p w:rsidR="0053004F" w:rsidRPr="0065690F" w:rsidP="00C737BA" w14:paraId="4A98D1C5" w14:textId="43827CF3">
            <w:pPr>
              <w:spacing w:before="120" w:after="120"/>
            </w:pPr>
            <w:r w:rsidRPr="00441372">
              <w:rPr>
                <w:b/>
              </w:rPr>
              <w:t>Other relevant documents and language(s) in which these are available:</w:t>
            </w:r>
            <w:r w:rsidRPr="0065690F">
              <w:t xml:space="preserve"> </w:t>
            </w:r>
            <w:r w:rsidRPr="0065690F">
              <w:t>Health</w:t>
            </w:r>
            <w:r>
              <w:t> Canada </w:t>
            </w:r>
            <w:r w:rsidRPr="0065690F">
              <w:t>website:</w:t>
            </w:r>
            <w:r>
              <w:t> </w:t>
            </w:r>
            <w:hyperlink r:id="rId5" w:history="1">
              <w:r w:rsidRPr="0065690F" w:rsidR="00EA4725">
                <w:rPr>
                  <w:color w:val="0000FF"/>
                  <w:u w:val="single"/>
                </w:rPr>
                <w:t>https://www.canada.ca/en/health-canada/services/food-nutrition/legislation-guidelines/acts-regulations/notices-proposal-notices-modification.html</w:t>
              </w:r>
            </w:hyperlink>
            <w:r w:rsidRPr="0065690F">
              <w:t>, Notices of proposal and notices of modification, posted: 9 February 2026</w:t>
            </w:r>
            <w:r w:rsidRPr="0065690F">
              <w:rPr>
                <w:bCs/>
              </w:rPr>
              <w:t xml:space="preserve"> </w:t>
            </w:r>
            <w:r w:rsidRPr="0065690F">
              <w:rPr>
                <w:bCs/>
              </w:rPr>
              <w:t>(available in English and French)</w:t>
            </w:r>
          </w:p>
        </w:tc>
      </w:tr>
      <w:tr w14:paraId="4D7B4E8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5729C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8EB0DE4" w14:textId="0411ABE4">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The modification to the food additive's permitted use is legally enabled once published in Health Canada's Lists of Permitted Food Additives</w:t>
            </w:r>
            <w:r>
              <w:t> </w:t>
            </w:r>
            <w:r w:rsidRPr="0065690F">
              <w:t>(</w:t>
            </w:r>
            <w:hyperlink r:id="rId6"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5C809FB2" w14:textId="3F37AD48">
            <w:pPr>
              <w:spacing w:after="120"/>
            </w:pPr>
            <w:r w:rsidRPr="00441372">
              <w:rPr>
                <w:b/>
              </w:rPr>
              <w:t xml:space="preserve">Proposed date of publication </w:t>
            </w:r>
            <w:r w:rsidRPr="00441372">
              <w:rPr>
                <w:b/>
                <w:i/>
              </w:rPr>
              <w:t>(dd/mm/yy)</w:t>
            </w:r>
            <w:r w:rsidRPr="00441372">
              <w:rPr>
                <w:b/>
              </w:rPr>
              <w:t>:</w:t>
            </w:r>
            <w:r w:rsidRPr="0065690F">
              <w:t xml:space="preserve"> </w:t>
            </w:r>
            <w:r w:rsidRPr="0065690F">
              <w:t>The modification to the food additive's permitted use is legally enabled once published in Health Canada's Lists of Permitted Food Additives</w:t>
            </w:r>
            <w:r>
              <w:t> </w:t>
            </w:r>
            <w:r w:rsidRPr="0065690F">
              <w:t>(</w:t>
            </w:r>
            <w:hyperlink r:id="rId6" w:tgtFrame="_blank" w:history="1">
              <w:r w:rsidRPr="0065690F">
                <w:rPr>
                  <w:color w:val="0000FF"/>
                  <w:u w:val="single"/>
                </w:rPr>
                <w:t>https://www.canada.ca/en/health-canada/services/food-nutrition/food-safety/food-additives/lists-permitted.html</w:t>
              </w:r>
            </w:hyperlink>
            <w:r w:rsidRPr="0065690F">
              <w:t>).</w:t>
            </w:r>
          </w:p>
        </w:tc>
      </w:tr>
      <w:tr w14:paraId="414695B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8042E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99236D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The food additive modification noted in this document comes into force the day it is made to the Lists of Permitted Food Additives (</w:t>
            </w:r>
            <w:hyperlink r:id="rId6"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294E70B5" w14:textId="77777777">
            <w:pPr>
              <w:spacing w:after="120"/>
              <w:ind w:left="607" w:hanging="607"/>
              <w:rPr>
                <w:b/>
              </w:rPr>
            </w:pPr>
            <w:r w:rsidRPr="00441372">
              <w:rPr>
                <w:b/>
              </w:rPr>
              <w:t>[ ]</w:t>
            </w:r>
            <w:r w:rsidRPr="00441372">
              <w:rPr>
                <w:b/>
              </w:rPr>
              <w:tab/>
              <w:t>Trade facilitating measure</w:t>
            </w:r>
            <w:r w:rsidRPr="0065690F">
              <w:t xml:space="preserve"> </w:t>
            </w:r>
          </w:p>
        </w:tc>
      </w:tr>
      <w:tr w14:paraId="3BC1FB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EB4029"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B09503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20 April 2026</w:t>
            </w:r>
          </w:p>
          <w:p w:rsidR="00EA4725" w:rsidRPr="00441372" w:rsidP="00441372" w14:paraId="4F5645D6"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3CCD9D0C" w14:textId="77777777" w:rsidTr="00F3021D">
        <w:tblPrEx>
          <w:tblW w:w="5000" w:type="pct"/>
          <w:tblLayout w:type="fixed"/>
          <w:tblLook w:val="0000"/>
        </w:tblPrEx>
        <w:tc>
          <w:tcPr>
            <w:tcW w:w="707" w:type="dxa"/>
            <w:tcBorders>
              <w:top w:val="single" w:sz="6" w:space="0" w:color="auto"/>
            </w:tcBorders>
          </w:tcPr>
          <w:p w:rsidR="00EA4725" w:rsidRPr="00441372" w:rsidP="00F3021D" w14:paraId="1BC7548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9022F28"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3D7FE40" w14:textId="77777777">
            <w:pPr>
              <w:keepNext/>
              <w:keepLines/>
              <w:rPr>
                <w:bCs/>
              </w:rPr>
            </w:pPr>
            <w:r w:rsidRPr="0065690F">
              <w:rPr>
                <w:bCs/>
              </w:rPr>
              <w:t>The notice "Modification to the List of Permitted Food Additives with Other Purposes of Use (silicon dioxide)" is available through the following weblinks:</w:t>
            </w:r>
          </w:p>
          <w:p w:rsidR="00EA4725" w:rsidRPr="0065690F" w:rsidP="00F3021D" w14:paraId="4041CC98" w14:textId="77777777">
            <w:pPr>
              <w:keepNext/>
              <w:keepLines/>
              <w:rPr>
                <w:bCs/>
              </w:rPr>
            </w:pPr>
            <w:hyperlink r:id="rId7" w:history="1">
              <w:r w:rsidRPr="0065690F">
                <w:rPr>
                  <w:bCs/>
                  <w:color w:val="0000FF"/>
                  <w:u w:val="single"/>
                </w:rPr>
                <w:t>https://www.canada.ca/en/health-canada/services/food-nutrition/legislation-guidelines/acts-regulations/notices-proposal-notices-modification/list-permitted-food-additives-other-purposes-use-silicone-dioxide.html</w:t>
              </w:r>
            </w:hyperlink>
            <w:r w:rsidRPr="0065690F" w:rsidR="00C737BA">
              <w:rPr>
                <w:bCs/>
              </w:rPr>
              <w:t xml:space="preserve"> (English)</w:t>
            </w:r>
          </w:p>
          <w:p w:rsidR="00EA4725" w:rsidRPr="0065690F" w:rsidP="00C737BA" w14:paraId="3752BA10" w14:textId="77777777">
            <w:pPr>
              <w:keepNext/>
              <w:keepLines/>
              <w:spacing w:after="120"/>
              <w:rPr>
                <w:bCs/>
              </w:rPr>
            </w:pPr>
            <w:hyperlink r:id="rId8" w:history="1">
              <w:r w:rsidRPr="0065690F">
                <w:rPr>
                  <w:bCs/>
                  <w:color w:val="0000FF"/>
                  <w:u w:val="single"/>
                </w:rPr>
                <w:t>https://www.canada.ca/fr/sante-canada/services/aliments-nutrition/legislation-lignes-directrices/lois-reglements/avis-proposition-avis-modification/liste-additifs-alimentaires-autorises-autres-buts-emploi-dioxyde-silicium.html</w:t>
              </w:r>
            </w:hyperlink>
            <w:r w:rsidRPr="0065690F" w:rsidR="00C737BA">
              <w:rPr>
                <w:bCs/>
              </w:rPr>
              <w:t xml:space="preserve"> (French)</w:t>
            </w:r>
          </w:p>
          <w:p w:rsidR="00EA4725" w:rsidRPr="0065690F" w:rsidP="00F3021D" w14:paraId="7BB8BF4A" w14:textId="77777777">
            <w:pPr>
              <w:keepNext/>
              <w:keepLines/>
              <w:rPr>
                <w:bCs/>
              </w:rPr>
            </w:pPr>
            <w:r w:rsidRPr="0065690F">
              <w:rPr>
                <w:bCs/>
              </w:rPr>
              <w:t>Or requested from:</w:t>
            </w:r>
          </w:p>
          <w:p w:rsidR="00EA4725" w:rsidRPr="0065690F" w:rsidP="00F3021D" w14:paraId="798F8505" w14:textId="77777777">
            <w:pPr>
              <w:keepNext/>
              <w:keepLines/>
              <w:rPr>
                <w:bCs/>
              </w:rPr>
            </w:pPr>
            <w:r w:rsidRPr="0065690F">
              <w:rPr>
                <w:bCs/>
              </w:rPr>
              <w:t>Canada's Notification Authority and Enquiry Point</w:t>
            </w:r>
          </w:p>
          <w:p w:rsidR="00EA4725" w:rsidRPr="0065690F" w:rsidP="00F3021D" w14:paraId="11EF1CDC" w14:textId="77777777">
            <w:pPr>
              <w:keepNext/>
              <w:keepLines/>
              <w:rPr>
                <w:bCs/>
              </w:rPr>
            </w:pPr>
            <w:r w:rsidRPr="0065690F">
              <w:rPr>
                <w:bCs/>
              </w:rPr>
              <w:t>Technical Barriers and Regulations Division</w:t>
            </w:r>
          </w:p>
          <w:p w:rsidR="00EA4725" w:rsidRPr="0065690F" w:rsidP="00F3021D" w14:paraId="1D32EA22" w14:textId="77777777">
            <w:pPr>
              <w:keepNext/>
              <w:keepLines/>
              <w:rPr>
                <w:bCs/>
              </w:rPr>
            </w:pPr>
            <w:r w:rsidRPr="0065690F">
              <w:rPr>
                <w:bCs/>
              </w:rPr>
              <w:t>Global Affairs Canada</w:t>
            </w:r>
          </w:p>
          <w:p w:rsidR="00EA4725" w:rsidRPr="0065690F" w:rsidP="00F3021D" w14:paraId="454CD565" w14:textId="77777777">
            <w:pPr>
              <w:keepNext/>
              <w:keepLines/>
              <w:rPr>
                <w:bCs/>
              </w:rPr>
            </w:pPr>
            <w:r w:rsidRPr="0065690F">
              <w:rPr>
                <w:bCs/>
              </w:rPr>
              <w:t>111 Sussex Drive</w:t>
            </w:r>
          </w:p>
          <w:p w:rsidR="00EA4725" w:rsidRPr="0065690F" w:rsidP="00F3021D" w14:paraId="2FA362A0" w14:textId="77777777">
            <w:pPr>
              <w:keepNext/>
              <w:keepLines/>
              <w:rPr>
                <w:bCs/>
              </w:rPr>
            </w:pPr>
            <w:r w:rsidRPr="0065690F">
              <w:rPr>
                <w:bCs/>
              </w:rPr>
              <w:t>Ottawa, Ontario, K1A 0G2</w:t>
            </w:r>
          </w:p>
          <w:p w:rsidR="00EA4725" w:rsidRPr="00C737BA" w:rsidP="00F3021D" w14:paraId="2A0B7349" w14:textId="77777777">
            <w:pPr>
              <w:keepNext/>
              <w:keepLines/>
              <w:rPr>
                <w:bCs/>
                <w:lang w:val="es-ES_tradnl"/>
              </w:rPr>
            </w:pPr>
            <w:r w:rsidRPr="00C737BA">
              <w:rPr>
                <w:bCs/>
                <w:lang w:val="es-ES_tradnl"/>
              </w:rPr>
              <w:t>Canada</w:t>
            </w:r>
          </w:p>
          <w:p w:rsidR="00EA4725" w:rsidRPr="00C737BA" w:rsidP="00F3021D" w14:paraId="14528539" w14:textId="77777777">
            <w:pPr>
              <w:keepNext/>
              <w:keepLines/>
              <w:spacing w:after="120"/>
              <w:rPr>
                <w:bCs/>
                <w:lang w:val="es-ES_tradnl"/>
              </w:rPr>
            </w:pPr>
            <w:r w:rsidRPr="00C737BA">
              <w:rPr>
                <w:bCs/>
                <w:lang w:val="es-ES_tradnl"/>
              </w:rPr>
              <w:t xml:space="preserve">E-mail: </w:t>
            </w:r>
            <w:hyperlink r:id="rId9" w:history="1">
              <w:r w:rsidRPr="00C737BA">
                <w:rPr>
                  <w:bCs/>
                  <w:color w:val="0000FF"/>
                  <w:u w:val="single"/>
                  <w:lang w:val="es-ES_tradnl"/>
                </w:rPr>
                <w:t>enquirypoint@international.gc.ca</w:t>
              </w:r>
            </w:hyperlink>
          </w:p>
        </w:tc>
      </w:tr>
    </w:tbl>
    <w:p w:rsidR="007141CF" w:rsidRPr="00C737BA" w:rsidP="00441372" w14:paraId="370E97D2" w14:textId="77777777">
      <w:pPr>
        <w:rPr>
          <w:lang w:val="es-ES_tradnl"/>
        </w:rPr>
      </w:pPr>
    </w:p>
    <w:sectPr w:rsidSect="00C737BA">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737BA" w:rsidP="00C737BA" w14:paraId="19144056" w14:textId="045603D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737BA" w:rsidP="00C737BA" w14:paraId="23262ACB" w14:textId="3623AF6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D0911A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37BA" w:rsidRPr="00C737BA" w:rsidP="00C737BA" w14:paraId="59614CB9" w14:textId="77777777">
    <w:pPr>
      <w:pStyle w:val="Header"/>
      <w:pBdr>
        <w:bottom w:val="single" w:sz="4" w:space="1" w:color="auto"/>
      </w:pBdr>
      <w:tabs>
        <w:tab w:val="clear" w:pos="4513"/>
        <w:tab w:val="clear" w:pos="9027"/>
      </w:tabs>
      <w:jc w:val="center"/>
    </w:pPr>
    <w:r w:rsidRPr="00C737BA">
      <w:t>G/SPS/N/CAN/1633</w:t>
    </w:r>
  </w:p>
  <w:p w:rsidR="00C737BA" w:rsidRPr="00C737BA" w:rsidP="00C737BA" w14:paraId="3643E3D7" w14:textId="77777777">
    <w:pPr>
      <w:pStyle w:val="Header"/>
      <w:pBdr>
        <w:bottom w:val="single" w:sz="4" w:space="1" w:color="auto"/>
      </w:pBdr>
      <w:tabs>
        <w:tab w:val="clear" w:pos="4513"/>
        <w:tab w:val="clear" w:pos="9027"/>
      </w:tabs>
      <w:jc w:val="center"/>
    </w:pPr>
  </w:p>
  <w:p w:rsidR="00C737BA" w:rsidRPr="00C737BA" w:rsidP="00C737BA" w14:paraId="6505F565" w14:textId="04C936B1">
    <w:pPr>
      <w:pStyle w:val="Header"/>
      <w:pBdr>
        <w:bottom w:val="single" w:sz="4" w:space="1" w:color="auto"/>
      </w:pBdr>
      <w:tabs>
        <w:tab w:val="clear" w:pos="4513"/>
        <w:tab w:val="clear" w:pos="9027"/>
      </w:tabs>
      <w:jc w:val="center"/>
    </w:pPr>
    <w:r w:rsidRPr="00C737BA">
      <w:t xml:space="preserve">- </w:t>
    </w:r>
    <w:r w:rsidRPr="00C737BA">
      <w:fldChar w:fldCharType="begin"/>
    </w:r>
    <w:r w:rsidRPr="00C737BA">
      <w:instrText xml:space="preserve"> PAGE </w:instrText>
    </w:r>
    <w:r w:rsidRPr="00C737BA">
      <w:fldChar w:fldCharType="separate"/>
    </w:r>
    <w:r w:rsidRPr="00C737BA">
      <w:t>2</w:t>
    </w:r>
    <w:r w:rsidRPr="00C737BA">
      <w:fldChar w:fldCharType="end"/>
    </w:r>
    <w:r w:rsidRPr="00C737BA">
      <w:t xml:space="preserve"> -</w:t>
    </w:r>
  </w:p>
  <w:p w:rsidR="00EA4725" w:rsidRPr="00C737BA" w:rsidP="00C737BA" w14:paraId="3EE9BF14" w14:textId="5603A60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37BA" w:rsidRPr="00C737BA" w:rsidP="00C737BA" w14:paraId="60E6B9B3" w14:textId="77777777">
    <w:pPr>
      <w:pStyle w:val="Header"/>
      <w:pBdr>
        <w:bottom w:val="single" w:sz="4" w:space="1" w:color="auto"/>
      </w:pBdr>
      <w:tabs>
        <w:tab w:val="clear" w:pos="4513"/>
        <w:tab w:val="clear" w:pos="9027"/>
      </w:tabs>
      <w:jc w:val="center"/>
    </w:pPr>
    <w:r w:rsidRPr="00C737BA">
      <w:t>G/SPS/N/CAN/1633</w:t>
    </w:r>
  </w:p>
  <w:p w:rsidR="00C737BA" w:rsidRPr="00C737BA" w:rsidP="00C737BA" w14:paraId="518AD469" w14:textId="77777777">
    <w:pPr>
      <w:pStyle w:val="Header"/>
      <w:pBdr>
        <w:bottom w:val="single" w:sz="4" w:space="1" w:color="auto"/>
      </w:pBdr>
      <w:tabs>
        <w:tab w:val="clear" w:pos="4513"/>
        <w:tab w:val="clear" w:pos="9027"/>
      </w:tabs>
      <w:jc w:val="center"/>
    </w:pPr>
  </w:p>
  <w:p w:rsidR="00C737BA" w:rsidRPr="00C737BA" w:rsidP="00C737BA" w14:paraId="37163A9F" w14:textId="0E6EF3C7">
    <w:pPr>
      <w:pStyle w:val="Header"/>
      <w:pBdr>
        <w:bottom w:val="single" w:sz="4" w:space="1" w:color="auto"/>
      </w:pBdr>
      <w:tabs>
        <w:tab w:val="clear" w:pos="4513"/>
        <w:tab w:val="clear" w:pos="9027"/>
      </w:tabs>
      <w:jc w:val="center"/>
    </w:pPr>
    <w:r w:rsidRPr="00C737BA">
      <w:t xml:space="preserve">- </w:t>
    </w:r>
    <w:r w:rsidRPr="00C737BA">
      <w:fldChar w:fldCharType="begin"/>
    </w:r>
    <w:r w:rsidRPr="00C737BA">
      <w:instrText xml:space="preserve"> PAGE </w:instrText>
    </w:r>
    <w:r w:rsidRPr="00C737BA">
      <w:fldChar w:fldCharType="separate"/>
    </w:r>
    <w:r w:rsidRPr="00C737BA">
      <w:rPr>
        <w:noProof/>
      </w:rPr>
      <w:t>1</w:t>
    </w:r>
    <w:r w:rsidRPr="00C737BA">
      <w:fldChar w:fldCharType="end"/>
    </w:r>
    <w:r w:rsidRPr="00C737BA">
      <w:t xml:space="preserve"> -</w:t>
    </w:r>
  </w:p>
  <w:p w:rsidR="00EA4725" w:rsidRPr="00C737BA" w:rsidP="00C737BA" w14:paraId="426D69DE" w14:textId="72DD83C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35235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149203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D65CB4C" w14:textId="29E47B9D">
          <w:pPr>
            <w:jc w:val="right"/>
            <w:rPr>
              <w:b/>
              <w:color w:val="FF0000"/>
              <w:szCs w:val="16"/>
            </w:rPr>
          </w:pPr>
          <w:r>
            <w:rPr>
              <w:b/>
              <w:color w:val="FF0000"/>
              <w:szCs w:val="16"/>
            </w:rPr>
            <w:t xml:space="preserve"> </w:t>
          </w:r>
        </w:p>
      </w:tc>
    </w:tr>
    <w:bookmarkEnd w:id="0"/>
    <w:tr w14:paraId="024E2E1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29981D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6180395" w14:textId="77777777">
          <w:pPr>
            <w:jc w:val="right"/>
            <w:rPr>
              <w:b/>
              <w:szCs w:val="16"/>
            </w:rPr>
          </w:pPr>
        </w:p>
      </w:tc>
    </w:tr>
    <w:tr w14:paraId="78CBE9E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C4BF737" w14:textId="77777777">
          <w:pPr>
            <w:jc w:val="left"/>
            <w:rPr>
              <w:noProof/>
              <w:lang w:eastAsia="en-GB"/>
            </w:rPr>
          </w:pPr>
        </w:p>
      </w:tc>
      <w:tc>
        <w:tcPr>
          <w:tcW w:w="5448" w:type="dxa"/>
          <w:gridSpan w:val="2"/>
          <w:shd w:val="clear" w:color="auto" w:fill="FFFFFF"/>
          <w:tcMar>
            <w:left w:w="108" w:type="dxa"/>
            <w:right w:w="108" w:type="dxa"/>
          </w:tcMar>
        </w:tcPr>
        <w:p w:rsidR="00C737BA" w:rsidP="00656ABC" w14:paraId="751BF288" w14:textId="77777777">
          <w:pPr>
            <w:jc w:val="right"/>
            <w:rPr>
              <w:b/>
              <w:szCs w:val="16"/>
            </w:rPr>
          </w:pPr>
          <w:bookmarkStart w:id="1" w:name="bmkSymbols"/>
          <w:r>
            <w:rPr>
              <w:b/>
              <w:szCs w:val="16"/>
            </w:rPr>
            <w:t>G/SPS/N/CAN/1633</w:t>
          </w:r>
        </w:p>
        <w:bookmarkEnd w:id="1"/>
        <w:p w:rsidR="00656ABC" w:rsidRPr="00EA4725" w:rsidP="00656ABC" w14:paraId="1212DD99" w14:textId="13A9D34D">
          <w:pPr>
            <w:jc w:val="right"/>
            <w:rPr>
              <w:b/>
              <w:szCs w:val="16"/>
            </w:rPr>
          </w:pPr>
        </w:p>
      </w:tc>
    </w:tr>
    <w:tr w14:paraId="18C8E57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1D95361" w14:textId="77777777"/>
      </w:tc>
      <w:tc>
        <w:tcPr>
          <w:tcW w:w="5448" w:type="dxa"/>
          <w:gridSpan w:val="2"/>
          <w:shd w:val="clear" w:color="auto" w:fill="FFFFFF"/>
          <w:tcMar>
            <w:left w:w="108" w:type="dxa"/>
            <w:right w:w="108" w:type="dxa"/>
          </w:tcMar>
          <w:vAlign w:val="center"/>
        </w:tcPr>
        <w:p w:rsidR="00ED54E0" w:rsidRPr="00EA4725" w:rsidP="00422B6F" w14:paraId="496091DF" w14:textId="77777777">
          <w:pPr>
            <w:jc w:val="right"/>
            <w:rPr>
              <w:szCs w:val="16"/>
            </w:rPr>
          </w:pPr>
          <w:bookmarkStart w:id="2" w:name="spsDateDistribution"/>
          <w:bookmarkStart w:id="3" w:name="bmkDate"/>
          <w:bookmarkEnd w:id="2"/>
          <w:r w:rsidRPr="00EA4725">
            <w:rPr>
              <w:szCs w:val="16"/>
            </w:rPr>
            <w:t>10 February 2026</w:t>
          </w:r>
          <w:bookmarkEnd w:id="3"/>
        </w:p>
      </w:tc>
    </w:tr>
    <w:tr w14:paraId="3D8A936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E18BF34" w14:textId="77777777">
          <w:pPr>
            <w:jc w:val="left"/>
            <w:rPr>
              <w:b/>
            </w:rPr>
          </w:pPr>
          <w:bookmarkStart w:id="4" w:name="bmkSerial"/>
          <w:r>
            <w:rPr>
              <w:rFonts w:ascii="Verdana" w:eastAsia="Verdana" w:hAnsi="Verdana" w:cs="Verdana"/>
              <w:b w:val="0"/>
              <w:color w:val="FF0000"/>
              <w:sz w:val="18"/>
            </w:rPr>
            <w:t>(26-0883)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66C231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5D5ED0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845A7CB" w14:textId="61E292D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342D442" w14:textId="0CFBE0D2">
          <w:pPr>
            <w:jc w:val="right"/>
            <w:rPr>
              <w:bCs/>
              <w:szCs w:val="18"/>
            </w:rPr>
          </w:pPr>
          <w:bookmarkStart w:id="7" w:name="bmkLanguage"/>
          <w:r>
            <w:rPr>
              <w:bCs/>
              <w:szCs w:val="18"/>
            </w:rPr>
            <w:t>Original: English/French</w:t>
          </w:r>
          <w:bookmarkEnd w:id="7"/>
        </w:p>
      </w:tc>
    </w:tr>
  </w:tbl>
  <w:p w:rsidR="00ED54E0" w:rsidRPr="00441372" w14:paraId="5AF3D5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66325757">
    <w:abstractNumId w:val="9"/>
  </w:num>
  <w:num w:numId="2" w16cid:durableId="1766806148">
    <w:abstractNumId w:val="7"/>
  </w:num>
  <w:num w:numId="3" w16cid:durableId="816382579">
    <w:abstractNumId w:val="6"/>
  </w:num>
  <w:num w:numId="4" w16cid:durableId="1029067925">
    <w:abstractNumId w:val="5"/>
  </w:num>
  <w:num w:numId="5" w16cid:durableId="606816006">
    <w:abstractNumId w:val="4"/>
  </w:num>
  <w:num w:numId="6" w16cid:durableId="397171909">
    <w:abstractNumId w:val="12"/>
  </w:num>
  <w:num w:numId="7" w16cid:durableId="781725118">
    <w:abstractNumId w:val="11"/>
  </w:num>
  <w:num w:numId="8" w16cid:durableId="1116175576">
    <w:abstractNumId w:val="10"/>
  </w:num>
  <w:num w:numId="9" w16cid:durableId="21182093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458644">
    <w:abstractNumId w:val="13"/>
  </w:num>
  <w:num w:numId="11" w16cid:durableId="752238881">
    <w:abstractNumId w:val="8"/>
  </w:num>
  <w:num w:numId="12" w16cid:durableId="1831673631">
    <w:abstractNumId w:val="3"/>
  </w:num>
  <w:num w:numId="13" w16cid:durableId="325592319">
    <w:abstractNumId w:val="2"/>
  </w:num>
  <w:num w:numId="14" w16cid:durableId="1359236556">
    <w:abstractNumId w:val="1"/>
  </w:num>
  <w:num w:numId="15" w16cid:durableId="33129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004F"/>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C3B7C"/>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737BA"/>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535C40"/>
  <w15:docId w15:val="{DA3DD2A7-552F-40E8-9497-DDFCF17D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anada.ca/en/health-canada/services/food-nutrition/food-safety/food-additives/lists-permitted/8-other-accepted-uses.html" TargetMode="External" /><Relationship Id="rId5" Type="http://schemas.openxmlformats.org/officeDocument/2006/relationships/hyperlink" Target="https://www.canada.ca/en/health-canada/services/food-nutrition/legislation-guidelines/acts-regulations/notices-proposal-notices-modification.html" TargetMode="External" /><Relationship Id="rId6" Type="http://schemas.openxmlformats.org/officeDocument/2006/relationships/hyperlink" Target="https://www.canada.ca/en/health-canada/services/food-nutrition/food-safety/food-additives/lists-permitted.html" TargetMode="External" /><Relationship Id="rId7" Type="http://schemas.openxmlformats.org/officeDocument/2006/relationships/hyperlink" Target="https://www.canada.ca/en/health-canada/services/food-nutrition/legislation-guidelines/acts-regulations/notices-proposal-notices-modification/list-permitted-food-additives-other-purposes-use-silicone-dioxide.html" TargetMode="External" /><Relationship Id="rId8" Type="http://schemas.openxmlformats.org/officeDocument/2006/relationships/hyperlink" Target="https://www.canada.ca/fr/sante-canada/services/aliments-nutrition/legislation-lignes-directrices/lois-reglements/avis-proposition-avis-modification/liste-additifs-alimentaires-autorises-autres-buts-emploi-dioxyde-silicium.html" TargetMode="External" /><Relationship Id="rId9" Type="http://schemas.openxmlformats.org/officeDocument/2006/relationships/hyperlink" Target="mailto:enquirypoint@international.gc.c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2026-02-10T10:19:00Z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G/SPS/N/CAN/1633</vt:lpwstr>
  </property>
</Properties>
</file>