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D96A87" w14:paraId="6D7D3FAC" w14:textId="77777777">
      <w:pPr>
        <w:pStyle w:val="Title"/>
        <w:spacing w:before="360"/>
        <w:rPr>
          <w:caps w:val="0"/>
          <w:kern w:val="0"/>
        </w:rPr>
      </w:pPr>
      <w:r w:rsidRPr="00934B4C">
        <w:rPr>
          <w:caps w:val="0"/>
          <w:kern w:val="0"/>
        </w:rPr>
        <w:t>NOTIFICATION</w:t>
      </w:r>
    </w:p>
    <w:p w:rsidR="00AD0FDA" w:rsidRPr="00934B4C" w:rsidP="00934B4C" w14:paraId="7900A184" w14:textId="77777777">
      <w:pPr>
        <w:pStyle w:val="Title3"/>
      </w:pPr>
      <w:r w:rsidRPr="00934B4C">
        <w:t>Addendum</w:t>
      </w:r>
    </w:p>
    <w:p w:rsidR="007141CF" w:rsidRPr="00934B4C" w:rsidP="00934B4C" w14:paraId="284144DC" w14:textId="77777777">
      <w:r w:rsidRPr="00934B4C">
        <w:t xml:space="preserve">The following communication, received on 10 February 2026, is being circulated at the request of the Delegation of </w:t>
      </w:r>
      <w:r w:rsidRPr="00934B4C">
        <w:rPr>
          <w:u w:val="single"/>
        </w:rPr>
        <w:t>Australia</w:t>
      </w:r>
      <w:r w:rsidRPr="00934B4C">
        <w:t>.</w:t>
      </w:r>
    </w:p>
    <w:p w:rsidR="00AD0FDA" w:rsidRPr="00934B4C" w:rsidP="00934B4C" w14:paraId="6AFB61CB" w14:textId="77777777"/>
    <w:p w:rsidR="00AD0FDA" w:rsidRPr="00934B4C" w:rsidP="00934B4C" w14:paraId="48E39997" w14:textId="77777777">
      <w:pPr>
        <w:jc w:val="center"/>
        <w:rPr>
          <w:b/>
        </w:rPr>
      </w:pPr>
      <w:r w:rsidRPr="00934B4C">
        <w:rPr>
          <w:b/>
        </w:rPr>
        <w:t>_______________</w:t>
      </w:r>
    </w:p>
    <w:p w:rsidR="00AD0FDA" w:rsidRPr="00934B4C" w:rsidP="00934B4C" w14:paraId="5E87FE9C" w14:textId="77777777"/>
    <w:p w:rsidR="00AD0FDA" w:rsidRPr="00934B4C" w:rsidP="00934B4C" w14:paraId="223F8ED3" w14:textId="77777777"/>
    <w:tbl>
      <w:tblPr>
        <w:tblW w:w="0" w:type="auto"/>
        <w:tblLayout w:type="fixed"/>
        <w:tblCellMar>
          <w:left w:w="0" w:type="dxa"/>
          <w:right w:w="115" w:type="dxa"/>
        </w:tblCellMar>
        <w:tblLook w:val="01E0"/>
      </w:tblPr>
      <w:tblGrid>
        <w:gridCol w:w="9242"/>
      </w:tblGrid>
      <w:tr w14:paraId="52D72BD8" w14:textId="77777777" w:rsidTr="00D0271D">
        <w:tblPrEx>
          <w:tblW w:w="0" w:type="auto"/>
          <w:tblLayout w:type="fixed"/>
          <w:tblLook w:val="01E0"/>
        </w:tblPrEx>
        <w:tc>
          <w:tcPr>
            <w:tcW w:w="9242" w:type="dxa"/>
          </w:tcPr>
          <w:p w:rsidR="00AD0FDA" w:rsidRPr="00934B4C" w:rsidP="00D96A87" w14:paraId="7B56FA8F" w14:textId="77777777">
            <w:pPr>
              <w:spacing w:after="180"/>
              <w:rPr>
                <w:u w:val="single"/>
              </w:rPr>
            </w:pPr>
            <w:r w:rsidRPr="00934B4C">
              <w:rPr>
                <w:u w:val="single"/>
              </w:rPr>
              <w:t>Melon fruit from Japan: biosecurity import requirements draft report</w:t>
            </w:r>
          </w:p>
        </w:tc>
      </w:tr>
      <w:tr w14:paraId="44439232" w14:textId="77777777" w:rsidTr="00D0271D">
        <w:tblPrEx>
          <w:tblW w:w="0" w:type="auto"/>
          <w:tblLayout w:type="fixed"/>
          <w:tblLook w:val="01E0"/>
        </w:tblPrEx>
        <w:tc>
          <w:tcPr>
            <w:tcW w:w="9242" w:type="dxa"/>
          </w:tcPr>
          <w:p w:rsidR="00AD0FDA" w:rsidRPr="00934B4C" w:rsidP="001C5090" w14:paraId="23B9ECE4" w14:textId="77777777">
            <w:pPr>
              <w:spacing w:after="120"/>
              <w:rPr>
                <w:u w:val="single"/>
              </w:rPr>
            </w:pPr>
            <w:r>
              <w:t xml:space="preserve">The Australian Government Department of Agriculture, Fisheries and Forestry (the department) has published the import conditions for fresh melon fruit from Japan, for human consumption. </w:t>
            </w:r>
          </w:p>
          <w:p w:rsidR="00765725" w:rsidP="001C5090" w14:paraId="2EC19E20" w14:textId="77777777">
            <w:pPr>
              <w:spacing w:after="120"/>
            </w:pPr>
            <w:r>
              <w:t>All varieties of melon fruit (</w:t>
            </w:r>
            <w:r>
              <w:rPr>
                <w:i/>
                <w:iCs/>
              </w:rPr>
              <w:t>Cucumis melo</w:t>
            </w:r>
            <w:r>
              <w:t xml:space="preserve">) are permitted to be imported. This includes muskmelon, </w:t>
            </w:r>
            <w:r>
              <w:t>rockmelon</w:t>
            </w:r>
            <w:r>
              <w:t xml:space="preserve"> and honeydew melon. Import is not permitted for oriental melons (</w:t>
            </w:r>
            <w:r>
              <w:rPr>
                <w:i/>
                <w:iCs/>
              </w:rPr>
              <w:t>C. melo</w:t>
            </w:r>
            <w:r>
              <w:t xml:space="preserve"> var. </w:t>
            </w:r>
            <w:r>
              <w:rPr>
                <w:i/>
                <w:iCs/>
              </w:rPr>
              <w:t>makuwa</w:t>
            </w:r>
            <w:r>
              <w:t>) and oriental pickling melons (</w:t>
            </w:r>
            <w:r>
              <w:rPr>
                <w:i/>
                <w:iCs/>
              </w:rPr>
              <w:t>C. melo</w:t>
            </w:r>
            <w:r>
              <w:t xml:space="preserve"> var. </w:t>
            </w:r>
            <w:r>
              <w:rPr>
                <w:i/>
                <w:iCs/>
              </w:rPr>
              <w:t>utilissimus</w:t>
            </w:r>
            <w:r>
              <w:t xml:space="preserve"> (syn. </w:t>
            </w:r>
            <w:r>
              <w:rPr>
                <w:i/>
                <w:iCs/>
              </w:rPr>
              <w:t>C. melo</w:t>
            </w:r>
            <w:r>
              <w:t xml:space="preserve"> var. </w:t>
            </w:r>
            <w:r>
              <w:rPr>
                <w:i/>
                <w:iCs/>
              </w:rPr>
              <w:t>conomon</w:t>
            </w:r>
            <w:r>
              <w:t>)) from Japan.</w:t>
            </w:r>
          </w:p>
          <w:p w:rsidR="00765725" w:rsidP="001C5090" w14:paraId="54DC0D69" w14:textId="56D77E1E">
            <w:pPr>
              <w:spacing w:after="120"/>
            </w:pPr>
            <w:r>
              <w:t xml:space="preserve">Fresh melons from Japan must be produced under pest area freedom for the fruit fly, </w:t>
            </w:r>
            <w:r>
              <w:rPr>
                <w:i/>
                <w:iCs/>
              </w:rPr>
              <w:t>Zeugodacus</w:t>
            </w:r>
            <w:r>
              <w:rPr>
                <w:i/>
                <w:iCs/>
              </w:rPr>
              <w:t> tau</w:t>
            </w:r>
            <w:r>
              <w:t>, to achieve the appropriate level of protection for Australia. Melon fruit from the Okinawa Prefecture are not permitted to be imported into Australia.</w:t>
            </w:r>
          </w:p>
          <w:p w:rsidR="00765725" w:rsidP="001C5090" w14:paraId="7F002976" w14:textId="2E357F77">
            <w:pPr>
              <w:spacing w:after="240"/>
            </w:pPr>
            <w:r>
              <w:t xml:space="preserve">Details are available on the department's website, </w:t>
            </w:r>
            <w:hyperlink r:id="rId5" w:history="1">
              <w:r>
                <w:rPr>
                  <w:color w:val="0000FF"/>
                  <w:u w:val="single"/>
                </w:rPr>
                <w:t>Import conditions for fresh melons from Japan</w:t>
              </w:r>
            </w:hyperlink>
            <w:r>
              <w:t xml:space="preserve"> and in </w:t>
            </w:r>
            <w:r>
              <w:t>BICON</w:t>
            </w:r>
            <w:r>
              <w:t xml:space="preserve">, </w:t>
            </w:r>
            <w:hyperlink r:id="rId6" w:history="1">
              <w:r>
                <w:rPr>
                  <w:color w:val="0000FF"/>
                  <w:u w:val="single"/>
                </w:rPr>
                <w:t>BICON</w:t>
              </w:r>
              <w:r>
                <w:rPr>
                  <w:color w:val="0000FF"/>
                  <w:u w:val="single"/>
                </w:rPr>
                <w:t xml:space="preserve"> - Import Conditions</w:t>
              </w:r>
            </w:hyperlink>
            <w:r>
              <w:t>.</w:t>
            </w:r>
          </w:p>
        </w:tc>
      </w:tr>
      <w:tr w14:paraId="61C8817B" w14:textId="77777777" w:rsidTr="00D0271D">
        <w:tblPrEx>
          <w:tblW w:w="0" w:type="auto"/>
          <w:tblLayout w:type="fixed"/>
          <w:tblLook w:val="01E0"/>
        </w:tblPrEx>
        <w:tc>
          <w:tcPr>
            <w:tcW w:w="9242" w:type="dxa"/>
          </w:tcPr>
          <w:p w:rsidR="00AD0FDA" w:rsidRPr="00934B4C" w:rsidP="00D96A87" w14:paraId="6F4C6B97" w14:textId="77777777">
            <w:pPr>
              <w:spacing w:after="180"/>
              <w:rPr>
                <w:b/>
              </w:rPr>
            </w:pPr>
            <w:r w:rsidRPr="00934B4C">
              <w:rPr>
                <w:b/>
              </w:rPr>
              <w:t>This addendum concerns a:</w:t>
            </w:r>
          </w:p>
        </w:tc>
      </w:tr>
      <w:tr w14:paraId="283CC751" w14:textId="77777777" w:rsidTr="00D0271D">
        <w:tblPrEx>
          <w:tblW w:w="0" w:type="auto"/>
          <w:tblLayout w:type="fixed"/>
          <w:tblLook w:val="01E0"/>
        </w:tblPrEx>
        <w:tc>
          <w:tcPr>
            <w:tcW w:w="9242" w:type="dxa"/>
          </w:tcPr>
          <w:p w:rsidR="00AD0FDA" w:rsidRPr="00934B4C" w:rsidP="00934B4C" w14:paraId="641C2ED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673805D" w14:textId="77777777" w:rsidTr="00D0271D">
        <w:tblPrEx>
          <w:tblW w:w="0" w:type="auto"/>
          <w:tblLayout w:type="fixed"/>
          <w:tblLook w:val="01E0"/>
        </w:tblPrEx>
        <w:tc>
          <w:tcPr>
            <w:tcW w:w="9242" w:type="dxa"/>
          </w:tcPr>
          <w:p w:rsidR="00AD0FDA" w:rsidRPr="00934B4C" w:rsidP="00934B4C" w14:paraId="3EB73B8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F958275" w14:textId="77777777" w:rsidTr="00D0271D">
        <w:tblPrEx>
          <w:tblW w:w="0" w:type="auto"/>
          <w:tblLayout w:type="fixed"/>
          <w:tblLook w:val="01E0"/>
        </w:tblPrEx>
        <w:tc>
          <w:tcPr>
            <w:tcW w:w="9242" w:type="dxa"/>
          </w:tcPr>
          <w:p w:rsidR="00AD0FDA" w:rsidRPr="00934B4C" w:rsidP="00934B4C" w14:paraId="68102CD9" w14:textId="77777777">
            <w:pPr>
              <w:ind w:left="1440" w:hanging="873"/>
            </w:pPr>
            <w:r w:rsidRPr="00934B4C">
              <w:t>[ ]</w:t>
            </w:r>
            <w:r w:rsidRPr="00934B4C">
              <w:tab/>
              <w:t>Modification of content and/or scope of previously notified draft regulation</w:t>
            </w:r>
          </w:p>
        </w:tc>
      </w:tr>
      <w:tr w14:paraId="546B5DDD" w14:textId="77777777" w:rsidTr="00D0271D">
        <w:tblPrEx>
          <w:tblW w:w="0" w:type="auto"/>
          <w:tblLayout w:type="fixed"/>
          <w:tblLook w:val="01E0"/>
        </w:tblPrEx>
        <w:tc>
          <w:tcPr>
            <w:tcW w:w="9242" w:type="dxa"/>
          </w:tcPr>
          <w:p w:rsidR="00AD0FDA" w:rsidRPr="00934B4C" w:rsidP="00934B4C" w14:paraId="35BAA57C" w14:textId="77777777">
            <w:pPr>
              <w:ind w:left="1440" w:hanging="873"/>
            </w:pPr>
            <w:r w:rsidRPr="00934B4C">
              <w:t>[ ]</w:t>
            </w:r>
            <w:r w:rsidRPr="00934B4C">
              <w:tab/>
              <w:t>Withdrawal of proposed regulation</w:t>
            </w:r>
          </w:p>
        </w:tc>
      </w:tr>
      <w:tr w14:paraId="3BDD420F" w14:textId="77777777" w:rsidTr="00D0271D">
        <w:tblPrEx>
          <w:tblW w:w="0" w:type="auto"/>
          <w:tblLayout w:type="fixed"/>
          <w:tblLook w:val="01E0"/>
        </w:tblPrEx>
        <w:tc>
          <w:tcPr>
            <w:tcW w:w="9242" w:type="dxa"/>
          </w:tcPr>
          <w:p w:rsidR="00AD0FDA" w:rsidRPr="00934B4C" w:rsidP="00934B4C" w14:paraId="35FCBCA1" w14:textId="77777777">
            <w:pPr>
              <w:ind w:left="1440" w:hanging="873"/>
            </w:pPr>
            <w:r w:rsidRPr="00934B4C">
              <w:t>[ ]</w:t>
            </w:r>
            <w:r w:rsidRPr="00934B4C">
              <w:tab/>
              <w:t>Change in proposed date of adoption, publication or date of entry into force</w:t>
            </w:r>
          </w:p>
        </w:tc>
      </w:tr>
      <w:tr w14:paraId="427B350F" w14:textId="77777777" w:rsidTr="00D0271D">
        <w:tblPrEx>
          <w:tblW w:w="0" w:type="auto"/>
          <w:tblLayout w:type="fixed"/>
          <w:tblLook w:val="01E0"/>
        </w:tblPrEx>
        <w:tc>
          <w:tcPr>
            <w:tcW w:w="9242" w:type="dxa"/>
          </w:tcPr>
          <w:p w:rsidR="00AD0FDA" w:rsidRPr="00934B4C" w:rsidP="00934B4C" w14:paraId="323BFD8F" w14:textId="77777777">
            <w:pPr>
              <w:spacing w:after="240"/>
              <w:ind w:left="1440" w:hanging="873"/>
            </w:pPr>
            <w:r w:rsidRPr="00934B4C">
              <w:t>[ ]</w:t>
            </w:r>
            <w:r w:rsidRPr="00934B4C">
              <w:tab/>
              <w:t xml:space="preserve">Other: </w:t>
            </w:r>
          </w:p>
        </w:tc>
      </w:tr>
      <w:tr w14:paraId="61F6913E" w14:textId="77777777" w:rsidTr="00D0271D">
        <w:tblPrEx>
          <w:tblW w:w="0" w:type="auto"/>
          <w:tblLayout w:type="fixed"/>
          <w:tblLook w:val="01E0"/>
        </w:tblPrEx>
        <w:tc>
          <w:tcPr>
            <w:tcW w:w="9242" w:type="dxa"/>
          </w:tcPr>
          <w:p w:rsidR="00AD0FDA" w:rsidRPr="00934B4C" w:rsidP="00D96A87" w14:paraId="0BAF5FB0"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F985DA5" w14:textId="77777777" w:rsidTr="00D0271D">
        <w:tblPrEx>
          <w:tblW w:w="0" w:type="auto"/>
          <w:tblLayout w:type="fixed"/>
          <w:tblLook w:val="01E0"/>
        </w:tblPrEx>
        <w:tc>
          <w:tcPr>
            <w:tcW w:w="9242" w:type="dxa"/>
          </w:tcPr>
          <w:p w:rsidR="00AD0FDA" w:rsidRPr="00934B4C" w:rsidP="00934B4C" w14:paraId="4B2EDB1A"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A0FB4C6" w14:textId="77777777" w:rsidTr="00D0271D">
        <w:tblPrEx>
          <w:tblW w:w="0" w:type="auto"/>
          <w:tblLayout w:type="fixed"/>
          <w:tblLook w:val="01E0"/>
        </w:tblPrEx>
        <w:tc>
          <w:tcPr>
            <w:tcW w:w="9242" w:type="dxa"/>
          </w:tcPr>
          <w:p w:rsidR="00AD0FDA" w:rsidRPr="00934B4C" w:rsidP="00D96A87" w14:paraId="734D5DAD"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3713FA12" w14:textId="77777777" w:rsidTr="00D0271D">
        <w:tblPrEx>
          <w:tblW w:w="0" w:type="auto"/>
          <w:tblLayout w:type="fixed"/>
          <w:tblLook w:val="01E0"/>
        </w:tblPrEx>
        <w:tc>
          <w:tcPr>
            <w:tcW w:w="9242" w:type="dxa"/>
          </w:tcPr>
          <w:p w:rsidR="00AD0FDA" w:rsidRPr="00934B4C" w:rsidP="00934B4C" w14:paraId="479704BE" w14:textId="77777777">
            <w:r w:rsidRPr="00934B4C">
              <w:t>The Australian SPS Notification Authority</w:t>
            </w:r>
          </w:p>
          <w:p w:rsidR="00AD0FDA" w:rsidRPr="00934B4C" w:rsidP="00934B4C" w14:paraId="079DCDC2" w14:textId="77777777">
            <w:r w:rsidRPr="00934B4C">
              <w:t>GPO Box 858</w:t>
            </w:r>
          </w:p>
          <w:p w:rsidR="00AD0FDA" w:rsidRPr="001C5090" w:rsidP="00934B4C" w14:paraId="4BEB520F" w14:textId="77777777">
            <w:pPr>
              <w:rPr>
                <w:lang w:val="es-ES_tradnl"/>
              </w:rPr>
            </w:pPr>
            <w:r w:rsidRPr="001C5090">
              <w:rPr>
                <w:lang w:val="es-ES_tradnl"/>
              </w:rPr>
              <w:t>Canberra ACT 2601</w:t>
            </w:r>
          </w:p>
          <w:p w:rsidR="00AD0FDA" w:rsidRPr="001C5090" w:rsidP="00934B4C" w14:paraId="1DB7E756" w14:textId="77777777">
            <w:pPr>
              <w:rPr>
                <w:lang w:val="es-ES_tradnl"/>
              </w:rPr>
            </w:pPr>
            <w:r w:rsidRPr="001C5090">
              <w:rPr>
                <w:lang w:val="es-ES_tradnl"/>
              </w:rPr>
              <w:t>Australia</w:t>
            </w:r>
          </w:p>
          <w:p w:rsidR="00AD0FDA" w:rsidRPr="001C5090" w:rsidP="00934B4C" w14:paraId="33329892" w14:textId="77777777">
            <w:pPr>
              <w:spacing w:after="240"/>
              <w:rPr>
                <w:lang w:val="es-ES_tradnl"/>
              </w:rPr>
            </w:pPr>
            <w:r w:rsidRPr="001C5090">
              <w:rPr>
                <w:lang w:val="es-ES_tradnl"/>
              </w:rPr>
              <w:t xml:space="preserve">E-mail: </w:t>
            </w:r>
            <w:hyperlink r:id="rId7" w:history="1">
              <w:r w:rsidRPr="001C5090">
                <w:rPr>
                  <w:color w:val="0000FF"/>
                  <w:u w:val="single"/>
                  <w:lang w:val="es-ES_tradnl"/>
                </w:rPr>
                <w:t>sps.contact@aff.gov.au</w:t>
              </w:r>
            </w:hyperlink>
          </w:p>
        </w:tc>
      </w:tr>
      <w:tr w14:paraId="4415120A" w14:textId="77777777" w:rsidTr="00D0271D">
        <w:tblPrEx>
          <w:tblW w:w="0" w:type="auto"/>
          <w:tblLayout w:type="fixed"/>
          <w:tblLook w:val="01E0"/>
        </w:tblPrEx>
        <w:tc>
          <w:tcPr>
            <w:tcW w:w="9242" w:type="dxa"/>
          </w:tcPr>
          <w:p w:rsidR="00AD0FDA" w:rsidRPr="00934B4C" w:rsidP="00934B4C" w14:paraId="146D66FF" w14:textId="77777777">
            <w:pPr>
              <w:spacing w:after="240"/>
              <w:rPr>
                <w:b/>
              </w:rPr>
            </w:pPr>
            <w:r w:rsidRPr="00934B4C">
              <w:rPr>
                <w:b/>
              </w:rPr>
              <w:t>Text</w:t>
            </w:r>
            <w:r w:rsidRPr="00934B4C" w:rsidR="00D06EF3">
              <w:rPr>
                <w:b/>
              </w:rPr>
              <w:t>(s)</w:t>
            </w:r>
            <w:r w:rsidRPr="00934B4C">
              <w:rPr>
                <w:b/>
              </w:rPr>
              <w:t xml:space="preserve"> available from: [</w:t>
            </w:r>
            <w:r w:rsidRPr="001C5090">
              <w:rPr>
                <w:b/>
                <w:bCs/>
              </w:rPr>
              <w:t>X</w:t>
            </w:r>
            <w:r w:rsidRPr="00934B4C">
              <w:rPr>
                <w:b/>
              </w:rPr>
              <w:t>] National Notification Authority, [X] National Enquiry Point. Address, fax number and e-mail address (if available) of other body:</w:t>
            </w:r>
          </w:p>
        </w:tc>
      </w:tr>
      <w:tr w14:paraId="2A26429D" w14:textId="77777777" w:rsidTr="00D0271D">
        <w:tblPrEx>
          <w:tblW w:w="0" w:type="auto"/>
          <w:tblLayout w:type="fixed"/>
          <w:tblLook w:val="01E0"/>
        </w:tblPrEx>
        <w:tc>
          <w:tcPr>
            <w:tcW w:w="9242" w:type="dxa"/>
          </w:tcPr>
          <w:p w:rsidR="00AD0FDA" w:rsidRPr="00934B4C" w:rsidP="00934B4C" w14:paraId="7761D575" w14:textId="77777777">
            <w:r w:rsidRPr="00934B4C">
              <w:t>The Australian SPS Notification Authority</w:t>
            </w:r>
          </w:p>
          <w:p w:rsidR="00AD0FDA" w:rsidRPr="00934B4C" w:rsidP="00934B4C" w14:paraId="7F46E2CF" w14:textId="77777777">
            <w:r w:rsidRPr="00934B4C">
              <w:t>GPO Box 858</w:t>
            </w:r>
          </w:p>
          <w:p w:rsidR="00AD0FDA" w:rsidRPr="001C5090" w:rsidP="00934B4C" w14:paraId="5D782266" w14:textId="77777777">
            <w:pPr>
              <w:rPr>
                <w:lang w:val="es-ES_tradnl"/>
              </w:rPr>
            </w:pPr>
            <w:r w:rsidRPr="001C5090">
              <w:rPr>
                <w:lang w:val="es-ES_tradnl"/>
              </w:rPr>
              <w:t>Canberra ACT 2601</w:t>
            </w:r>
          </w:p>
          <w:p w:rsidR="00AD0FDA" w:rsidRPr="001C5090" w:rsidP="00934B4C" w14:paraId="64CC7EFD" w14:textId="77777777">
            <w:pPr>
              <w:rPr>
                <w:lang w:val="es-ES_tradnl"/>
              </w:rPr>
            </w:pPr>
            <w:r w:rsidRPr="001C5090">
              <w:rPr>
                <w:lang w:val="es-ES_tradnl"/>
              </w:rPr>
              <w:t>Australia</w:t>
            </w:r>
          </w:p>
          <w:p w:rsidR="00AD0FDA" w:rsidRPr="001C5090" w:rsidP="00934B4C" w14:paraId="1430AB3F" w14:textId="77777777">
            <w:pPr>
              <w:rPr>
                <w:lang w:val="es-ES_tradnl"/>
              </w:rPr>
            </w:pPr>
            <w:r w:rsidRPr="001C5090">
              <w:rPr>
                <w:lang w:val="es-ES_tradnl"/>
              </w:rPr>
              <w:t xml:space="preserve">E-mail: </w:t>
            </w:r>
            <w:hyperlink r:id="rId7" w:history="1">
              <w:r w:rsidRPr="001C5090">
                <w:rPr>
                  <w:color w:val="0000FF"/>
                  <w:u w:val="single"/>
                  <w:lang w:val="es-ES_tradnl"/>
                </w:rPr>
                <w:t>sps.contact@aff.gov.au</w:t>
              </w:r>
            </w:hyperlink>
          </w:p>
        </w:tc>
      </w:tr>
    </w:tbl>
    <w:p w:rsidR="00AD0FDA" w:rsidRPr="001C5090" w:rsidP="00934B4C" w14:paraId="18D659C1" w14:textId="77777777">
      <w:pPr>
        <w:rPr>
          <w:lang w:val="es-ES_tradnl"/>
        </w:rPr>
      </w:pPr>
    </w:p>
    <w:p w:rsidR="00AD0FDA" w:rsidRPr="00934B4C" w:rsidP="00934B4C" w14:paraId="723DF6FC" w14:textId="77777777">
      <w:pPr>
        <w:jc w:val="center"/>
        <w:rPr>
          <w:b/>
        </w:rPr>
      </w:pPr>
      <w:r w:rsidRPr="00934B4C">
        <w:rPr>
          <w:b/>
        </w:rPr>
        <w:t>__________</w:t>
      </w:r>
    </w:p>
    <w:sectPr w:rsidSect="001C509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C5090" w:rsidP="001C5090" w14:paraId="18CFB4D8" w14:textId="4AEDA7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C5090" w:rsidP="001C5090" w14:paraId="4C339DE2" w14:textId="23F2EC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75D9D5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5090" w:rsidRPr="001C5090" w:rsidP="001C5090" w14:paraId="19D26252" w14:textId="77777777">
    <w:pPr>
      <w:pStyle w:val="Header"/>
      <w:pBdr>
        <w:bottom w:val="single" w:sz="4" w:space="1" w:color="auto"/>
      </w:pBdr>
      <w:tabs>
        <w:tab w:val="clear" w:pos="4513"/>
        <w:tab w:val="clear" w:pos="9027"/>
      </w:tabs>
      <w:jc w:val="center"/>
    </w:pPr>
    <w:r w:rsidRPr="001C5090">
      <w:t>G/SPS/N/AUS/607/Add.2</w:t>
    </w:r>
  </w:p>
  <w:p w:rsidR="001C5090" w:rsidRPr="001C5090" w:rsidP="001C5090" w14:paraId="5E6A4713" w14:textId="77777777">
    <w:pPr>
      <w:pStyle w:val="Header"/>
      <w:pBdr>
        <w:bottom w:val="single" w:sz="4" w:space="1" w:color="auto"/>
      </w:pBdr>
      <w:tabs>
        <w:tab w:val="clear" w:pos="4513"/>
        <w:tab w:val="clear" w:pos="9027"/>
      </w:tabs>
      <w:jc w:val="center"/>
    </w:pPr>
  </w:p>
  <w:p w:rsidR="001C5090" w:rsidRPr="001C5090" w:rsidP="001C5090" w14:paraId="2A3CB60B" w14:textId="371291A5">
    <w:pPr>
      <w:pStyle w:val="Header"/>
      <w:pBdr>
        <w:bottom w:val="single" w:sz="4" w:space="1" w:color="auto"/>
      </w:pBdr>
      <w:tabs>
        <w:tab w:val="clear" w:pos="4513"/>
        <w:tab w:val="clear" w:pos="9027"/>
      </w:tabs>
      <w:jc w:val="center"/>
    </w:pPr>
    <w:r w:rsidRPr="001C5090">
      <w:t xml:space="preserve">- </w:t>
    </w:r>
    <w:r w:rsidRPr="001C5090">
      <w:fldChar w:fldCharType="begin"/>
    </w:r>
    <w:r w:rsidRPr="001C5090">
      <w:instrText xml:space="preserve"> PAGE </w:instrText>
    </w:r>
    <w:r w:rsidRPr="001C5090">
      <w:fldChar w:fldCharType="separate"/>
    </w:r>
    <w:r w:rsidRPr="001C5090">
      <w:t>2</w:t>
    </w:r>
    <w:r w:rsidRPr="001C5090">
      <w:fldChar w:fldCharType="end"/>
    </w:r>
    <w:r w:rsidRPr="001C5090">
      <w:t xml:space="preserve"> -</w:t>
    </w:r>
  </w:p>
  <w:p w:rsidR="00AD0FDA" w:rsidRPr="001C5090" w:rsidP="001C5090" w14:paraId="59BF71A0" w14:textId="6152380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5090" w:rsidRPr="001C5090" w:rsidP="001C5090" w14:paraId="12F1E1E6" w14:textId="77777777">
    <w:pPr>
      <w:pStyle w:val="Header"/>
      <w:pBdr>
        <w:bottom w:val="single" w:sz="4" w:space="1" w:color="auto"/>
      </w:pBdr>
      <w:tabs>
        <w:tab w:val="clear" w:pos="4513"/>
        <w:tab w:val="clear" w:pos="9027"/>
      </w:tabs>
      <w:jc w:val="center"/>
    </w:pPr>
    <w:r w:rsidRPr="001C5090">
      <w:t>G/SPS/N/AUS/607/Add.2</w:t>
    </w:r>
  </w:p>
  <w:p w:rsidR="001C5090" w:rsidRPr="001C5090" w:rsidP="001C5090" w14:paraId="50622C81" w14:textId="77777777">
    <w:pPr>
      <w:pStyle w:val="Header"/>
      <w:pBdr>
        <w:bottom w:val="single" w:sz="4" w:space="1" w:color="auto"/>
      </w:pBdr>
      <w:tabs>
        <w:tab w:val="clear" w:pos="4513"/>
        <w:tab w:val="clear" w:pos="9027"/>
      </w:tabs>
      <w:jc w:val="center"/>
    </w:pPr>
  </w:p>
  <w:p w:rsidR="001C5090" w:rsidRPr="001C5090" w:rsidP="001C5090" w14:paraId="5EA24721" w14:textId="6473FA9C">
    <w:pPr>
      <w:pStyle w:val="Header"/>
      <w:pBdr>
        <w:bottom w:val="single" w:sz="4" w:space="1" w:color="auto"/>
      </w:pBdr>
      <w:tabs>
        <w:tab w:val="clear" w:pos="4513"/>
        <w:tab w:val="clear" w:pos="9027"/>
      </w:tabs>
      <w:jc w:val="center"/>
    </w:pPr>
    <w:r w:rsidRPr="001C5090">
      <w:t xml:space="preserve">- </w:t>
    </w:r>
    <w:r w:rsidRPr="001C5090">
      <w:fldChar w:fldCharType="begin"/>
    </w:r>
    <w:r w:rsidRPr="001C5090">
      <w:instrText xml:space="preserve"> PAGE </w:instrText>
    </w:r>
    <w:r w:rsidRPr="001C5090">
      <w:fldChar w:fldCharType="separate"/>
    </w:r>
    <w:r w:rsidRPr="001C5090">
      <w:rPr>
        <w:noProof/>
      </w:rPr>
      <w:t>1</w:t>
    </w:r>
    <w:r w:rsidRPr="001C5090">
      <w:fldChar w:fldCharType="end"/>
    </w:r>
    <w:r w:rsidRPr="001C5090">
      <w:t xml:space="preserve"> -</w:t>
    </w:r>
  </w:p>
  <w:p w:rsidR="00AD0FDA" w:rsidRPr="001C5090" w:rsidP="001C5090" w14:paraId="71DCE7AE" w14:textId="1A342CA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E0197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F7A4FE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25910A4" w14:textId="2DD6D6AB">
          <w:pPr>
            <w:jc w:val="right"/>
            <w:rPr>
              <w:b/>
              <w:color w:val="FF0000"/>
              <w:szCs w:val="16"/>
            </w:rPr>
          </w:pPr>
          <w:r>
            <w:rPr>
              <w:b/>
              <w:color w:val="FF0000"/>
              <w:szCs w:val="16"/>
            </w:rPr>
            <w:t xml:space="preserve"> </w:t>
          </w:r>
        </w:p>
      </w:tc>
    </w:tr>
    <w:bookmarkEnd w:id="0"/>
    <w:tr w14:paraId="6FAA651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3D419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E0B3984" w14:textId="77777777">
          <w:pPr>
            <w:jc w:val="right"/>
            <w:rPr>
              <w:b/>
              <w:szCs w:val="16"/>
            </w:rPr>
          </w:pPr>
        </w:p>
      </w:tc>
    </w:tr>
    <w:tr w14:paraId="1B933C3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6F582B7" w14:textId="77777777">
          <w:pPr>
            <w:jc w:val="left"/>
            <w:rPr>
              <w:noProof/>
              <w:lang w:eastAsia="en-GB"/>
            </w:rPr>
          </w:pPr>
        </w:p>
      </w:tc>
      <w:tc>
        <w:tcPr>
          <w:tcW w:w="5448" w:type="dxa"/>
          <w:gridSpan w:val="2"/>
          <w:shd w:val="clear" w:color="auto" w:fill="FFFFFF"/>
          <w:tcMar>
            <w:left w:w="108" w:type="dxa"/>
            <w:right w:w="108" w:type="dxa"/>
          </w:tcMar>
        </w:tcPr>
        <w:p w:rsidR="001C5090" w:rsidP="0081481D" w14:paraId="1921678E" w14:textId="77777777">
          <w:pPr>
            <w:jc w:val="right"/>
            <w:rPr>
              <w:b/>
              <w:szCs w:val="16"/>
            </w:rPr>
          </w:pPr>
          <w:bookmarkStart w:id="1" w:name="bmkSymbols"/>
          <w:r>
            <w:rPr>
              <w:b/>
              <w:szCs w:val="16"/>
            </w:rPr>
            <w:t>G/SPS/N/AUS/607/Add.2</w:t>
          </w:r>
        </w:p>
        <w:bookmarkEnd w:id="1"/>
        <w:p w:rsidR="00AD0FDA" w:rsidRPr="00934B4C" w:rsidP="0081481D" w14:paraId="43A49274" w14:textId="332B246E">
          <w:pPr>
            <w:jc w:val="right"/>
            <w:rPr>
              <w:b/>
              <w:szCs w:val="16"/>
            </w:rPr>
          </w:pPr>
        </w:p>
      </w:tc>
    </w:tr>
    <w:tr w14:paraId="33D9F73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7AD0AA" w14:textId="77777777"/>
      </w:tc>
      <w:tc>
        <w:tcPr>
          <w:tcW w:w="5448" w:type="dxa"/>
          <w:gridSpan w:val="2"/>
          <w:shd w:val="clear" w:color="auto" w:fill="FFFFFF"/>
          <w:tcMar>
            <w:left w:w="108" w:type="dxa"/>
            <w:right w:w="108" w:type="dxa"/>
          </w:tcMar>
          <w:vAlign w:val="center"/>
        </w:tcPr>
        <w:p w:rsidR="00ED54E0" w:rsidRPr="00AD0FDA" w:rsidP="0081481D" w14:paraId="54A40829" w14:textId="77777777">
          <w:pPr>
            <w:jc w:val="right"/>
            <w:rPr>
              <w:szCs w:val="16"/>
            </w:rPr>
          </w:pPr>
          <w:bookmarkStart w:id="2" w:name="bmkDate"/>
          <w:bookmarkStart w:id="3" w:name="spsDateDistribution"/>
          <w:r w:rsidRPr="00AD0FDA">
            <w:rPr>
              <w:szCs w:val="16"/>
            </w:rPr>
            <w:t>10 February 2026</w:t>
          </w:r>
          <w:bookmarkEnd w:id="2"/>
          <w:bookmarkEnd w:id="3"/>
        </w:p>
      </w:tc>
    </w:tr>
    <w:tr w14:paraId="683A89E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BEDEF84" w14:textId="77777777">
          <w:pPr>
            <w:jc w:val="left"/>
            <w:rPr>
              <w:b/>
            </w:rPr>
          </w:pPr>
          <w:bookmarkStart w:id="4" w:name="bmkSerial"/>
          <w:r>
            <w:rPr>
              <w:rFonts w:ascii="Verdana" w:eastAsia="Verdana" w:hAnsi="Verdana" w:cs="Verdana"/>
              <w:b w:val="0"/>
              <w:color w:val="FF0000"/>
              <w:sz w:val="18"/>
            </w:rPr>
            <w:t>(26-0896)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20A826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086EAE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8C8675E" w14:textId="5880387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B323779" w14:textId="3C182CE5">
          <w:pPr>
            <w:jc w:val="right"/>
            <w:rPr>
              <w:bCs/>
              <w:szCs w:val="18"/>
            </w:rPr>
          </w:pPr>
          <w:bookmarkStart w:id="7" w:name="bmkLanguage"/>
          <w:r>
            <w:rPr>
              <w:bCs/>
              <w:szCs w:val="18"/>
            </w:rPr>
            <w:t>Original: English</w:t>
          </w:r>
          <w:bookmarkEnd w:id="7"/>
        </w:p>
      </w:tc>
    </w:tr>
  </w:tbl>
  <w:p w:rsidR="00ED54E0" w:rsidRPr="00934B4C" w14:paraId="12EDB6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1573333">
    <w:abstractNumId w:val="9"/>
  </w:num>
  <w:num w:numId="2" w16cid:durableId="1477533371">
    <w:abstractNumId w:val="7"/>
  </w:num>
  <w:num w:numId="3" w16cid:durableId="1851406238">
    <w:abstractNumId w:val="6"/>
  </w:num>
  <w:num w:numId="4" w16cid:durableId="1572544267">
    <w:abstractNumId w:val="5"/>
  </w:num>
  <w:num w:numId="5" w16cid:durableId="1368867520">
    <w:abstractNumId w:val="4"/>
  </w:num>
  <w:num w:numId="6" w16cid:durableId="1991403292">
    <w:abstractNumId w:val="12"/>
  </w:num>
  <w:num w:numId="7" w16cid:durableId="176164963">
    <w:abstractNumId w:val="11"/>
  </w:num>
  <w:num w:numId="8" w16cid:durableId="24797927">
    <w:abstractNumId w:val="10"/>
  </w:num>
  <w:num w:numId="9" w16cid:durableId="991451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0203871">
    <w:abstractNumId w:val="13"/>
  </w:num>
  <w:num w:numId="11" w16cid:durableId="337658408">
    <w:abstractNumId w:val="8"/>
  </w:num>
  <w:num w:numId="12" w16cid:durableId="1499495807">
    <w:abstractNumId w:val="3"/>
  </w:num>
  <w:num w:numId="13" w16cid:durableId="286357969">
    <w:abstractNumId w:val="2"/>
  </w:num>
  <w:num w:numId="14" w16cid:durableId="1501851105">
    <w:abstractNumId w:val="1"/>
  </w:num>
  <w:num w:numId="15" w16cid:durableId="117082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090"/>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18E5"/>
    <w:rsid w:val="005336B8"/>
    <w:rsid w:val="00547B5F"/>
    <w:rsid w:val="005B04B9"/>
    <w:rsid w:val="005B68C7"/>
    <w:rsid w:val="005B7054"/>
    <w:rsid w:val="005D5981"/>
    <w:rsid w:val="005F06C2"/>
    <w:rsid w:val="005F30CB"/>
    <w:rsid w:val="00612644"/>
    <w:rsid w:val="00674CCD"/>
    <w:rsid w:val="006A6185"/>
    <w:rsid w:val="006C34E8"/>
    <w:rsid w:val="006C3B7C"/>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05194"/>
    <w:rsid w:val="00934B4C"/>
    <w:rsid w:val="0099458A"/>
    <w:rsid w:val="009A1BA8"/>
    <w:rsid w:val="009A6F54"/>
    <w:rsid w:val="00A02A99"/>
    <w:rsid w:val="00A15EAD"/>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96A87"/>
    <w:rsid w:val="00DA20BD"/>
    <w:rsid w:val="00DE50DB"/>
    <w:rsid w:val="00DF6AE1"/>
    <w:rsid w:val="00E34FE3"/>
    <w:rsid w:val="00E46FD5"/>
    <w:rsid w:val="00E544BB"/>
    <w:rsid w:val="00E56545"/>
    <w:rsid w:val="00E7450D"/>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D0D691"/>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us01.safelinks.protection.outlook.com/?url=https%3A%2F%2Fwww.agriculture.gov.au%2Fbiosecurity-trade%2Fimport%2Findustry-advice%2F2026%2F16-2026&amp;data=05%7C02%7CSPS.Contact%40aff.gov.au%7Cfefe51b5b4c940d2841108de5fa5aa12%7C2be67eb7400c4b3fa5a11258c0da0696%7C0%7C0%7C639053362302097915%7CUnknown%7CTWFpbGZsb3d8eyJFbXB0eU1hcGkiOnRydWUsIlYiOiIwLjAuMDAwMCIsIlAiOiJXaW4zMiIsIkFOIjoiTWFpbCIsIldUIjoyfQ%3D%3D%7C0%7C%7C%7C&amp;sdata=atELaQfzqbgMW5Yfq0VErHqqzsyhjpgXIcvkuNGg1ro%3D&amp;reserved=0" TargetMode="External" /><Relationship Id="rId6" Type="http://schemas.openxmlformats.org/officeDocument/2006/relationships/hyperlink" Target="https://aus01.safelinks.protection.outlook.com/?url=https%3A%2F%2Fbicon.agriculture.gov.au%2FBiconWeb4.0%2FImportConditions%2FConditions%3FEvaluatableElementId%3D814289%26Path%3DUNDEFINED%26UserContext%3DExternal%26EvaluationStateId%3D3993a451-632e-46e0-81ba-fe76be732176%26CaseElementPk%3D2418210%26EvaluationPhase%3DImportDefinition%26HasAlerts%3DTrue%26HasChangeNotices%3DTrue%26HasScinames%3DTrue%26IsAEP%3DFalse&amp;data=05%7C02%7CSPS.Contact%40aff.gov.au%7Cfefe51b5b4c940d2841108de5fa5aa12%7C2be67eb7400c4b3fa5a11258c0da0696%7C0%7C0%7C639053362302124195%7CUnknown%7CTWFpbGZsb3d8eyJFbXB0eU1hcGkiOnRydWUsIlYiOiIwLjAuMDAwMCIsIlAiOiJXaW4zMiIsIkFOIjoiTWFpbCIsIldUIjoyfQ%3D%3D%7C0%7C%7C%7C&amp;sdata=Nx6WAW8B95Yg4AMzeTuAOK8qEnfQDtEJZmD3pUFRKAY%3D&amp;reserved=0" TargetMode="External" /><Relationship Id="rId7" Type="http://schemas.openxmlformats.org/officeDocument/2006/relationships/hyperlink" Target="mailto:sps.contact@aff.gov.a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de29f17e-9c9f-42cd-808d-426cdd80f485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3CCA2F2-FCE1-4D7D-84A4-BD16F5C971C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9</cp:revision>
  <dcterms:created xsi:type="dcterms:W3CDTF">2018-10-15T07:09:00Z</dcterms:created>
  <dcterms:modified xsi:type="dcterms:W3CDTF">2026-02-10T11:05:00Z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G/SPS/N/AUS/607/Add.2</vt:lpwstr>
  </property>
  <property fmtid="{D5CDD505-2E9C-101B-9397-08002B2CF9AE}" pid="3" name="TitusGUID">
    <vt:lpwstr>de29f17e-9c9f-42cd-808d-426cdd80f485</vt:lpwstr>
  </property>
  <property fmtid="{D5CDD505-2E9C-101B-9397-08002B2CF9AE}" pid="4" name="WTOCLASSIFICATION">
    <vt:lpwstr>WTO OFFICIAL</vt:lpwstr>
  </property>
</Properties>
</file>