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3B1EDB" w14:paraId="6EB30464"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47A897A" w14:textId="77777777" w:rsidTr="00B056CB">
        <w:tblPrEx>
          <w:tblW w:w="5000" w:type="pct"/>
          <w:tblLayout w:type="fixed"/>
          <w:tblLook w:val="0000"/>
        </w:tblPrEx>
        <w:tc>
          <w:tcPr>
            <w:tcW w:w="707" w:type="dxa"/>
            <w:tcBorders>
              <w:bottom w:val="single" w:sz="6" w:space="0" w:color="auto"/>
            </w:tcBorders>
          </w:tcPr>
          <w:p w:rsidR="00326D34" w:rsidRPr="004D1783" w:rsidP="004D1783" w14:paraId="64BC5375" w14:textId="77777777">
            <w:pPr>
              <w:spacing w:before="120" w:after="120"/>
            </w:pPr>
            <w:r w:rsidRPr="004D1783">
              <w:rPr>
                <w:b/>
              </w:rPr>
              <w:t>1.</w:t>
            </w:r>
          </w:p>
        </w:tc>
        <w:tc>
          <w:tcPr>
            <w:tcW w:w="8320" w:type="dxa"/>
            <w:tcBorders>
              <w:bottom w:val="single" w:sz="6" w:space="0" w:color="auto"/>
            </w:tcBorders>
          </w:tcPr>
          <w:p w:rsidR="00326D34" w:rsidRPr="004D1783" w:rsidP="004D1783" w14:paraId="27DA9555"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079FB1F4" w14:textId="77777777">
            <w:pPr>
              <w:spacing w:after="120"/>
            </w:pPr>
            <w:r w:rsidRPr="004D1783">
              <w:rPr>
                <w:b/>
              </w:rPr>
              <w:t>If applicable, name of local government involved:</w:t>
            </w:r>
            <w:r w:rsidRPr="00F778D1">
              <w:t xml:space="preserve"> </w:t>
            </w:r>
          </w:p>
        </w:tc>
      </w:tr>
      <w:tr w14:paraId="31438C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BF8CAC3"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52877294" w14:textId="77777777">
            <w:pPr>
              <w:spacing w:before="120" w:after="120"/>
            </w:pPr>
            <w:r w:rsidRPr="004D1783">
              <w:rPr>
                <w:b/>
              </w:rPr>
              <w:t>Agency responsible:</w:t>
            </w:r>
            <w:r w:rsidRPr="004D1783">
              <w:t xml:space="preserve"> Ministry of Agriculture, Forestry and Fisheries (MAFF)</w:t>
            </w:r>
          </w:p>
        </w:tc>
      </w:tr>
      <w:tr w14:paraId="0405046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7720A8E"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3D0BAD52"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 xml:space="preserve">Live plants and plant parts for planting (excluding seeds and fruits) of </w:t>
            </w:r>
            <w:r w:rsidRPr="00F778D1">
              <w:rPr>
                <w:i/>
                <w:iCs/>
              </w:rPr>
              <w:t xml:space="preserve">Chrysanthemum indicum </w:t>
            </w:r>
            <w:r w:rsidRPr="00F778D1">
              <w:t xml:space="preserve">(syn. </w:t>
            </w:r>
            <w:r w:rsidRPr="00F778D1">
              <w:rPr>
                <w:i/>
                <w:iCs/>
              </w:rPr>
              <w:t>Dendranthema indicum</w:t>
            </w:r>
            <w:r w:rsidRPr="00F778D1">
              <w:t>)</w:t>
            </w:r>
          </w:p>
        </w:tc>
      </w:tr>
      <w:tr w14:paraId="3F79406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F8770B6"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19FBC8EA"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B5787D4" w14:textId="77777777">
            <w:pPr>
              <w:spacing w:after="120"/>
              <w:ind w:left="607" w:hanging="607"/>
              <w:rPr>
                <w:b/>
              </w:rPr>
            </w:pPr>
            <w:r w:rsidRPr="004D1783">
              <w:rPr>
                <w:b/>
              </w:rPr>
              <w:t>[X]</w:t>
            </w:r>
            <w:r w:rsidRPr="004D1783">
              <w:rPr>
                <w:b/>
              </w:rPr>
              <w:tab/>
              <w:t>All trading partners</w:t>
            </w:r>
            <w:r w:rsidRPr="00C902EF">
              <w:t xml:space="preserve"> </w:t>
            </w:r>
          </w:p>
          <w:p w:rsidR="00326D34" w:rsidRPr="004D1783" w:rsidP="004D1783" w14:paraId="1802D384" w14:textId="77777777">
            <w:pPr>
              <w:spacing w:after="120"/>
              <w:ind w:left="607" w:hanging="607"/>
              <w:rPr>
                <w:b/>
              </w:rPr>
            </w:pPr>
            <w:r w:rsidRPr="004D1783">
              <w:rPr>
                <w:b/>
                <w:bCs/>
              </w:rPr>
              <w:t>[ ]</w:t>
            </w:r>
            <w:r w:rsidRPr="004D1783">
              <w:rPr>
                <w:b/>
                <w:bCs/>
              </w:rPr>
              <w:tab/>
              <w:t>Specific regions or countries:</w:t>
            </w:r>
            <w:r w:rsidRPr="00C902EF">
              <w:rPr>
                <w:bCs/>
              </w:rPr>
              <w:t xml:space="preserve"> </w:t>
            </w:r>
          </w:p>
        </w:tc>
      </w:tr>
      <w:tr w14:paraId="5F24301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9A873E7"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3B1EDB" w14:paraId="665828DA" w14:textId="36105CEB">
            <w:pPr>
              <w:spacing w:before="120" w:after="120"/>
            </w:pPr>
            <w:r w:rsidRPr="004D1783">
              <w:rPr>
                <w:b/>
              </w:rPr>
              <w:t>Title of the notified document:</w:t>
            </w:r>
            <w:r w:rsidRPr="008F3F4B">
              <w:t xml:space="preserve"> </w:t>
            </w:r>
            <w:r w:rsidRPr="008F3F4B">
              <w:t xml:space="preserve">Emergency measures to mitigate the risk of introducing </w:t>
            </w:r>
            <w:r w:rsidRPr="008F3F4B">
              <w:rPr>
                <w:i/>
                <w:iCs/>
              </w:rPr>
              <w:t xml:space="preserve">Tomato brown rugose fruit virus </w:t>
            </w:r>
            <w:r w:rsidRPr="008F3F4B">
              <w:t>(ToBRFV)</w:t>
            </w:r>
            <w:r w:rsidRPr="004D1783" w:rsidR="009966BE">
              <w:rPr>
                <w:bCs/>
              </w:rPr>
              <w:t>.</w:t>
            </w:r>
            <w:r w:rsidRPr="004D1783" w:rsidR="00FD0923">
              <w:t xml:space="preserve"> </w:t>
            </w:r>
            <w:r w:rsidRPr="004D1783">
              <w:rPr>
                <w:b/>
              </w:rPr>
              <w:t>Language(s):</w:t>
            </w:r>
            <w:r w:rsidRPr="009A23C3">
              <w:rPr>
                <w:bCs/>
              </w:rPr>
              <w:t xml:space="preserve"> </w:t>
            </w:r>
            <w:r w:rsidRPr="004D1783" w:rsidR="009966BE">
              <w:rPr>
                <w:bCs/>
              </w:rPr>
              <w:t>.</w:t>
            </w:r>
            <w:r w:rsidRPr="004D1783" w:rsidR="00FD0923">
              <w:t xml:space="preserve"> </w:t>
            </w:r>
            <w:r w:rsidRPr="004D1783">
              <w:rPr>
                <w:b/>
              </w:rPr>
              <w:t>Number of pages:</w:t>
            </w:r>
            <w:r w:rsidRPr="009A23C3">
              <w:t xml:space="preserve"> </w:t>
            </w:r>
          </w:p>
        </w:tc>
      </w:tr>
      <w:tr w14:paraId="57AE885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A56276C"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263302C6" w14:textId="46966C27">
            <w:pPr>
              <w:spacing w:before="120" w:after="120"/>
            </w:pPr>
            <w:r w:rsidRPr="004D1783">
              <w:rPr>
                <w:b/>
              </w:rPr>
              <w:t>Description of content:</w:t>
            </w:r>
            <w:r w:rsidRPr="00097200">
              <w:t xml:space="preserve"> </w:t>
            </w:r>
            <w:r w:rsidRPr="00097200">
              <w:t>To prevent the introduction of ToBRFV</w:t>
            </w:r>
            <w:r w:rsidRPr="00097200">
              <w:rPr>
                <w:i/>
                <w:iCs/>
              </w:rPr>
              <w:t xml:space="preserve"> </w:t>
            </w:r>
            <w:r w:rsidRPr="00097200">
              <w:t xml:space="preserve">into Japan, MAFF will take emergency measures for </w:t>
            </w:r>
            <w:r w:rsidRPr="00097200">
              <w:rPr>
                <w:i/>
                <w:iCs/>
              </w:rPr>
              <w:t>Chrysanthemum indicum</w:t>
            </w:r>
            <w:r w:rsidRPr="00097200">
              <w:t xml:space="preserve"> from all regions/countries. The</w:t>
            </w:r>
            <w:r>
              <w:t> </w:t>
            </w:r>
            <w:r w:rsidRPr="00097200">
              <w:t>measures are taken as follows:</w:t>
            </w:r>
          </w:p>
          <w:p w:rsidR="00005214" w:rsidRPr="00097200" w:rsidP="003B1EDB" w14:paraId="0DFE23AD" w14:textId="058B41B4">
            <w:pPr>
              <w:numPr>
                <w:ilvl w:val="0"/>
                <w:numId w:val="16"/>
              </w:numPr>
              <w:spacing w:before="120" w:after="120"/>
              <w:ind w:left="357" w:hanging="357"/>
            </w:pPr>
            <w:r w:rsidRPr="00097200">
              <w:t>For Live plants and plant parts for planting (excluding seeds and fruits):</w:t>
            </w:r>
          </w:p>
          <w:p w:rsidR="00005214" w:rsidRPr="00097200" w:rsidP="004D1783" w14:paraId="69AB4ABC" w14:textId="77777777">
            <w:pPr>
              <w:spacing w:before="120" w:after="120"/>
            </w:pPr>
            <w:r w:rsidRPr="00097200">
              <w:t>The plants must fulfill the following specific requirement AND the phytosanitary certificate or the certified copy of the phytosanitary certificate must include additional declaration (see (2)).</w:t>
            </w:r>
          </w:p>
          <w:p w:rsidR="00005214" w:rsidRPr="00097200" w:rsidP="004D1783" w14:paraId="6B5EF28C" w14:textId="77777777">
            <w:pPr>
              <w:spacing w:before="120" w:after="120"/>
            </w:pPr>
            <w:r w:rsidRPr="00097200">
              <w:t xml:space="preserve">The plants randomly taken from a lot and plants with suspected symptoms are tested during the growing season or prior to export by an appropriate genetic method such as RT-PCR assay and found to be free from </w:t>
            </w:r>
            <w:r w:rsidRPr="00097200">
              <w:rPr>
                <w:i/>
                <w:iCs/>
              </w:rPr>
              <w:t>Tomato brown rugose fruit virus</w:t>
            </w:r>
            <w:r w:rsidRPr="00097200">
              <w:t>.</w:t>
            </w:r>
          </w:p>
          <w:p w:rsidR="00005214" w:rsidRPr="00097200" w:rsidP="003B1EDB" w14:paraId="348BE669" w14:textId="45BB06F0">
            <w:pPr>
              <w:numPr>
                <w:ilvl w:val="0"/>
                <w:numId w:val="16"/>
              </w:numPr>
              <w:spacing w:before="120" w:after="120"/>
              <w:ind w:left="357" w:hanging="357"/>
            </w:pPr>
            <w:r w:rsidRPr="00097200">
              <w:t>Example of wording for additional declaration:</w:t>
            </w:r>
          </w:p>
          <w:p w:rsidR="00005214" w:rsidRPr="00097200" w:rsidP="004D1783" w14:paraId="7613263A" w14:textId="77777777">
            <w:pPr>
              <w:spacing w:before="120" w:after="120"/>
            </w:pPr>
            <w:r w:rsidRPr="00097200">
              <w:t>National Plant Protection Organizations (NPPO) of all regions/countries will be required to include an additional declaration stating that "</w:t>
            </w:r>
            <w:r w:rsidRPr="00097200">
              <w:rPr>
                <w:i/>
                <w:iCs/>
              </w:rPr>
              <w:t>Fulfills item 36 of the Annexed Table 2-2 of the Ordinance for Enforcement of the Plant Protection Act (MAF Ordinance No. 73/1950)</w:t>
            </w:r>
            <w:r w:rsidRPr="00097200">
              <w:t>" in the phytosanitary certificate or the certified copy of the phytosanitary certificate.</w:t>
            </w:r>
          </w:p>
        </w:tc>
      </w:tr>
      <w:tr w14:paraId="1DC850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DB14274"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744F359A" w14:textId="77777777">
            <w:pPr>
              <w:spacing w:before="120" w:after="120"/>
            </w:pPr>
            <w:r w:rsidRPr="004D1783">
              <w:rPr>
                <w:b/>
              </w:rPr>
              <w:t>Objective and rationale: [ ] food safety, [ ] animal health, [X] plant protection, [ ] protect humans from animal/plant pest or disease, [ ] protect territory from other damage from pests.</w:t>
            </w:r>
            <w:r w:rsidRPr="00622035">
              <w:rPr>
                <w:bCs/>
              </w:rPr>
              <w:t xml:space="preserve"> </w:t>
            </w:r>
          </w:p>
        </w:tc>
      </w:tr>
      <w:tr w14:paraId="05B992A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8C52C92"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2F4BB05C" w14:textId="77777777">
            <w:pPr>
              <w:spacing w:before="120" w:after="120"/>
            </w:pPr>
            <w:r w:rsidRPr="004D1783">
              <w:rPr>
                <w:b/>
              </w:rPr>
              <w:t>Nature of the urgent problem(s) and reason for urgent action:</w:t>
            </w:r>
            <w:r w:rsidRPr="00786DCE">
              <w:t xml:space="preserve"> </w:t>
            </w:r>
            <w:r w:rsidRPr="00786DCE">
              <w:t xml:space="preserve">MAFF has stipulated ToBRFV as one of the important quarantine pests for Japan. To prevent the entry of ToBRFV into Japan, an additional declaration should be included in the phytosanitary certificate for the import of </w:t>
            </w:r>
            <w:r w:rsidRPr="00786DCE">
              <w:rPr>
                <w:i/>
                <w:iCs/>
              </w:rPr>
              <w:t>Chrysanthemum indicum</w:t>
            </w:r>
            <w:r w:rsidRPr="00786DCE">
              <w:t xml:space="preserve"> from all regions/countries. This is an urgent action taken prior to the revision of the Ordinance for Enforcement of the Plant Protection Act, based on newly confirmed information that </w:t>
            </w:r>
            <w:r w:rsidRPr="00786DCE">
              <w:rPr>
                <w:i/>
                <w:iCs/>
              </w:rPr>
              <w:t>Chrysanthemum indicum</w:t>
            </w:r>
            <w:r w:rsidRPr="00786DCE">
              <w:t xml:space="preserve"> is a host plant of ToBRFV.</w:t>
            </w:r>
          </w:p>
        </w:tc>
      </w:tr>
      <w:tr w14:paraId="77B6824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B3C440C"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120B545B" w14:textId="77777777">
            <w:pPr>
              <w:spacing w:before="120" w:after="120"/>
              <w:rPr>
                <w:b/>
              </w:rPr>
            </w:pPr>
            <w:r w:rsidRPr="004D1783">
              <w:rPr>
                <w:b/>
              </w:rPr>
              <w:t xml:space="preserve">Is there a relevant international standard? If so, identify the standard: </w:t>
            </w:r>
          </w:p>
          <w:p w:rsidR="00326D34" w:rsidRPr="004D1783" w:rsidP="004D1783" w14:paraId="57AFF249"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13EEC273" w14:textId="77777777">
            <w:pPr>
              <w:spacing w:after="12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4D1783" w14:paraId="49A666C8" w14:textId="78DF40DE">
            <w:pPr>
              <w:spacing w:after="120"/>
              <w:ind w:left="720" w:hanging="720"/>
            </w:pPr>
            <w:r w:rsidRPr="004D1783">
              <w:rPr>
                <w:b/>
              </w:rPr>
              <w:t>[X]</w:t>
            </w:r>
            <w:r w:rsidRPr="004D1783">
              <w:rPr>
                <w:b/>
              </w:rPr>
              <w:tab/>
              <w:t xml:space="preserve">International Plant Protection Convention </w:t>
            </w:r>
            <w:r w:rsidRPr="004D1783">
              <w:rPr>
                <w:b/>
                <w:i/>
              </w:rPr>
              <w:t>(e.g. ISPM number)</w:t>
            </w:r>
            <w:r w:rsidRPr="004D1783" w:rsidR="009966BE">
              <w:rPr>
                <w:b/>
              </w:rPr>
              <w:t>:</w:t>
            </w:r>
            <w:r w:rsidRPr="00656612">
              <w:t xml:space="preserve"> IPPC</w:t>
            </w:r>
            <w:r>
              <w:t> </w:t>
            </w:r>
            <w:r w:rsidRPr="00656612">
              <w:t>Article</w:t>
            </w:r>
            <w:r>
              <w:t> </w:t>
            </w:r>
            <w:r w:rsidRPr="00656612">
              <w:t>7, ISPM 1 and ISPM 20</w:t>
            </w:r>
          </w:p>
          <w:p w:rsidR="00326D34" w:rsidRPr="004D1783" w:rsidP="004D1783" w14:paraId="0FC1D88E" w14:textId="77777777">
            <w:pPr>
              <w:spacing w:after="120"/>
              <w:ind w:left="720" w:hanging="720"/>
              <w:rPr>
                <w:b/>
              </w:rPr>
            </w:pPr>
            <w:r w:rsidRPr="004D1783">
              <w:rPr>
                <w:b/>
              </w:rPr>
              <w:t>[ ]</w:t>
            </w:r>
            <w:r w:rsidRPr="004D1783">
              <w:rPr>
                <w:b/>
              </w:rPr>
              <w:tab/>
              <w:t>None</w:t>
            </w:r>
          </w:p>
          <w:p w:rsidR="00326D34" w:rsidRPr="004D1783" w:rsidP="004D1783" w14:paraId="1A9D8785" w14:textId="77777777">
            <w:pPr>
              <w:spacing w:after="120"/>
              <w:rPr>
                <w:b/>
              </w:rPr>
            </w:pPr>
            <w:r w:rsidRPr="004D1783">
              <w:rPr>
                <w:b/>
              </w:rPr>
              <w:t>Does this proposed regulation conform to the relevant international standard?</w:t>
            </w:r>
          </w:p>
          <w:p w:rsidR="00326D34" w:rsidRPr="004D1783" w:rsidP="004D1783" w14:paraId="2864BB2E" w14:textId="77777777">
            <w:pPr>
              <w:spacing w:after="120"/>
              <w:rPr>
                <w:b/>
              </w:rPr>
            </w:pPr>
            <w:r w:rsidRPr="004D1783">
              <w:rPr>
                <w:b/>
              </w:rPr>
              <w:t>[X] Yes   [ ] No</w:t>
            </w:r>
          </w:p>
          <w:p w:rsidR="00326D34" w:rsidRPr="004D1783" w:rsidP="004D1783" w14:paraId="3B6DA097" w14:textId="77777777">
            <w:pPr>
              <w:spacing w:after="120"/>
              <w:rPr>
                <w:bCs/>
              </w:rPr>
            </w:pPr>
            <w:r w:rsidRPr="004D1783">
              <w:rPr>
                <w:b/>
              </w:rPr>
              <w:t>If no, describe, whenever possible, how and why it deviates from the international standard:</w:t>
            </w:r>
            <w:r w:rsidRPr="003E032D">
              <w:t xml:space="preserve"> </w:t>
            </w:r>
          </w:p>
        </w:tc>
      </w:tr>
      <w:tr w14:paraId="3468F12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FB05A7F" w14:textId="77777777">
            <w:pPr>
              <w:spacing w:before="120" w:after="120"/>
            </w:pPr>
            <w:r w:rsidRPr="004D1783">
              <w:rPr>
                <w:b/>
              </w:rPr>
              <w:t>10.</w:t>
            </w:r>
          </w:p>
        </w:tc>
        <w:tc>
          <w:tcPr>
            <w:tcW w:w="8320" w:type="dxa"/>
            <w:tcBorders>
              <w:top w:val="single" w:sz="6" w:space="0" w:color="auto"/>
              <w:bottom w:val="single" w:sz="6" w:space="0" w:color="auto"/>
            </w:tcBorders>
          </w:tcPr>
          <w:p w:rsidR="003B1EDB" w:rsidP="004D1783" w14:paraId="4CE11955" w14:textId="77777777">
            <w:pPr>
              <w:spacing w:before="120"/>
              <w:rPr>
                <w:bCs/>
              </w:rPr>
            </w:pPr>
            <w:r w:rsidRPr="004D1783">
              <w:rPr>
                <w:b/>
              </w:rPr>
              <w:t>Other relevant documents and language(s) in which these are available:</w:t>
            </w:r>
            <w:r w:rsidRPr="004D1783">
              <w:rPr>
                <w:bCs/>
              </w:rPr>
              <w:t xml:space="preserve"> </w:t>
            </w:r>
          </w:p>
          <w:p w:rsidR="00005214" w:rsidRPr="003B1EDB" w:rsidP="003B1EDB" w14:paraId="7B212EF9" w14:textId="014A2ABD">
            <w:pPr>
              <w:numPr>
                <w:ilvl w:val="0"/>
                <w:numId w:val="19"/>
              </w:numPr>
              <w:spacing w:before="120"/>
              <w:ind w:left="357" w:hanging="357"/>
              <w:rPr>
                <w:bCs/>
              </w:rPr>
            </w:pPr>
            <w:r w:rsidRPr="003B1EDB">
              <w:rPr>
                <w:bCs/>
              </w:rPr>
              <w:t xml:space="preserve">Barone, </w:t>
            </w:r>
            <w:r w:rsidRPr="003B1EDB">
              <w:rPr>
                <w:bCs/>
              </w:rPr>
              <w:t>M. M., A. Ragona, G. Agrò, E. Yahyaoui, A. G. Caruso, S. Panno, S. Matic and S. Davino (2025) First report of tomato brown rugose fruit virus naturally infecting Chrysanthemum indicum in Sicily, Italy. New Disease Reports 52: e70079</w:t>
            </w:r>
            <w:r>
              <w:rPr>
                <w:bCs/>
              </w:rPr>
              <w:t>; </w:t>
            </w:r>
            <w:r w:rsidRPr="003B1EDB">
              <w:rPr>
                <w:bCs/>
              </w:rPr>
              <w:t>(online) </w:t>
            </w:r>
            <w:r w:rsidRPr="003B1EDB">
              <w:rPr>
                <w:bCs/>
              </w:rPr>
              <w:t>available </w:t>
            </w:r>
            <w:r w:rsidRPr="003B1EDB">
              <w:rPr>
                <w:bCs/>
              </w:rPr>
              <w:t>from </w:t>
            </w:r>
            <w:hyperlink r:id="rId4" w:history="1">
              <w:r w:rsidRPr="003B1EDB">
                <w:rPr>
                  <w:rStyle w:val="Hyperlink"/>
                  <w:bCs/>
                </w:rPr>
                <w:t>https://bsppjournals.onlinelibrary.wiley.com/doi/10.1002/ndr2.70079</w:t>
              </w:r>
            </w:hyperlink>
          </w:p>
          <w:p w:rsidR="00005214" w:rsidRPr="003B1EDB" w:rsidP="003B1EDB" w14:paraId="6FC6B05E" w14:textId="31D8F667">
            <w:pPr>
              <w:numPr>
                <w:ilvl w:val="0"/>
                <w:numId w:val="19"/>
              </w:numPr>
              <w:spacing w:after="120"/>
              <w:ind w:left="357" w:hanging="357"/>
              <w:rPr>
                <w:bCs/>
              </w:rPr>
            </w:pPr>
            <w:r w:rsidRPr="004D1783">
              <w:rPr>
                <w:bCs/>
              </w:rPr>
              <w:t>List of the import prohibited plants (excluding the plants that meet the requirements) (Annexed Table 2-2 of the Ordinance for Enforcement of the Plant Protection Act) and the details of the requirements for each of the quarantine pests</w:t>
            </w:r>
            <w:r>
              <w:rPr>
                <w:bCs/>
              </w:rPr>
              <w:t>;</w:t>
            </w:r>
            <w:r w:rsidRPr="004D1783">
              <w:rPr>
                <w:bCs/>
              </w:rPr>
              <w:t xml:space="preserve"> (online), available from </w:t>
            </w:r>
            <w:hyperlink r:id="rId5" w:history="1">
              <w:r w:rsidRPr="004D1783">
                <w:rPr>
                  <w:bCs/>
                  <w:color w:val="0000FF"/>
                  <w:u w:val="single"/>
                </w:rPr>
                <w:t>https://www.maff.go.jp/pps/j/law/houki/shorei/E_Annexed_Table2-2.html</w:t>
              </w:r>
            </w:hyperlink>
          </w:p>
        </w:tc>
      </w:tr>
      <w:tr w14:paraId="40129EC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8F800F8"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1D49EC7C" w14:textId="559D54C3">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12</w:t>
            </w:r>
            <w:r>
              <w:t> </w:t>
            </w:r>
            <w:r w:rsidRPr="00EC5D60">
              <w:t>F</w:t>
            </w:r>
            <w:r w:rsidRPr="00EC5D60">
              <w:t>ebruary 2026</w:t>
            </w:r>
          </w:p>
          <w:p w:rsidR="00326D34" w:rsidRPr="004D1783" w:rsidP="004D1783" w14:paraId="380201FA" w14:textId="77777777">
            <w:pPr>
              <w:spacing w:after="120"/>
              <w:ind w:left="607" w:hanging="607"/>
            </w:pPr>
            <w:r w:rsidRPr="004D1783">
              <w:rPr>
                <w:b/>
              </w:rPr>
              <w:t>[ ]</w:t>
            </w:r>
            <w:r w:rsidRPr="004D1783">
              <w:rPr>
                <w:b/>
              </w:rPr>
              <w:tab/>
              <w:t>Trade facilitating measure</w:t>
            </w:r>
            <w:r w:rsidRPr="00EC5D60">
              <w:t xml:space="preserve"> </w:t>
            </w:r>
          </w:p>
        </w:tc>
      </w:tr>
      <w:tr w14:paraId="0480859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560F7CE"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140F5B54"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005214" w:rsidRPr="00EC5D60" w:rsidP="004D1783" w14:paraId="2C2F4F8D" w14:textId="77777777">
            <w:r w:rsidRPr="00EC5D60">
              <w:t>Japan Enquiry Point</w:t>
            </w:r>
          </w:p>
          <w:p w:rsidR="00005214" w:rsidRPr="00EC5D60" w:rsidP="004D1783" w14:paraId="2E0BAA3E" w14:textId="77777777">
            <w:r w:rsidRPr="00EC5D60">
              <w:t>International Trade Division</w:t>
            </w:r>
          </w:p>
          <w:p w:rsidR="00005214" w:rsidRPr="00EC5D60" w:rsidP="004D1783" w14:paraId="108ED415" w14:textId="77777777">
            <w:r w:rsidRPr="00EC5D60">
              <w:t>Economic Affairs Bureau</w:t>
            </w:r>
          </w:p>
          <w:p w:rsidR="00005214" w:rsidRPr="00EC5D60" w:rsidP="004D1783" w14:paraId="526AEF03" w14:textId="77777777">
            <w:r w:rsidRPr="00EC5D60">
              <w:t>Ministry of Foreign Affairs</w:t>
            </w:r>
          </w:p>
          <w:p w:rsidR="00005214" w:rsidRPr="003B1EDB" w:rsidP="004D1783" w14:paraId="6B602792" w14:textId="77777777">
            <w:pPr>
              <w:rPr>
                <w:lang w:val="fr-CH"/>
              </w:rPr>
            </w:pPr>
            <w:r w:rsidRPr="003B1EDB">
              <w:rPr>
                <w:lang w:val="fr-CH"/>
              </w:rPr>
              <w:t>Fax: +(81 3) 5501 8343</w:t>
            </w:r>
          </w:p>
          <w:p w:rsidR="00005214" w:rsidRPr="003B1EDB" w:rsidP="004D1783" w14:paraId="62DAF1F1" w14:textId="77777777">
            <w:pPr>
              <w:spacing w:after="120"/>
              <w:rPr>
                <w:lang w:val="fr-CH"/>
              </w:rPr>
            </w:pPr>
            <w:r w:rsidRPr="003B1EDB">
              <w:rPr>
                <w:lang w:val="fr-CH"/>
              </w:rPr>
              <w:t xml:space="preserve">E-mail: </w:t>
            </w:r>
            <w:hyperlink r:id="rId6" w:history="1">
              <w:r w:rsidRPr="003B1EDB">
                <w:rPr>
                  <w:color w:val="0000FF"/>
                  <w:u w:val="single"/>
                  <w:lang w:val="fr-CH"/>
                </w:rPr>
                <w:t>enquiry@mofa.go.jp</w:t>
              </w:r>
            </w:hyperlink>
          </w:p>
        </w:tc>
      </w:tr>
      <w:tr w14:paraId="2C83211D" w14:textId="77777777" w:rsidTr="00B056CB">
        <w:tblPrEx>
          <w:tblW w:w="5000" w:type="pct"/>
          <w:tblLayout w:type="fixed"/>
          <w:tblLook w:val="0000"/>
        </w:tblPrEx>
        <w:tc>
          <w:tcPr>
            <w:tcW w:w="707" w:type="dxa"/>
            <w:tcBorders>
              <w:top w:val="single" w:sz="6" w:space="0" w:color="auto"/>
            </w:tcBorders>
          </w:tcPr>
          <w:p w:rsidR="00326D34" w:rsidRPr="004D1783" w:rsidP="00B056CB" w14:paraId="5191BFEE"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F7CF1A3"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574EF4CC" w14:textId="77777777">
            <w:pPr>
              <w:keepNext/>
              <w:keepLines/>
              <w:rPr>
                <w:bCs/>
              </w:rPr>
            </w:pPr>
            <w:r w:rsidRPr="00EC5D60">
              <w:rPr>
                <w:bCs/>
              </w:rPr>
              <w:t>Japan Enquiry Point</w:t>
            </w:r>
          </w:p>
          <w:p w:rsidR="00326D34" w:rsidRPr="00EC5D60" w:rsidP="00B056CB" w14:paraId="0B12163F" w14:textId="77777777">
            <w:pPr>
              <w:keepNext/>
              <w:keepLines/>
              <w:rPr>
                <w:bCs/>
              </w:rPr>
            </w:pPr>
            <w:r w:rsidRPr="00EC5D60">
              <w:rPr>
                <w:bCs/>
              </w:rPr>
              <w:t>International Trade Division</w:t>
            </w:r>
          </w:p>
          <w:p w:rsidR="00326D34" w:rsidRPr="00EC5D60" w:rsidP="00B056CB" w14:paraId="4FEC2416" w14:textId="77777777">
            <w:pPr>
              <w:keepNext/>
              <w:keepLines/>
              <w:rPr>
                <w:bCs/>
              </w:rPr>
            </w:pPr>
            <w:r w:rsidRPr="00EC5D60">
              <w:rPr>
                <w:bCs/>
              </w:rPr>
              <w:t>Economic Affairs Bureau</w:t>
            </w:r>
          </w:p>
          <w:p w:rsidR="00326D34" w:rsidRPr="00EC5D60" w:rsidP="00B056CB" w14:paraId="3131387C" w14:textId="77777777">
            <w:pPr>
              <w:keepNext/>
              <w:keepLines/>
              <w:rPr>
                <w:bCs/>
              </w:rPr>
            </w:pPr>
            <w:r w:rsidRPr="00EC5D60">
              <w:rPr>
                <w:bCs/>
              </w:rPr>
              <w:t>Ministry of Foreign Affairs</w:t>
            </w:r>
          </w:p>
          <w:p w:rsidR="00326D34" w:rsidRPr="003B1EDB" w:rsidP="00B056CB" w14:paraId="4850B461" w14:textId="77777777">
            <w:pPr>
              <w:keepNext/>
              <w:keepLines/>
              <w:rPr>
                <w:bCs/>
                <w:lang w:val="fr-CH"/>
              </w:rPr>
            </w:pPr>
            <w:r w:rsidRPr="003B1EDB">
              <w:rPr>
                <w:bCs/>
                <w:lang w:val="fr-CH"/>
              </w:rPr>
              <w:t>Fax: +(81 3) 5501 8343</w:t>
            </w:r>
          </w:p>
          <w:p w:rsidR="00326D34" w:rsidRPr="003B1EDB" w:rsidP="00B056CB" w14:paraId="5B24C414" w14:textId="77777777">
            <w:pPr>
              <w:keepNext/>
              <w:keepLines/>
              <w:spacing w:after="120"/>
              <w:rPr>
                <w:bCs/>
                <w:lang w:val="fr-CH"/>
              </w:rPr>
            </w:pPr>
            <w:r w:rsidRPr="003B1EDB">
              <w:rPr>
                <w:bCs/>
                <w:lang w:val="fr-CH"/>
              </w:rPr>
              <w:t xml:space="preserve">E-mail: </w:t>
            </w:r>
            <w:hyperlink r:id="rId6" w:history="1">
              <w:r w:rsidRPr="003B1EDB">
                <w:rPr>
                  <w:bCs/>
                  <w:color w:val="0000FF"/>
                  <w:u w:val="single"/>
                  <w:lang w:val="fr-CH"/>
                </w:rPr>
                <w:t>enquiry@mofa.go.jp</w:t>
              </w:r>
            </w:hyperlink>
          </w:p>
        </w:tc>
      </w:tr>
    </w:tbl>
    <w:p w:rsidR="007141CF" w:rsidRPr="003B1EDB" w:rsidP="004D1783" w14:paraId="3D9A13F3" w14:textId="77777777">
      <w:pPr>
        <w:rPr>
          <w:lang w:val="fr-CH"/>
        </w:rPr>
      </w:pPr>
    </w:p>
    <w:sectPr w:rsidSect="003B1ED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B1EDB" w:rsidP="003B1EDB" w14:paraId="6A6CE4DB" w14:textId="4ADE187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B1EDB" w:rsidP="003B1EDB" w14:paraId="540D4506" w14:textId="7C9FBC9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C6675DD"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1EDB" w:rsidRPr="003B1EDB" w:rsidP="003B1EDB" w14:paraId="58CB2740" w14:textId="77777777">
    <w:pPr>
      <w:pStyle w:val="Header"/>
      <w:pBdr>
        <w:bottom w:val="single" w:sz="4" w:space="1" w:color="auto"/>
      </w:pBdr>
      <w:tabs>
        <w:tab w:val="clear" w:pos="4513"/>
        <w:tab w:val="clear" w:pos="9027"/>
      </w:tabs>
      <w:jc w:val="center"/>
    </w:pPr>
    <w:r w:rsidRPr="003B1EDB">
      <w:t>G/SPS/N/JPN/1386</w:t>
    </w:r>
  </w:p>
  <w:p w:rsidR="003B1EDB" w:rsidRPr="003B1EDB" w:rsidP="003B1EDB" w14:paraId="13301132" w14:textId="77777777">
    <w:pPr>
      <w:pStyle w:val="Header"/>
      <w:pBdr>
        <w:bottom w:val="single" w:sz="4" w:space="1" w:color="auto"/>
      </w:pBdr>
      <w:tabs>
        <w:tab w:val="clear" w:pos="4513"/>
        <w:tab w:val="clear" w:pos="9027"/>
      </w:tabs>
      <w:jc w:val="center"/>
    </w:pPr>
  </w:p>
  <w:p w:rsidR="003B1EDB" w:rsidRPr="003B1EDB" w:rsidP="003B1EDB" w14:paraId="54BCAF8E" w14:textId="04AD9B6B">
    <w:pPr>
      <w:pStyle w:val="Header"/>
      <w:pBdr>
        <w:bottom w:val="single" w:sz="4" w:space="1" w:color="auto"/>
      </w:pBdr>
      <w:tabs>
        <w:tab w:val="clear" w:pos="4513"/>
        <w:tab w:val="clear" w:pos="9027"/>
      </w:tabs>
      <w:jc w:val="center"/>
    </w:pPr>
    <w:r w:rsidRPr="003B1EDB">
      <w:t xml:space="preserve">- </w:t>
    </w:r>
    <w:r w:rsidRPr="003B1EDB">
      <w:fldChar w:fldCharType="begin"/>
    </w:r>
    <w:r w:rsidRPr="003B1EDB">
      <w:instrText xml:space="preserve"> PAGE </w:instrText>
    </w:r>
    <w:r w:rsidRPr="003B1EDB">
      <w:fldChar w:fldCharType="separate"/>
    </w:r>
    <w:r w:rsidRPr="003B1EDB">
      <w:t>2</w:t>
    </w:r>
    <w:r w:rsidRPr="003B1EDB">
      <w:fldChar w:fldCharType="end"/>
    </w:r>
    <w:r w:rsidRPr="003B1EDB">
      <w:t xml:space="preserve"> -</w:t>
    </w:r>
  </w:p>
  <w:p w:rsidR="00326D34" w:rsidRPr="003B1EDB" w:rsidP="003B1EDB" w14:paraId="1E9D6721" w14:textId="2A13CD6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1EDB" w:rsidRPr="003B1EDB" w:rsidP="003B1EDB" w14:paraId="2FB61EC8" w14:textId="77777777">
    <w:pPr>
      <w:pStyle w:val="Header"/>
      <w:pBdr>
        <w:bottom w:val="single" w:sz="4" w:space="1" w:color="auto"/>
      </w:pBdr>
      <w:tabs>
        <w:tab w:val="clear" w:pos="4513"/>
        <w:tab w:val="clear" w:pos="9027"/>
      </w:tabs>
      <w:jc w:val="center"/>
    </w:pPr>
    <w:r w:rsidRPr="003B1EDB">
      <w:t>G/SPS/N/JPN/1386</w:t>
    </w:r>
  </w:p>
  <w:p w:rsidR="003B1EDB" w:rsidRPr="003B1EDB" w:rsidP="003B1EDB" w14:paraId="20319AFE" w14:textId="77777777">
    <w:pPr>
      <w:pStyle w:val="Header"/>
      <w:pBdr>
        <w:bottom w:val="single" w:sz="4" w:space="1" w:color="auto"/>
      </w:pBdr>
      <w:tabs>
        <w:tab w:val="clear" w:pos="4513"/>
        <w:tab w:val="clear" w:pos="9027"/>
      </w:tabs>
      <w:jc w:val="center"/>
    </w:pPr>
  </w:p>
  <w:p w:rsidR="003B1EDB" w:rsidRPr="003B1EDB" w:rsidP="003B1EDB" w14:paraId="3C05CE63" w14:textId="78C7B32C">
    <w:pPr>
      <w:pStyle w:val="Header"/>
      <w:pBdr>
        <w:bottom w:val="single" w:sz="4" w:space="1" w:color="auto"/>
      </w:pBdr>
      <w:tabs>
        <w:tab w:val="clear" w:pos="4513"/>
        <w:tab w:val="clear" w:pos="9027"/>
      </w:tabs>
      <w:jc w:val="center"/>
    </w:pPr>
    <w:r w:rsidRPr="003B1EDB">
      <w:t xml:space="preserve">- </w:t>
    </w:r>
    <w:r w:rsidRPr="003B1EDB">
      <w:fldChar w:fldCharType="begin"/>
    </w:r>
    <w:r w:rsidRPr="003B1EDB">
      <w:instrText xml:space="preserve"> PAGE </w:instrText>
    </w:r>
    <w:r w:rsidRPr="003B1EDB">
      <w:fldChar w:fldCharType="separate"/>
    </w:r>
    <w:r w:rsidRPr="003B1EDB">
      <w:rPr>
        <w:noProof/>
      </w:rPr>
      <w:t>2</w:t>
    </w:r>
    <w:r w:rsidRPr="003B1EDB">
      <w:fldChar w:fldCharType="end"/>
    </w:r>
    <w:r w:rsidRPr="003B1EDB">
      <w:t xml:space="preserve"> -</w:t>
    </w:r>
  </w:p>
  <w:p w:rsidR="00326D34" w:rsidRPr="003B1EDB" w:rsidP="003B1EDB" w14:paraId="30282B71" w14:textId="455DD6C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5109C4"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1A01F3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6D97457" w14:textId="76494F8C">
          <w:pPr>
            <w:jc w:val="right"/>
            <w:rPr>
              <w:b/>
              <w:color w:val="FF0000"/>
              <w:szCs w:val="16"/>
            </w:rPr>
          </w:pPr>
          <w:r>
            <w:rPr>
              <w:b/>
              <w:color w:val="FF0000"/>
              <w:szCs w:val="16"/>
            </w:rPr>
            <w:t xml:space="preserve"> </w:t>
          </w:r>
        </w:p>
      </w:tc>
    </w:tr>
    <w:bookmarkEnd w:id="0"/>
    <w:tr w14:paraId="11C7271E"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2F08E1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118761FF" w14:textId="77777777">
          <w:pPr>
            <w:jc w:val="right"/>
            <w:rPr>
              <w:b/>
              <w:szCs w:val="16"/>
            </w:rPr>
          </w:pPr>
        </w:p>
      </w:tc>
    </w:tr>
    <w:tr w14:paraId="5E86A72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0345536" w14:textId="77777777">
          <w:pPr>
            <w:jc w:val="left"/>
            <w:rPr>
              <w:noProof/>
              <w:lang w:eastAsia="en-GB"/>
            </w:rPr>
          </w:pPr>
        </w:p>
      </w:tc>
      <w:tc>
        <w:tcPr>
          <w:tcW w:w="5448" w:type="dxa"/>
          <w:gridSpan w:val="2"/>
          <w:shd w:val="clear" w:color="auto" w:fill="FFFFFF"/>
          <w:tcMar>
            <w:left w:w="108" w:type="dxa"/>
            <w:right w:w="108" w:type="dxa"/>
          </w:tcMar>
        </w:tcPr>
        <w:p w:rsidR="003B1EDB" w:rsidP="00043762" w14:paraId="77319EDA" w14:textId="77777777">
          <w:pPr>
            <w:jc w:val="right"/>
            <w:rPr>
              <w:b/>
              <w:szCs w:val="16"/>
            </w:rPr>
          </w:pPr>
          <w:bookmarkStart w:id="1" w:name="bmkSymbols"/>
          <w:r>
            <w:rPr>
              <w:b/>
              <w:szCs w:val="16"/>
            </w:rPr>
            <w:t>G/SPS/N/JPN/1386</w:t>
          </w:r>
        </w:p>
        <w:bookmarkEnd w:id="1"/>
        <w:p w:rsidR="00ED54E0" w:rsidRPr="004D1783" w:rsidP="00043762" w14:paraId="12B5ABA5" w14:textId="106E6BFE">
          <w:pPr>
            <w:jc w:val="right"/>
            <w:rPr>
              <w:b/>
              <w:szCs w:val="16"/>
            </w:rPr>
          </w:pPr>
        </w:p>
      </w:tc>
    </w:tr>
    <w:tr w14:paraId="261E6A3B"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EC7E85F" w14:textId="77777777"/>
      </w:tc>
      <w:tc>
        <w:tcPr>
          <w:tcW w:w="5448" w:type="dxa"/>
          <w:gridSpan w:val="2"/>
          <w:shd w:val="clear" w:color="auto" w:fill="FFFFFF"/>
          <w:tcMar>
            <w:left w:w="108" w:type="dxa"/>
            <w:right w:w="108" w:type="dxa"/>
          </w:tcMar>
          <w:vAlign w:val="center"/>
        </w:tcPr>
        <w:p w:rsidR="00ED54E0" w:rsidRPr="00326D34" w:rsidP="00545F9C" w14:paraId="062A76DB" w14:textId="77777777">
          <w:pPr>
            <w:jc w:val="right"/>
            <w:rPr>
              <w:szCs w:val="16"/>
            </w:rPr>
          </w:pPr>
          <w:bookmarkStart w:id="2" w:name="spsDateDistribution"/>
          <w:bookmarkStart w:id="3" w:name="bmkDate"/>
          <w:bookmarkEnd w:id="2"/>
          <w:r w:rsidRPr="00326D34">
            <w:rPr>
              <w:szCs w:val="16"/>
            </w:rPr>
            <w:t>5 February 2026</w:t>
          </w:r>
          <w:bookmarkEnd w:id="3"/>
        </w:p>
      </w:tc>
    </w:tr>
    <w:tr w14:paraId="1B2D465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7DE1586" w14:textId="77777777">
          <w:pPr>
            <w:jc w:val="left"/>
            <w:rPr>
              <w:b/>
            </w:rPr>
          </w:pPr>
          <w:bookmarkStart w:id="4" w:name="bmkSerial"/>
          <w:r>
            <w:rPr>
              <w:rFonts w:ascii="Verdana" w:eastAsia="Verdana" w:hAnsi="Verdana" w:cs="Verdana"/>
              <w:b w:val="0"/>
              <w:color w:val="FF0000"/>
              <w:sz w:val="18"/>
            </w:rPr>
            <w:t>(26-0793)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DECA972"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0036327"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2EF6B57" w14:textId="2FF653F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5F5C13F" w14:textId="226065F1">
          <w:pPr>
            <w:jc w:val="right"/>
            <w:rPr>
              <w:bCs/>
              <w:szCs w:val="18"/>
            </w:rPr>
          </w:pPr>
          <w:bookmarkStart w:id="7" w:name="bmkLanguage"/>
          <w:r>
            <w:rPr>
              <w:bCs/>
              <w:szCs w:val="18"/>
            </w:rPr>
            <w:t>Original: English</w:t>
          </w:r>
          <w:bookmarkEnd w:id="7"/>
        </w:p>
      </w:tc>
    </w:tr>
  </w:tbl>
  <w:p w:rsidR="00ED54E0" w:rsidRPr="004D1783" w14:paraId="7CFFC42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2D965EF"/>
    <w:multiLevelType w:val="hybridMultilevel"/>
    <w:tmpl w:val="3A760F9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66506FC"/>
    <w:multiLevelType w:val="hybridMultilevel"/>
    <w:tmpl w:val="24F410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B8147F8"/>
    <w:multiLevelType w:val="hybridMultilevel"/>
    <w:tmpl w:val="89A05B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E2A5C5C"/>
    <w:multiLevelType w:val="hybridMultilevel"/>
    <w:tmpl w:val="BD10B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5">
    <w:nsid w:val="57454AB1"/>
    <w:multiLevelType w:val="multilevel"/>
    <w:tmpl w:val="99D2BCB8"/>
    <w:numStyleLink w:val="LegalHeadings"/>
  </w:abstractNum>
  <w:abstractNum w:abstractNumId="16">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7">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36154414">
    <w:abstractNumId w:val="9"/>
  </w:num>
  <w:num w:numId="2" w16cid:durableId="1671567409">
    <w:abstractNumId w:val="7"/>
  </w:num>
  <w:num w:numId="3" w16cid:durableId="2023626162">
    <w:abstractNumId w:val="6"/>
  </w:num>
  <w:num w:numId="4" w16cid:durableId="2124838235">
    <w:abstractNumId w:val="5"/>
  </w:num>
  <w:num w:numId="5" w16cid:durableId="109126399">
    <w:abstractNumId w:val="4"/>
  </w:num>
  <w:num w:numId="6" w16cid:durableId="1072965927">
    <w:abstractNumId w:val="16"/>
  </w:num>
  <w:num w:numId="7" w16cid:durableId="551575641">
    <w:abstractNumId w:val="15"/>
  </w:num>
  <w:num w:numId="8" w16cid:durableId="791897431">
    <w:abstractNumId w:val="14"/>
  </w:num>
  <w:num w:numId="9" w16cid:durableId="992759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6516965">
    <w:abstractNumId w:val="17"/>
  </w:num>
  <w:num w:numId="11" w16cid:durableId="264072877">
    <w:abstractNumId w:val="8"/>
  </w:num>
  <w:num w:numId="12" w16cid:durableId="1090542565">
    <w:abstractNumId w:val="3"/>
  </w:num>
  <w:num w:numId="13" w16cid:durableId="1718044840">
    <w:abstractNumId w:val="2"/>
  </w:num>
  <w:num w:numId="14" w16cid:durableId="1770545850">
    <w:abstractNumId w:val="1"/>
  </w:num>
  <w:num w:numId="15" w16cid:durableId="935090467">
    <w:abstractNumId w:val="0"/>
  </w:num>
  <w:num w:numId="16" w16cid:durableId="1294210499">
    <w:abstractNumId w:val="10"/>
  </w:num>
  <w:num w:numId="17" w16cid:durableId="115569463">
    <w:abstractNumId w:val="13"/>
  </w:num>
  <w:num w:numId="18" w16cid:durableId="2052654818">
    <w:abstractNumId w:val="12"/>
  </w:num>
  <w:num w:numId="19" w16cid:durableId="1465999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05214"/>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B1EDB"/>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3CB1"/>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DC0619"/>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3B1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sppjournals.onlinelibrary.wiley.com/doi/10.1002/ndr2.70079" TargetMode="External" /><Relationship Id="rId5" Type="http://schemas.openxmlformats.org/officeDocument/2006/relationships/hyperlink" Target="https://www.maff.go.jp/pps/j/law/houki/shorei/E_Annexed_Table2-2.html"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6</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2026-02-05T09:15:00Z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G/SPS/N/JPN/1386</vt:lpwstr>
  </property>
</Properties>
</file>