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FA3A52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0C8823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40343FF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547975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CHILE</w:t>
            </w:r>
          </w:p>
          <w:p w:rsidR="00B91FF3" w:rsidRPr="00DA2000" w:rsidP="00DA2000" w14:paraId="5FC465F4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248127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DC3C1A5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9E8C7DC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Agrícola y Ganadero (SAG)</w:t>
            </w:r>
          </w:p>
        </w:tc>
      </w:tr>
      <w:tr w14:paraId="3CF037A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1FA683C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7D6DF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cualquier especie, procedentes de todo origen</w:t>
            </w:r>
          </w:p>
        </w:tc>
      </w:tr>
      <w:tr w14:paraId="78BD68C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92FD5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00DFB5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23707221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2BD72BF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</w:t>
            </w:r>
          </w:p>
        </w:tc>
      </w:tr>
      <w:tr w14:paraId="02C464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568BAC3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DD18E0C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Establece requisitos fitosanitarios de importación para envíos de semillas de cualquier especie y procedentes de todo origen, para el control de malezas cuarentenarias y deroga Resolución SAG No 3.139 de 2003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6</w:t>
            </w:r>
          </w:p>
          <w:p w:rsidR="00B91FF3" w:rsidRPr="00DA2000" w:rsidP="00DA2000" w14:paraId="1B435FF1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https://members.wto.org/crnattachments/2026/SPS/CHL/26_00707_00_s.pdf</w:t>
              </w:r>
            </w:hyperlink>
          </w:p>
        </w:tc>
      </w:tr>
      <w:tr w14:paraId="427746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350C5C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CBFB152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El proyecto</w:t>
            </w:r>
            <w:r w:rsidRPr="00A834A1">
              <w:rPr>
                <w:b/>
                <w:bCs/>
              </w:rPr>
              <w:t xml:space="preserve"> </w:t>
            </w:r>
            <w:r w:rsidRPr="00A834A1">
              <w:t>de resolución tiene como objetivo establecer requisitos fitosanitarios para la importación de semillas procedentes de cualquier origen, con el fin de controlar el ingreso de malezas cuarentenarias y definir el tipo de análisis de pureza y los certificados de análisis oficiales que se requieren para la identificación de malezas en el envío. A su vez, deroga la Resolución No 3.139/2003.</w:t>
            </w:r>
          </w:p>
          <w:p w:rsidR="00372440" w:rsidRPr="00A834A1" w:rsidP="00DA2000" w14:paraId="31025B5A" w14:textId="77777777">
            <w:pPr>
              <w:spacing w:before="120" w:after="120"/>
            </w:pPr>
            <w:r w:rsidRPr="00A834A1">
              <w:t>Para mayor detalle revisar el documento adjunto a esta notificación.</w:t>
            </w:r>
          </w:p>
        </w:tc>
      </w:tr>
      <w:tr w14:paraId="40D41C5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E75F55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B413D28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84B260F" w14:textId="77777777" w:rsidTr="00F37E5E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503CB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358BF9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6247AD5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2D1D34B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6A3EBA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números 1, 2 y 31</w:t>
            </w:r>
          </w:p>
          <w:p w:rsidR="00B91FF3" w:rsidRPr="00DA2000" w:rsidP="00DA2000" w14:paraId="0993D51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A76042" w14:paraId="0763679F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B8AE714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ACF9319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07739D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5FFF095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6BD4385" w14:textId="01C49E95">
            <w:pPr>
              <w:spacing w:before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Resolución</w:t>
            </w:r>
            <w:r w:rsidR="00A76042">
              <w:t> </w:t>
            </w:r>
            <w:r w:rsidRPr="00A834A1">
              <w:t>SAG No 3.139 de 2003</w:t>
            </w:r>
          </w:p>
          <w:p w:rsidR="00372440" w:rsidRPr="00A834A1" w:rsidP="00DA2000" w14:paraId="15D4126C" w14:textId="77777777">
            <w:hyperlink r:id="rId6" w:history="1">
              <w:r w:rsidRPr="00A834A1">
                <w:rPr>
                  <w:color w:val="0000FF"/>
                  <w:u w:val="single"/>
                </w:rPr>
                <w:t>https://members.wto.org/crnattachments/2026/SPS/CHL/26_00707_01_s.pdf</w:t>
              </w:r>
            </w:hyperlink>
          </w:p>
          <w:p w:rsidR="00372440" w:rsidRPr="00A834A1" w:rsidP="00DA2000" w14:paraId="03D36931" w14:textId="6A392167">
            <w:pPr>
              <w:spacing w:after="120"/>
            </w:pPr>
            <w:r w:rsidRPr="00A834A1">
              <w:t xml:space="preserve">(disponible en </w:t>
            </w:r>
            <w:r>
              <w:t>e</w:t>
            </w:r>
            <w:r w:rsidRPr="00A834A1">
              <w:t>spañol)</w:t>
            </w:r>
          </w:p>
        </w:tc>
      </w:tr>
      <w:tr w14:paraId="7ADAF8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8F3D4E9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D3BD1A1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su publicación en el Diario Oficial.</w:t>
            </w:r>
          </w:p>
          <w:p w:rsidR="00B91FF3" w:rsidRPr="00DA2000" w:rsidP="00DA2000" w14:paraId="1AE5BEF2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Aproximadamente 80 días a partir de la fecha de publicación de la notificación.</w:t>
            </w:r>
          </w:p>
        </w:tc>
      </w:tr>
      <w:tr w14:paraId="166AC2F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8B3EC3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F3831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90 días a partir de la publicación en el Diario Oficial.</w:t>
            </w:r>
          </w:p>
          <w:p w:rsidR="00B91FF3" w:rsidRPr="00DA2000" w:rsidP="00DA2000" w14:paraId="15F9422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1266DBD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8C6EC9B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26FAC7C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5 de abril de 2026</w:t>
            </w:r>
          </w:p>
          <w:p w:rsidR="00B91FF3" w:rsidRPr="00DA2000" w:rsidP="00DA2000" w14:paraId="3138D109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72440" w:rsidRPr="00A834A1" w:rsidP="00DA2000" w14:paraId="6BB824C0" w14:textId="77777777">
            <w:pPr>
              <w:keepNext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4632732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F0C1415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D6B28B8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 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372440" w:rsidRPr="00A834A1" w:rsidP="000D29D0" w14:paraId="7305F26F" w14:textId="77777777">
            <w:pPr>
              <w:keepNext/>
              <w:keepLines/>
              <w:spacing w:after="120"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</w:tbl>
    <w:p w:rsidR="00337700" w:rsidRPr="00DA2000" w:rsidP="00DA2000" w14:paraId="1877748F" w14:textId="77777777"/>
    <w:sectPr w:rsidSect="00A760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A76042" w:rsidP="00A76042" w14:paraId="4B918877" w14:textId="44E447B9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A76042" w:rsidP="00A76042" w14:paraId="407F0EDC" w14:textId="29B89CF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EC7EE06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6042" w:rsidRPr="00A76042" w:rsidP="00A76042" w14:paraId="1C8452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6042">
      <w:t>G/</w:t>
    </w:r>
    <w:r w:rsidRPr="00A76042">
      <w:t>SPS</w:t>
    </w:r>
    <w:r w:rsidRPr="00A76042">
      <w:t>/N/</w:t>
    </w:r>
    <w:r w:rsidRPr="00A76042">
      <w:t>CHL</w:t>
    </w:r>
    <w:r w:rsidRPr="00A76042">
      <w:t>/874</w:t>
    </w:r>
  </w:p>
  <w:p w:rsidR="00A76042" w:rsidRPr="00A76042" w:rsidP="00A76042" w14:paraId="347A256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76042" w:rsidRPr="00A76042" w:rsidP="00A76042" w14:paraId="28232557" w14:textId="1B520442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6042">
      <w:t xml:space="preserve">- </w:t>
    </w:r>
    <w:r w:rsidRPr="00A76042">
      <w:fldChar w:fldCharType="begin"/>
    </w:r>
    <w:r w:rsidRPr="00A76042">
      <w:instrText xml:space="preserve"> PAGE </w:instrText>
    </w:r>
    <w:r w:rsidRPr="00A76042">
      <w:fldChar w:fldCharType="separate"/>
    </w:r>
    <w:r w:rsidRPr="00A76042">
      <w:t>2</w:t>
    </w:r>
    <w:r w:rsidRPr="00A76042">
      <w:fldChar w:fldCharType="end"/>
    </w:r>
    <w:r w:rsidRPr="00A76042">
      <w:t xml:space="preserve"> -</w:t>
    </w:r>
  </w:p>
  <w:p w:rsidR="00B91FF3" w:rsidRPr="00A76042" w:rsidP="00A76042" w14:paraId="0D5B2AD2" w14:textId="0BDC93E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76042" w:rsidRPr="00A76042" w:rsidP="00A76042" w14:paraId="6B5AEF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6042">
      <w:t>G/</w:t>
    </w:r>
    <w:r w:rsidRPr="00A76042">
      <w:t>SPS</w:t>
    </w:r>
    <w:r w:rsidRPr="00A76042">
      <w:t>/N/</w:t>
    </w:r>
    <w:r w:rsidRPr="00A76042">
      <w:t>CHL</w:t>
    </w:r>
    <w:r w:rsidRPr="00A76042">
      <w:t>/874</w:t>
    </w:r>
  </w:p>
  <w:p w:rsidR="00A76042" w:rsidRPr="00A76042" w:rsidP="00A76042" w14:paraId="5FAD066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76042" w:rsidRPr="00A76042" w:rsidP="00A76042" w14:paraId="185B977D" w14:textId="1A94F5F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76042">
      <w:t xml:space="preserve">- </w:t>
    </w:r>
    <w:r w:rsidRPr="00A76042">
      <w:fldChar w:fldCharType="begin"/>
    </w:r>
    <w:r w:rsidRPr="00A76042">
      <w:instrText xml:space="preserve"> PAGE </w:instrText>
    </w:r>
    <w:r w:rsidRPr="00A76042">
      <w:fldChar w:fldCharType="separate"/>
    </w:r>
    <w:r w:rsidRPr="00A76042">
      <w:rPr>
        <w:noProof/>
      </w:rPr>
      <w:t>2</w:t>
    </w:r>
    <w:r w:rsidRPr="00A76042">
      <w:fldChar w:fldCharType="end"/>
    </w:r>
    <w:r w:rsidRPr="00A76042">
      <w:t xml:space="preserve"> -</w:t>
    </w:r>
  </w:p>
  <w:p w:rsidR="00DD65B2" w:rsidRPr="00A76042" w:rsidP="00A76042" w14:paraId="09D0E814" w14:textId="04A0655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0F1E8FE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2AD8D66B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5BA696BE" w14:textId="133D62D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E36D94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7B841650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95pt;height:55.9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1558E431" w14:textId="77777777">
          <w:pPr>
            <w:jc w:val="right"/>
            <w:rPr>
              <w:b/>
              <w:szCs w:val="18"/>
            </w:rPr>
          </w:pPr>
        </w:p>
      </w:tc>
    </w:tr>
    <w:tr w14:paraId="7112DB24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693A82CF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A76042" w:rsidP="00043017" w14:paraId="2EDFB3D5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G/SPS/N/CHL/874</w:t>
          </w:r>
        </w:p>
        <w:bookmarkEnd w:id="1"/>
        <w:p w:rsidR="00043017" w:rsidRPr="00B91FF3" w:rsidP="00043017" w14:paraId="4F5AFFC4" w14:textId="79B84FF0">
          <w:pPr>
            <w:jc w:val="right"/>
            <w:rPr>
              <w:b/>
              <w:szCs w:val="18"/>
            </w:rPr>
          </w:pPr>
        </w:p>
      </w:tc>
    </w:tr>
    <w:tr w14:paraId="00F71D34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B6DE53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41FF79F9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4 de febrero de 2026</w:t>
          </w:r>
          <w:bookmarkEnd w:id="3"/>
        </w:p>
      </w:tc>
    </w:tr>
    <w:tr w14:paraId="6ABF7DE8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327FBE8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(26-0755)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4FF7A69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CB8B485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4F4E1D86" w14:textId="5F2BE61E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2CF7B45" w14:textId="6A809D7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4F243D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5331854">
    <w:abstractNumId w:val="8"/>
  </w:num>
  <w:num w:numId="2" w16cid:durableId="1734425916">
    <w:abstractNumId w:val="3"/>
  </w:num>
  <w:num w:numId="3" w16cid:durableId="526332861">
    <w:abstractNumId w:val="2"/>
  </w:num>
  <w:num w:numId="4" w16cid:durableId="967198307">
    <w:abstractNumId w:val="1"/>
  </w:num>
  <w:num w:numId="5" w16cid:durableId="960574003">
    <w:abstractNumId w:val="0"/>
  </w:num>
  <w:num w:numId="6" w16cid:durableId="479349172">
    <w:abstractNumId w:val="13"/>
  </w:num>
  <w:num w:numId="7" w16cid:durableId="1120535127">
    <w:abstractNumId w:val="11"/>
  </w:num>
  <w:num w:numId="8" w16cid:durableId="2077777231">
    <w:abstractNumId w:val="14"/>
  </w:num>
  <w:num w:numId="9" w16cid:durableId="870461789">
    <w:abstractNumId w:val="10"/>
  </w:num>
  <w:num w:numId="10" w16cid:durableId="1825930282">
    <w:abstractNumId w:val="9"/>
  </w:num>
  <w:num w:numId="11" w16cid:durableId="1069645673">
    <w:abstractNumId w:val="7"/>
  </w:num>
  <w:num w:numId="12" w16cid:durableId="506135361">
    <w:abstractNumId w:val="6"/>
  </w:num>
  <w:num w:numId="13" w16cid:durableId="1587300134">
    <w:abstractNumId w:val="5"/>
  </w:num>
  <w:num w:numId="14" w16cid:durableId="209659">
    <w:abstractNumId w:val="4"/>
  </w:num>
  <w:num w:numId="15" w16cid:durableId="391001003">
    <w:abstractNumId w:val="12"/>
  </w:num>
  <w:num w:numId="16" w16cid:durableId="16731410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2D3F23"/>
    <w:rsid w:val="00322BAF"/>
    <w:rsid w:val="003267CD"/>
    <w:rsid w:val="00334600"/>
    <w:rsid w:val="00337700"/>
    <w:rsid w:val="003422F5"/>
    <w:rsid w:val="00342A86"/>
    <w:rsid w:val="003508BE"/>
    <w:rsid w:val="00372440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059C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69B7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76042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64CD"/>
    <w:rsid w:val="00E47B1B"/>
    <w:rsid w:val="00E62BC8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37E5E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AAA07CF"/>
  <w15:docId w15:val="{E56FE9E6-4901-46AF-832B-983E64B75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HL/26_00707_00_s.pdf" TargetMode="External" /><Relationship Id="rId6" Type="http://schemas.openxmlformats.org/officeDocument/2006/relationships/hyperlink" Target="https://members.wto.org/crnattachments/2026/SPS/CHL/26_00707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b2c4b11c-a3b4-4644-8baf-9ed7af2a4b5e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47287DA-9209-44CF-8816-D7D1FBE7F280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14</cp:revision>
  <dcterms:created xsi:type="dcterms:W3CDTF">2017-07-03T11:20:00Z</dcterms:created>
  <dcterms:modified xsi:type="dcterms:W3CDTF">2026-02-04T09:24:00Z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G/SPS/N/CHL/874</vt:lpwstr>
  </property>
  <property fmtid="{D5CDD505-2E9C-101B-9397-08002B2CF9AE}" pid="3" name="TitusGUID">
    <vt:lpwstr>b2c4b11c-a3b4-4644-8baf-9ed7af2a4b5e</vt:lpwstr>
  </property>
  <property fmtid="{D5CDD505-2E9C-101B-9397-08002B2CF9AE}" pid="4" name="WTOCLASSIFICATION">
    <vt:lpwstr>WTO OFFICIAL</vt:lpwstr>
  </property>
</Properties>
</file>