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B8429BA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299AC9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8418D0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5CC11D2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40D47BAF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8AFACA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7FB3D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A2215EB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</w:t>
            </w:r>
            <w:r w:rsidRPr="0065690F">
              <w:t>Secretariat of Animal and Plant Health and Inspection (SDA) - Ministry of Agriculture and Livestock</w:t>
            </w:r>
          </w:p>
        </w:tc>
      </w:tr>
      <w:tr w14:paraId="1B48B7A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7FDCD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48BB5D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>Brassica juncea</w:t>
            </w:r>
          </w:p>
        </w:tc>
      </w:tr>
      <w:tr w14:paraId="76D2FB5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BA457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0841EC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FD5C41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6D0798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61B5F6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014DD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14EA88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Draft - Establishes the phytosanitary requirements for the import</w:t>
            </w:r>
            <w:r w:rsidRPr="0065690F">
              <w:rPr>
                <w:i/>
                <w:iCs/>
              </w:rPr>
              <w:t xml:space="preserve"> of Brassica juncea</w:t>
            </w:r>
            <w:r w:rsidRPr="0065690F">
              <w:t xml:space="preserve"> seeds produced in any origin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 and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</w:t>
            </w:r>
          </w:p>
          <w:p w:rsidR="00EA4725" w:rsidP="00CB5C81" w14:paraId="50557450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https://members.wto.org/crnattachments/2026/SPS/BRA/26_00585_00_x.pdf</w:t>
              </w:r>
            </w:hyperlink>
          </w:p>
          <w:p w:rsidR="00CB5C81" w:rsidRPr="00441372" w:rsidP="00441372" w14:paraId="62F6189E" w14:textId="795C0B02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https://members.wto.org/crnattachments/2026/SPS/BRA/26_00585_00_e.pdf</w:t>
              </w:r>
            </w:hyperlink>
          </w:p>
        </w:tc>
      </w:tr>
      <w:tr w14:paraId="104686C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27015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6BAFDC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Draft Ordinance aiming to establish the phytosanitary requirements for the import of seeds (Category 4) of </w:t>
            </w:r>
            <w:r w:rsidRPr="0065690F">
              <w:rPr>
                <w:i/>
                <w:iCs/>
              </w:rPr>
              <w:t xml:space="preserve">Brassica juncea </w:t>
            </w:r>
            <w:r w:rsidRPr="0065690F">
              <w:t>produced in any origin.</w:t>
            </w:r>
          </w:p>
        </w:tc>
      </w:tr>
      <w:tr w14:paraId="1E9B315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AD63D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DD4B37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782965E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C148A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0BF06E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1135852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E3009A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3EEE03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No 1, 2, 11</w:t>
            </w:r>
          </w:p>
          <w:p w:rsidR="00EA4725" w:rsidRPr="00441372" w:rsidP="00441372" w14:paraId="6E1BD58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CDB5D1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68EBB9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6CBF0B82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DE801F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37032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806D25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43D3188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9FBB7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E8A00C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7150CCF0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344E6BC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620C1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7624D9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1F705A8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176F7D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8A612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BCF7AB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30 March 2026</w:t>
            </w:r>
          </w:p>
          <w:p w:rsidR="00EA4725" w:rsidRPr="00441372" w:rsidP="00441372" w14:paraId="7E763C4D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AA3AA9" w:rsidRPr="0065690F" w:rsidP="00441372" w14:paraId="18F4465E" w14:textId="77777777">
            <w:r w:rsidRPr="0065690F">
              <w:t>Ministry of Agriculture and Livestock</w:t>
            </w:r>
          </w:p>
          <w:p w:rsidR="00AA3AA9" w:rsidRPr="0065690F" w:rsidP="00441372" w14:paraId="6E3C494E" w14:textId="77777777">
            <w:r w:rsidRPr="0065690F">
              <w:t>Secretariat of Trade and International Relations</w:t>
            </w:r>
          </w:p>
          <w:p w:rsidR="00AA3AA9" w:rsidRPr="0065690F" w:rsidP="00441372" w14:paraId="19D52847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369268D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C0F0151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6B27731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793428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476C29E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1B917717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29CD2F37" w14:textId="77777777"/>
    <w:sectPr w:rsidSect="00CB5C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B5C81" w:rsidP="00CB5C81" w14:paraId="6A533C3C" w14:textId="3350780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B5C81" w:rsidP="00CB5C81" w14:paraId="64B83DF6" w14:textId="351D430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881F10C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B5C81" w:rsidRPr="00CB5C81" w:rsidP="00CB5C81" w14:paraId="1B4EDC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B5C81">
      <w:t>G/SPS/N/BRA/2467</w:t>
    </w:r>
  </w:p>
  <w:p w:rsidR="00CB5C81" w:rsidRPr="00CB5C81" w:rsidP="00CB5C81" w14:paraId="63B7F8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B5C81" w:rsidRPr="00CB5C81" w:rsidP="00CB5C81" w14:paraId="00367C03" w14:textId="3B69C50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B5C81">
      <w:t xml:space="preserve">- </w:t>
    </w:r>
    <w:r w:rsidRPr="00CB5C81">
      <w:fldChar w:fldCharType="begin"/>
    </w:r>
    <w:r w:rsidRPr="00CB5C81">
      <w:instrText xml:space="preserve"> PAGE </w:instrText>
    </w:r>
    <w:r w:rsidRPr="00CB5C81">
      <w:fldChar w:fldCharType="separate"/>
    </w:r>
    <w:r w:rsidRPr="00CB5C81">
      <w:t>2</w:t>
    </w:r>
    <w:r w:rsidRPr="00CB5C81">
      <w:fldChar w:fldCharType="end"/>
    </w:r>
    <w:r w:rsidRPr="00CB5C81">
      <w:t xml:space="preserve"> -</w:t>
    </w:r>
  </w:p>
  <w:p w:rsidR="00EA4725" w:rsidRPr="00CB5C81" w:rsidP="00CB5C81" w14:paraId="11B3F9A5" w14:textId="61DD41E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B5C81" w:rsidRPr="00CB5C81" w:rsidP="00CB5C81" w14:paraId="76AE46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B5C81">
      <w:t>G/SPS/N/BRA/2467</w:t>
    </w:r>
  </w:p>
  <w:p w:rsidR="00CB5C81" w:rsidRPr="00CB5C81" w:rsidP="00CB5C81" w14:paraId="15F7E3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B5C81" w:rsidRPr="00CB5C81" w:rsidP="00CB5C81" w14:paraId="5738778B" w14:textId="16DC21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B5C81">
      <w:t xml:space="preserve">- </w:t>
    </w:r>
    <w:r w:rsidRPr="00CB5C81">
      <w:fldChar w:fldCharType="begin"/>
    </w:r>
    <w:r w:rsidRPr="00CB5C81">
      <w:instrText xml:space="preserve"> PAGE </w:instrText>
    </w:r>
    <w:r w:rsidRPr="00CB5C81">
      <w:fldChar w:fldCharType="separate"/>
    </w:r>
    <w:r w:rsidRPr="00CB5C81">
      <w:rPr>
        <w:noProof/>
      </w:rPr>
      <w:t>2</w:t>
    </w:r>
    <w:r w:rsidRPr="00CB5C81">
      <w:fldChar w:fldCharType="end"/>
    </w:r>
    <w:r w:rsidRPr="00CB5C81">
      <w:t xml:space="preserve"> -</w:t>
    </w:r>
  </w:p>
  <w:p w:rsidR="00EA4725" w:rsidRPr="00CB5C81" w:rsidP="00CB5C81" w14:paraId="31199384" w14:textId="311A40E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F81809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AA8BB4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6261F0A" w14:textId="78883C0E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ED00647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62F4FBD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012DDB3" w14:textId="77777777">
          <w:pPr>
            <w:jc w:val="right"/>
            <w:rPr>
              <w:b/>
              <w:szCs w:val="16"/>
            </w:rPr>
          </w:pPr>
        </w:p>
      </w:tc>
    </w:tr>
    <w:tr w14:paraId="20F93928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D8D9B2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B5C81" w:rsidP="00656ABC" w14:paraId="057915D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G/SPS/N/BRA/2467</w:t>
          </w:r>
        </w:p>
        <w:bookmarkEnd w:id="1"/>
        <w:p w:rsidR="00656ABC" w:rsidRPr="00EA4725" w:rsidP="00656ABC" w14:paraId="2521E920" w14:textId="383FDFCA">
          <w:pPr>
            <w:jc w:val="right"/>
            <w:rPr>
              <w:b/>
              <w:szCs w:val="16"/>
            </w:rPr>
          </w:pPr>
        </w:p>
      </w:tc>
    </w:tr>
    <w:tr w14:paraId="3771491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41286C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5C95291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29 January 2026</w:t>
          </w:r>
          <w:bookmarkEnd w:id="3"/>
        </w:p>
      </w:tc>
    </w:tr>
    <w:tr w14:paraId="64C59A2F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00DA49E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(26-0650)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670E9C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8A2AAB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BB8F916" w14:textId="48DFA03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23865B5" w14:textId="7A486EC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37D1AA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6867905">
    <w:abstractNumId w:val="9"/>
  </w:num>
  <w:num w:numId="2" w16cid:durableId="970094011">
    <w:abstractNumId w:val="7"/>
  </w:num>
  <w:num w:numId="3" w16cid:durableId="2057466643">
    <w:abstractNumId w:val="6"/>
  </w:num>
  <w:num w:numId="4" w16cid:durableId="301156561">
    <w:abstractNumId w:val="5"/>
  </w:num>
  <w:num w:numId="5" w16cid:durableId="64032017">
    <w:abstractNumId w:val="4"/>
  </w:num>
  <w:num w:numId="6" w16cid:durableId="1734573979">
    <w:abstractNumId w:val="12"/>
  </w:num>
  <w:num w:numId="7" w16cid:durableId="135997785">
    <w:abstractNumId w:val="11"/>
  </w:num>
  <w:num w:numId="8" w16cid:durableId="543908160">
    <w:abstractNumId w:val="10"/>
  </w:num>
  <w:num w:numId="9" w16cid:durableId="13626304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9199919">
    <w:abstractNumId w:val="13"/>
  </w:num>
  <w:num w:numId="11" w16cid:durableId="618611519">
    <w:abstractNumId w:val="8"/>
  </w:num>
  <w:num w:numId="12" w16cid:durableId="1910573593">
    <w:abstractNumId w:val="3"/>
  </w:num>
  <w:num w:numId="13" w16cid:durableId="1746151110">
    <w:abstractNumId w:val="2"/>
  </w:num>
  <w:num w:numId="14" w16cid:durableId="897712350">
    <w:abstractNumId w:val="1"/>
  </w:num>
  <w:num w:numId="15" w16cid:durableId="1238050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147B0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A3AA9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B5C81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405C86"/>
  <w15:docId w15:val="{5EAA4B42-8694-4035-B4E6-4C4DFCBB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BRA/26_00585_00_x.pdf" TargetMode="External" /><Relationship Id="rId5" Type="http://schemas.openxmlformats.org/officeDocument/2006/relationships/hyperlink" Target="https://members.wto.org/crnattachments/2026/SPS/BRA/26_00585_00_e.pdf" TargetMode="External" /><Relationship Id="rId6" Type="http://schemas.openxmlformats.org/officeDocument/2006/relationships/hyperlink" Target="mailto:sps@agro.gov.b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2026-01-29T13:24:00Z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G/SPS/N/BRA/2467</vt:lpwstr>
  </property>
</Properties>
</file>