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DAC0E20" w14:textId="77777777">
      <w:pPr>
        <w:pStyle w:val="Title"/>
        <w:rPr>
          <w:caps w:val="0"/>
          <w:kern w:val="0"/>
        </w:rPr>
      </w:pPr>
      <w:r w:rsidRPr="00934B4C">
        <w:rPr>
          <w:caps w:val="0"/>
          <w:kern w:val="0"/>
        </w:rPr>
        <w:t>NOTIFICATION</w:t>
      </w:r>
    </w:p>
    <w:p w:rsidR="00AD0FDA" w:rsidRPr="00934B4C" w:rsidP="00934B4C" w14:paraId="6CA6B0D2" w14:textId="77777777">
      <w:pPr>
        <w:pStyle w:val="Title3"/>
      </w:pPr>
      <w:r w:rsidRPr="00934B4C">
        <w:t>Addendum</w:t>
      </w:r>
    </w:p>
    <w:p w:rsidR="007141CF" w:rsidRPr="00934B4C" w:rsidP="00934B4C" w14:paraId="51DA6844" w14:textId="7D0F938D">
      <w:r w:rsidRPr="00934B4C">
        <w:t>The following communication, received on 23 January 2026, is being circulated at the request of the Delegation of</w:t>
      </w:r>
      <w:r w:rsidR="002E3A42">
        <w:t xml:space="preserve"> the</w:t>
      </w:r>
      <w:r w:rsidRPr="00934B4C">
        <w:t xml:space="preserve"> </w:t>
      </w:r>
      <w:r w:rsidRPr="00934B4C">
        <w:rPr>
          <w:u w:val="single"/>
        </w:rPr>
        <w:t>European Union</w:t>
      </w:r>
      <w:r w:rsidRPr="00934B4C">
        <w:t>.</w:t>
      </w:r>
    </w:p>
    <w:p w:rsidR="00AD0FDA" w:rsidRPr="00934B4C" w:rsidP="00934B4C" w14:paraId="42DEDBD5" w14:textId="77777777"/>
    <w:p w:rsidR="00AD0FDA" w:rsidRPr="00934B4C" w:rsidP="00934B4C" w14:paraId="7AA46021" w14:textId="77777777">
      <w:pPr>
        <w:jc w:val="center"/>
        <w:rPr>
          <w:b/>
        </w:rPr>
      </w:pPr>
      <w:r w:rsidRPr="00934B4C">
        <w:rPr>
          <w:b/>
        </w:rPr>
        <w:t>_______________</w:t>
      </w:r>
    </w:p>
    <w:p w:rsidR="00AD0FDA" w:rsidRPr="00934B4C" w:rsidP="00934B4C" w14:paraId="0F08C575" w14:textId="77777777"/>
    <w:p w:rsidR="00AD0FDA" w:rsidRPr="00934B4C" w:rsidP="00934B4C" w14:paraId="5E8BC988" w14:textId="77777777"/>
    <w:tbl>
      <w:tblPr>
        <w:tblW w:w="0" w:type="auto"/>
        <w:tblLayout w:type="fixed"/>
        <w:tblCellMar>
          <w:left w:w="0" w:type="dxa"/>
          <w:right w:w="115" w:type="dxa"/>
        </w:tblCellMar>
        <w:tblLook w:val="01E0"/>
      </w:tblPr>
      <w:tblGrid>
        <w:gridCol w:w="9242"/>
      </w:tblGrid>
      <w:tr w14:paraId="4D8BC5FA" w14:textId="77777777" w:rsidTr="00D0271D">
        <w:tblPrEx>
          <w:tblW w:w="0" w:type="auto"/>
          <w:tblLayout w:type="fixed"/>
          <w:tblLook w:val="01E0"/>
        </w:tblPrEx>
        <w:tc>
          <w:tcPr>
            <w:tcW w:w="9242" w:type="dxa"/>
          </w:tcPr>
          <w:p w:rsidR="00AD0FDA" w:rsidRPr="00934B4C" w:rsidP="00934B4C" w14:paraId="33BF50CE" w14:textId="77777777">
            <w:pPr>
              <w:spacing w:after="240"/>
              <w:rPr>
                <w:u w:val="single"/>
              </w:rPr>
            </w:pPr>
            <w:r w:rsidRPr="00934B4C">
              <w:rPr>
                <w:u w:val="single"/>
              </w:rPr>
              <w:t>Denial of the renewal of the authorization of a preparation containing a smoke flavouring extract-2b0001 as a feed additive for dogs and cats</w:t>
            </w:r>
          </w:p>
        </w:tc>
      </w:tr>
      <w:tr w14:paraId="207C2B95" w14:textId="77777777" w:rsidTr="00D0271D">
        <w:tblPrEx>
          <w:tblW w:w="0" w:type="auto"/>
          <w:tblLayout w:type="fixed"/>
          <w:tblLook w:val="01E0"/>
        </w:tblPrEx>
        <w:tc>
          <w:tcPr>
            <w:tcW w:w="9242" w:type="dxa"/>
          </w:tcPr>
          <w:p w:rsidR="00AD0FDA" w:rsidRPr="00934B4C" w:rsidP="002E3A42" w14:paraId="0636EB2E" w14:textId="47022F7C">
            <w:pPr>
              <w:spacing w:after="120"/>
              <w:rPr>
                <w:u w:val="single"/>
              </w:rPr>
            </w:pPr>
            <w:r>
              <w:t xml:space="preserve">The proposal notified in </w:t>
            </w:r>
            <w:hyperlink r:id="rId5" w:history="1">
              <w:r w:rsidRPr="002E3A42">
                <w:rPr>
                  <w:rStyle w:val="Hyperlink"/>
                </w:rPr>
                <w:t>G/SPS/N/EU/861</w:t>
              </w:r>
            </w:hyperlink>
            <w:r>
              <w:t xml:space="preserve"> (15 July 2025) is now adopted by Commission Implementing Regulation (EU) 2026/89 of 14 January 2026 concerning the denial of the renewal of the authorization of a preparation containing a smoke flavouring extract-2b0001 as a feed additive for dogs and cats and repealing Implementing Regulation (EU) No</w:t>
            </w:r>
            <w:r w:rsidR="00CF035C">
              <w:t>.</w:t>
            </w:r>
            <w:r>
              <w:t xml:space="preserve"> 1076/2014 (Text with EEA relevance).</w:t>
            </w:r>
          </w:p>
          <w:p w:rsidR="00765725" w:rsidP="002E3A42" w14:paraId="03E8F1A5" w14:textId="77777777">
            <w:pPr>
              <w:spacing w:before="120" w:after="120"/>
            </w:pPr>
            <w:r>
              <w:t>This Regulation shall enter into force on the twentieth day following that of its publication in the Official Journal of the European Union.</w:t>
            </w:r>
          </w:p>
          <w:p w:rsidR="00765725" w:rsidP="002E3A42" w14:paraId="1A8B07AF" w14:textId="77777777">
            <w:pPr>
              <w:spacing w:before="120"/>
            </w:pPr>
            <w:hyperlink r:id="rId6" w:tgtFrame="_blank" w:history="1">
              <w:r>
                <w:rPr>
                  <w:color w:val="0000FF"/>
                  <w:u w:val="single"/>
                </w:rPr>
                <w:t>https://members.wto.org/crnattachments/2026/SPS/EEC/26_00485_00_e.pdf</w:t>
              </w:r>
            </w:hyperlink>
          </w:p>
          <w:p w:rsidR="00765725" w:rsidP="00934B4C" w14:paraId="62B275A7" w14:textId="77777777">
            <w:hyperlink r:id="rId7" w:tgtFrame="_blank" w:history="1">
              <w:r>
                <w:rPr>
                  <w:color w:val="0000FF"/>
                  <w:u w:val="single"/>
                </w:rPr>
                <w:t>https://members.wto.org/crnattachments/2026/SPS/EEC/26_00485_00_f.pdf</w:t>
              </w:r>
            </w:hyperlink>
          </w:p>
          <w:p w:rsidR="00765725" w:rsidP="00934B4C" w14:paraId="73586088" w14:textId="77777777">
            <w:pPr>
              <w:spacing w:after="240"/>
            </w:pPr>
            <w:hyperlink r:id="rId8" w:tgtFrame="_blank" w:history="1">
              <w:r>
                <w:rPr>
                  <w:color w:val="0000FF"/>
                  <w:u w:val="single"/>
                </w:rPr>
                <w:t>https://members.wto.org/crnattachments/2026/SPS/EEC/26_00485_00_s.pdf</w:t>
              </w:r>
            </w:hyperlink>
          </w:p>
        </w:tc>
      </w:tr>
      <w:tr w14:paraId="6E5D805F" w14:textId="77777777" w:rsidTr="00D0271D">
        <w:tblPrEx>
          <w:tblW w:w="0" w:type="auto"/>
          <w:tblLayout w:type="fixed"/>
          <w:tblLook w:val="01E0"/>
        </w:tblPrEx>
        <w:tc>
          <w:tcPr>
            <w:tcW w:w="9242" w:type="dxa"/>
          </w:tcPr>
          <w:p w:rsidR="00AD0FDA" w:rsidRPr="00934B4C" w:rsidP="002E3A42" w14:paraId="56A0B570" w14:textId="77777777">
            <w:pPr>
              <w:spacing w:after="180"/>
              <w:rPr>
                <w:b/>
              </w:rPr>
            </w:pPr>
            <w:r w:rsidRPr="00934B4C">
              <w:rPr>
                <w:b/>
              </w:rPr>
              <w:t>This addendum concerns a:</w:t>
            </w:r>
          </w:p>
        </w:tc>
      </w:tr>
      <w:tr w14:paraId="2C409CDA" w14:textId="77777777" w:rsidTr="00D0271D">
        <w:tblPrEx>
          <w:tblW w:w="0" w:type="auto"/>
          <w:tblLayout w:type="fixed"/>
          <w:tblLook w:val="01E0"/>
        </w:tblPrEx>
        <w:tc>
          <w:tcPr>
            <w:tcW w:w="9242" w:type="dxa"/>
          </w:tcPr>
          <w:p w:rsidR="00AD0FDA" w:rsidRPr="00934B4C" w:rsidP="00934B4C" w14:paraId="1412B1E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0282FDF" w14:textId="77777777" w:rsidTr="00D0271D">
        <w:tblPrEx>
          <w:tblW w:w="0" w:type="auto"/>
          <w:tblLayout w:type="fixed"/>
          <w:tblLook w:val="01E0"/>
        </w:tblPrEx>
        <w:tc>
          <w:tcPr>
            <w:tcW w:w="9242" w:type="dxa"/>
          </w:tcPr>
          <w:p w:rsidR="00AD0FDA" w:rsidRPr="00934B4C" w:rsidP="00934B4C" w14:paraId="45CE232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DC84344" w14:textId="77777777" w:rsidTr="00D0271D">
        <w:tblPrEx>
          <w:tblW w:w="0" w:type="auto"/>
          <w:tblLayout w:type="fixed"/>
          <w:tblLook w:val="01E0"/>
        </w:tblPrEx>
        <w:tc>
          <w:tcPr>
            <w:tcW w:w="9242" w:type="dxa"/>
          </w:tcPr>
          <w:p w:rsidR="00AD0FDA" w:rsidRPr="00934B4C" w:rsidP="00934B4C" w14:paraId="70C12C2A" w14:textId="77777777">
            <w:pPr>
              <w:ind w:left="1440" w:hanging="873"/>
            </w:pPr>
            <w:r w:rsidRPr="00934B4C">
              <w:t>[ ]</w:t>
            </w:r>
            <w:r w:rsidRPr="00934B4C">
              <w:tab/>
              <w:t>Modification of content and/or scope of previously notified draft regulation</w:t>
            </w:r>
          </w:p>
        </w:tc>
      </w:tr>
      <w:tr w14:paraId="347C7C84" w14:textId="77777777" w:rsidTr="00D0271D">
        <w:tblPrEx>
          <w:tblW w:w="0" w:type="auto"/>
          <w:tblLayout w:type="fixed"/>
          <w:tblLook w:val="01E0"/>
        </w:tblPrEx>
        <w:tc>
          <w:tcPr>
            <w:tcW w:w="9242" w:type="dxa"/>
          </w:tcPr>
          <w:p w:rsidR="00AD0FDA" w:rsidRPr="00934B4C" w:rsidP="00934B4C" w14:paraId="46C952DB" w14:textId="77777777">
            <w:pPr>
              <w:ind w:left="1440" w:hanging="873"/>
            </w:pPr>
            <w:r w:rsidRPr="00934B4C">
              <w:t>[ ]</w:t>
            </w:r>
            <w:r w:rsidRPr="00934B4C">
              <w:tab/>
              <w:t>Withdrawal of proposed regulation</w:t>
            </w:r>
          </w:p>
        </w:tc>
      </w:tr>
      <w:tr w14:paraId="6F745392" w14:textId="77777777" w:rsidTr="00D0271D">
        <w:tblPrEx>
          <w:tblW w:w="0" w:type="auto"/>
          <w:tblLayout w:type="fixed"/>
          <w:tblLook w:val="01E0"/>
        </w:tblPrEx>
        <w:tc>
          <w:tcPr>
            <w:tcW w:w="9242" w:type="dxa"/>
          </w:tcPr>
          <w:p w:rsidR="00AD0FDA" w:rsidRPr="00934B4C" w:rsidP="00934B4C" w14:paraId="26C1AF71" w14:textId="77777777">
            <w:pPr>
              <w:ind w:left="1440" w:hanging="873"/>
            </w:pPr>
            <w:r w:rsidRPr="00934B4C">
              <w:t>[ ]</w:t>
            </w:r>
            <w:r w:rsidRPr="00934B4C">
              <w:tab/>
              <w:t>Change in proposed date of adoption, publication or date of entry into force</w:t>
            </w:r>
          </w:p>
        </w:tc>
      </w:tr>
      <w:tr w14:paraId="729C1D19" w14:textId="77777777" w:rsidTr="00D0271D">
        <w:tblPrEx>
          <w:tblW w:w="0" w:type="auto"/>
          <w:tblLayout w:type="fixed"/>
          <w:tblLook w:val="01E0"/>
        </w:tblPrEx>
        <w:tc>
          <w:tcPr>
            <w:tcW w:w="9242" w:type="dxa"/>
          </w:tcPr>
          <w:p w:rsidR="00AD0FDA" w:rsidRPr="00934B4C" w:rsidP="00934B4C" w14:paraId="5CB6F9DB" w14:textId="77777777">
            <w:pPr>
              <w:spacing w:after="240"/>
              <w:ind w:left="1440" w:hanging="873"/>
            </w:pPr>
            <w:r w:rsidRPr="00934B4C">
              <w:t>[ ]</w:t>
            </w:r>
            <w:r w:rsidRPr="00934B4C">
              <w:tab/>
              <w:t xml:space="preserve">Other: </w:t>
            </w:r>
          </w:p>
        </w:tc>
      </w:tr>
      <w:tr w14:paraId="4C5517EC" w14:textId="77777777" w:rsidTr="00D0271D">
        <w:tblPrEx>
          <w:tblW w:w="0" w:type="auto"/>
          <w:tblLayout w:type="fixed"/>
          <w:tblLook w:val="01E0"/>
        </w:tblPrEx>
        <w:tc>
          <w:tcPr>
            <w:tcW w:w="9242" w:type="dxa"/>
          </w:tcPr>
          <w:p w:rsidR="00AD0FDA" w:rsidRPr="00934B4C" w:rsidP="002E3A42" w14:paraId="6A15406A"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B7B9B85" w14:textId="77777777" w:rsidTr="00D0271D">
        <w:tblPrEx>
          <w:tblW w:w="0" w:type="auto"/>
          <w:tblLayout w:type="fixed"/>
          <w:tblLook w:val="01E0"/>
        </w:tblPrEx>
        <w:tc>
          <w:tcPr>
            <w:tcW w:w="9242" w:type="dxa"/>
          </w:tcPr>
          <w:p w:rsidR="00AD0FDA" w:rsidRPr="00934B4C" w:rsidP="002E3A42" w14:paraId="77838469" w14:textId="77777777">
            <w:pPr>
              <w:spacing w:after="18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A169A05" w14:textId="77777777" w:rsidTr="00D0271D">
        <w:tblPrEx>
          <w:tblW w:w="0" w:type="auto"/>
          <w:tblLayout w:type="fixed"/>
          <w:tblLook w:val="01E0"/>
        </w:tblPrEx>
        <w:tc>
          <w:tcPr>
            <w:tcW w:w="9242" w:type="dxa"/>
          </w:tcPr>
          <w:p w:rsidR="00AD0FDA" w:rsidRPr="00934B4C" w:rsidP="002E3A42" w14:paraId="2009FC09"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6FBEE599" w14:textId="77777777" w:rsidTr="00D0271D">
        <w:tblPrEx>
          <w:tblW w:w="0" w:type="auto"/>
          <w:tblLayout w:type="fixed"/>
          <w:tblLook w:val="01E0"/>
        </w:tblPrEx>
        <w:tc>
          <w:tcPr>
            <w:tcW w:w="9242" w:type="dxa"/>
          </w:tcPr>
          <w:p w:rsidR="00AD0FDA" w:rsidRPr="00934B4C" w:rsidP="00934B4C" w14:paraId="101F86DD" w14:textId="77777777">
            <w:r w:rsidRPr="00934B4C">
              <w:t>European Commission</w:t>
            </w:r>
          </w:p>
          <w:p w:rsidR="00AD0FDA" w:rsidRPr="00934B4C" w:rsidP="00934B4C" w14:paraId="248585FB" w14:textId="77777777">
            <w:r w:rsidRPr="00934B4C">
              <w:t>DG Health and Food Safety, Unit A4-Multilateral International Relations</w:t>
            </w:r>
          </w:p>
          <w:p w:rsidR="00AD0FDA" w:rsidRPr="00D67362" w:rsidP="00934B4C" w14:paraId="3171C2C7" w14:textId="77777777">
            <w:pPr>
              <w:rPr>
                <w:lang w:val="fr-CH"/>
              </w:rPr>
            </w:pPr>
            <w:r w:rsidRPr="00D67362">
              <w:rPr>
                <w:lang w:val="fr-CH"/>
              </w:rPr>
              <w:t>Rue Froissart 101, B-1049 Brussels</w:t>
            </w:r>
          </w:p>
          <w:p w:rsidR="00AD0FDA" w:rsidRPr="00D67362" w:rsidP="00934B4C" w14:paraId="744A28E7" w14:textId="77777777">
            <w:pPr>
              <w:rPr>
                <w:lang w:val="fr-CH"/>
              </w:rPr>
            </w:pPr>
            <w:r w:rsidRPr="00D67362">
              <w:rPr>
                <w:lang w:val="fr-CH"/>
              </w:rPr>
              <w:t>Tel: +(32 2) 295 4263</w:t>
            </w:r>
          </w:p>
          <w:p w:rsidR="00AD0FDA" w:rsidRPr="00C23113" w:rsidP="00934B4C" w14:paraId="5C10133D" w14:textId="77777777">
            <w:pPr>
              <w:spacing w:after="240"/>
              <w:rPr>
                <w:lang w:val="pt-BR"/>
              </w:rPr>
            </w:pPr>
            <w:r w:rsidRPr="00C23113">
              <w:rPr>
                <w:lang w:val="pt-BR"/>
              </w:rPr>
              <w:t xml:space="preserve">E-mail: </w:t>
            </w:r>
            <w:hyperlink r:id="rId9" w:history="1">
              <w:r w:rsidRPr="00C23113">
                <w:rPr>
                  <w:color w:val="0000FF"/>
                  <w:u w:val="single"/>
                  <w:lang w:val="pt-BR"/>
                </w:rPr>
                <w:t>sps@ec.europa.eu</w:t>
              </w:r>
            </w:hyperlink>
          </w:p>
        </w:tc>
      </w:tr>
      <w:tr w14:paraId="4EFAA926" w14:textId="77777777" w:rsidTr="00D0271D">
        <w:tblPrEx>
          <w:tblW w:w="0" w:type="auto"/>
          <w:tblLayout w:type="fixed"/>
          <w:tblLook w:val="01E0"/>
        </w:tblPrEx>
        <w:tc>
          <w:tcPr>
            <w:tcW w:w="9242" w:type="dxa"/>
          </w:tcPr>
          <w:p w:rsidR="00AD0FDA" w:rsidRPr="00934B4C" w:rsidP="00934B4C" w14:paraId="097B01A4"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476C164" w14:textId="77777777" w:rsidTr="00D0271D">
        <w:tblPrEx>
          <w:tblW w:w="0" w:type="auto"/>
          <w:tblLayout w:type="fixed"/>
          <w:tblLook w:val="01E0"/>
        </w:tblPrEx>
        <w:tc>
          <w:tcPr>
            <w:tcW w:w="9242" w:type="dxa"/>
          </w:tcPr>
          <w:p w:rsidR="00AD0FDA" w:rsidRPr="00934B4C" w:rsidP="00934B4C" w14:paraId="0137F5F8" w14:textId="77777777">
            <w:r w:rsidRPr="00934B4C">
              <w:t>European Commission</w:t>
            </w:r>
          </w:p>
          <w:p w:rsidR="00AD0FDA" w:rsidRPr="00934B4C" w:rsidP="00934B4C" w14:paraId="5AE3D26E" w14:textId="77777777">
            <w:r w:rsidRPr="00934B4C">
              <w:t>DG Health and Food Safety, Unit A4-Multilateral International Relations</w:t>
            </w:r>
          </w:p>
          <w:p w:rsidR="00AD0FDA" w:rsidRPr="00D67362" w:rsidP="00934B4C" w14:paraId="710CADA9" w14:textId="77777777">
            <w:pPr>
              <w:rPr>
                <w:lang w:val="fr-CH"/>
              </w:rPr>
            </w:pPr>
            <w:r w:rsidRPr="00D67362">
              <w:rPr>
                <w:lang w:val="fr-CH"/>
              </w:rPr>
              <w:t>Rue Froissart 101, B-1049 Brussels</w:t>
            </w:r>
          </w:p>
          <w:p w:rsidR="00AD0FDA" w:rsidRPr="00D67362" w:rsidP="00934B4C" w14:paraId="0E6F20B0" w14:textId="77777777">
            <w:pPr>
              <w:rPr>
                <w:lang w:val="fr-CH"/>
              </w:rPr>
            </w:pPr>
            <w:r w:rsidRPr="00D67362">
              <w:rPr>
                <w:lang w:val="fr-CH"/>
              </w:rPr>
              <w:t>Tel: +(32 2) 295 4263</w:t>
            </w:r>
          </w:p>
          <w:p w:rsidR="00AD0FDA" w:rsidRPr="00C23113" w:rsidP="00934B4C" w14:paraId="5845AFD1" w14:textId="77777777">
            <w:pPr>
              <w:rPr>
                <w:lang w:val="pt-BR"/>
              </w:rPr>
            </w:pPr>
            <w:r w:rsidRPr="00C23113">
              <w:rPr>
                <w:lang w:val="pt-BR"/>
              </w:rPr>
              <w:t xml:space="preserve">E-mail: </w:t>
            </w:r>
            <w:hyperlink r:id="rId9" w:history="1">
              <w:r w:rsidRPr="00C23113">
                <w:rPr>
                  <w:color w:val="0000FF"/>
                  <w:u w:val="single"/>
                  <w:lang w:val="pt-BR"/>
                </w:rPr>
                <w:t>sps@ec.europa.eu</w:t>
              </w:r>
            </w:hyperlink>
          </w:p>
        </w:tc>
      </w:tr>
    </w:tbl>
    <w:p w:rsidR="00AD0FDA" w:rsidRPr="00C23113" w:rsidP="00934B4C" w14:paraId="5AE5D259" w14:textId="77777777">
      <w:pPr>
        <w:rPr>
          <w:lang w:val="pt-BR"/>
        </w:rPr>
      </w:pPr>
    </w:p>
    <w:p w:rsidR="00AD0FDA" w:rsidRPr="00934B4C" w:rsidP="00934B4C" w14:paraId="3DC382F0" w14:textId="77777777">
      <w:pPr>
        <w:jc w:val="center"/>
        <w:rPr>
          <w:b/>
        </w:rPr>
      </w:pPr>
      <w:r w:rsidRPr="00934B4C">
        <w:rPr>
          <w:b/>
        </w:rPr>
        <w:t>__________</w:t>
      </w:r>
    </w:p>
    <w:sectPr w:rsidSect="00D67362">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67362" w:rsidP="00D67362" w14:paraId="0B0B4DA0" w14:textId="1473BEE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67362" w:rsidP="00D67362" w14:paraId="60FF868E" w14:textId="50DDFF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475173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62" w:rsidRPr="00C23113" w:rsidP="00D67362" w14:paraId="114A386F" w14:textId="77777777">
    <w:pPr>
      <w:pStyle w:val="Header"/>
      <w:pBdr>
        <w:bottom w:val="single" w:sz="4" w:space="1" w:color="auto"/>
      </w:pBdr>
      <w:tabs>
        <w:tab w:val="clear" w:pos="4513"/>
        <w:tab w:val="clear" w:pos="9027"/>
      </w:tabs>
      <w:jc w:val="center"/>
      <w:rPr>
        <w:lang w:val="pt-BR"/>
      </w:rPr>
    </w:pPr>
    <w:r w:rsidRPr="00C23113">
      <w:rPr>
        <w:lang w:val="pt-BR"/>
      </w:rPr>
      <w:t>G/SPS/N/EU/861/Add.1</w:t>
    </w:r>
  </w:p>
  <w:p w:rsidR="00D67362" w:rsidRPr="00C23113" w:rsidP="00D67362" w14:paraId="7579E9DE" w14:textId="77777777">
    <w:pPr>
      <w:pStyle w:val="Header"/>
      <w:pBdr>
        <w:bottom w:val="single" w:sz="4" w:space="1" w:color="auto"/>
      </w:pBdr>
      <w:tabs>
        <w:tab w:val="clear" w:pos="4513"/>
        <w:tab w:val="clear" w:pos="9027"/>
      </w:tabs>
      <w:jc w:val="center"/>
      <w:rPr>
        <w:lang w:val="pt-BR"/>
      </w:rPr>
    </w:pPr>
  </w:p>
  <w:p w:rsidR="00D67362" w:rsidRPr="00D67362" w:rsidP="00D67362" w14:paraId="49E53136" w14:textId="6763A9E7">
    <w:pPr>
      <w:pStyle w:val="Header"/>
      <w:pBdr>
        <w:bottom w:val="single" w:sz="4" w:space="1" w:color="auto"/>
      </w:pBdr>
      <w:tabs>
        <w:tab w:val="clear" w:pos="4513"/>
        <w:tab w:val="clear" w:pos="9027"/>
      </w:tabs>
      <w:jc w:val="center"/>
    </w:pPr>
    <w:r w:rsidRPr="00D67362">
      <w:t xml:space="preserve">- </w:t>
    </w:r>
    <w:r w:rsidRPr="00D67362">
      <w:fldChar w:fldCharType="begin"/>
    </w:r>
    <w:r w:rsidRPr="00D67362">
      <w:instrText xml:space="preserve"> PAGE </w:instrText>
    </w:r>
    <w:r w:rsidRPr="00D67362">
      <w:fldChar w:fldCharType="separate"/>
    </w:r>
    <w:r w:rsidRPr="00D67362">
      <w:t>2</w:t>
    </w:r>
    <w:r w:rsidRPr="00D67362">
      <w:fldChar w:fldCharType="end"/>
    </w:r>
    <w:r w:rsidRPr="00D67362">
      <w:t xml:space="preserve"> -</w:t>
    </w:r>
  </w:p>
  <w:p w:rsidR="00AD0FDA" w:rsidRPr="00D67362" w:rsidP="00D67362" w14:paraId="4629CBE1" w14:textId="0B72B06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62" w:rsidRPr="00C23113" w:rsidP="00D67362" w14:paraId="22FBF5E2" w14:textId="77777777">
    <w:pPr>
      <w:pStyle w:val="Header"/>
      <w:pBdr>
        <w:bottom w:val="single" w:sz="4" w:space="1" w:color="auto"/>
      </w:pBdr>
      <w:tabs>
        <w:tab w:val="clear" w:pos="4513"/>
        <w:tab w:val="clear" w:pos="9027"/>
      </w:tabs>
      <w:jc w:val="center"/>
      <w:rPr>
        <w:lang w:val="pt-BR"/>
      </w:rPr>
    </w:pPr>
    <w:r w:rsidRPr="00C23113">
      <w:rPr>
        <w:lang w:val="pt-BR"/>
      </w:rPr>
      <w:t>G/SPS/N/EU/861/Add.1</w:t>
    </w:r>
  </w:p>
  <w:p w:rsidR="00D67362" w:rsidRPr="00C23113" w:rsidP="00D67362" w14:paraId="2BC3A3E1" w14:textId="77777777">
    <w:pPr>
      <w:pStyle w:val="Header"/>
      <w:pBdr>
        <w:bottom w:val="single" w:sz="4" w:space="1" w:color="auto"/>
      </w:pBdr>
      <w:tabs>
        <w:tab w:val="clear" w:pos="4513"/>
        <w:tab w:val="clear" w:pos="9027"/>
      </w:tabs>
      <w:jc w:val="center"/>
      <w:rPr>
        <w:lang w:val="pt-BR"/>
      </w:rPr>
    </w:pPr>
  </w:p>
  <w:p w:rsidR="00D67362" w:rsidRPr="00D67362" w:rsidP="00D67362" w14:paraId="3B29C616" w14:textId="371495CD">
    <w:pPr>
      <w:pStyle w:val="Header"/>
      <w:pBdr>
        <w:bottom w:val="single" w:sz="4" w:space="1" w:color="auto"/>
      </w:pBdr>
      <w:tabs>
        <w:tab w:val="clear" w:pos="4513"/>
        <w:tab w:val="clear" w:pos="9027"/>
      </w:tabs>
      <w:jc w:val="center"/>
    </w:pPr>
    <w:r w:rsidRPr="00D67362">
      <w:t xml:space="preserve">- </w:t>
    </w:r>
    <w:r w:rsidRPr="00D67362">
      <w:fldChar w:fldCharType="begin"/>
    </w:r>
    <w:r w:rsidRPr="00D67362">
      <w:instrText xml:space="preserve"> PAGE </w:instrText>
    </w:r>
    <w:r w:rsidRPr="00D67362">
      <w:fldChar w:fldCharType="separate"/>
    </w:r>
    <w:r w:rsidRPr="00D67362">
      <w:rPr>
        <w:noProof/>
      </w:rPr>
      <w:t>2</w:t>
    </w:r>
    <w:r w:rsidRPr="00D67362">
      <w:fldChar w:fldCharType="end"/>
    </w:r>
    <w:r w:rsidRPr="00D67362">
      <w:t xml:space="preserve"> -</w:t>
    </w:r>
  </w:p>
  <w:p w:rsidR="00AD0FDA" w:rsidRPr="00D67362" w:rsidP="00D67362" w14:paraId="1084A484" w14:textId="376F129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7CAF2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0C3711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4D640B1" w14:textId="5F17D5C5">
          <w:pPr>
            <w:jc w:val="right"/>
            <w:rPr>
              <w:b/>
              <w:color w:val="FF0000"/>
              <w:szCs w:val="16"/>
            </w:rPr>
          </w:pPr>
          <w:r>
            <w:rPr>
              <w:b/>
              <w:color w:val="FF0000"/>
              <w:szCs w:val="16"/>
            </w:rPr>
            <w:t xml:space="preserve"> </w:t>
          </w:r>
        </w:p>
      </w:tc>
    </w:tr>
    <w:bookmarkEnd w:id="0"/>
    <w:tr w14:paraId="27498EE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C573CF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9CA7725" w14:textId="77777777">
          <w:pPr>
            <w:jc w:val="right"/>
            <w:rPr>
              <w:b/>
              <w:szCs w:val="16"/>
            </w:rPr>
          </w:pPr>
        </w:p>
      </w:tc>
    </w:tr>
    <w:tr w14:paraId="1E04EDF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BFBD9D5" w14:textId="77777777">
          <w:pPr>
            <w:jc w:val="left"/>
            <w:rPr>
              <w:noProof/>
              <w:lang w:eastAsia="en-GB"/>
            </w:rPr>
          </w:pPr>
        </w:p>
      </w:tc>
      <w:tc>
        <w:tcPr>
          <w:tcW w:w="5448" w:type="dxa"/>
          <w:gridSpan w:val="2"/>
          <w:shd w:val="clear" w:color="auto" w:fill="FFFFFF"/>
          <w:tcMar>
            <w:left w:w="108" w:type="dxa"/>
            <w:right w:w="108" w:type="dxa"/>
          </w:tcMar>
        </w:tcPr>
        <w:p w:rsidR="00D67362" w:rsidRPr="00C23113" w:rsidP="0081481D" w14:paraId="1452E057" w14:textId="77777777">
          <w:pPr>
            <w:jc w:val="right"/>
            <w:rPr>
              <w:b/>
              <w:szCs w:val="16"/>
              <w:lang w:val="pt-BR"/>
            </w:rPr>
          </w:pPr>
          <w:bookmarkStart w:id="1" w:name="bmkSymbols"/>
          <w:r w:rsidRPr="00C23113">
            <w:rPr>
              <w:b/>
              <w:szCs w:val="16"/>
              <w:lang w:val="pt-BR"/>
            </w:rPr>
            <w:t>G/SPS/N/EU/861/Add.1</w:t>
          </w:r>
        </w:p>
        <w:bookmarkEnd w:id="1"/>
        <w:p w:rsidR="00AD0FDA" w:rsidRPr="00C23113" w:rsidP="0081481D" w14:paraId="17E096C6" w14:textId="3BD92450">
          <w:pPr>
            <w:jc w:val="right"/>
            <w:rPr>
              <w:b/>
              <w:szCs w:val="16"/>
              <w:lang w:val="pt-BR"/>
            </w:rPr>
          </w:pPr>
        </w:p>
      </w:tc>
    </w:tr>
    <w:tr w14:paraId="6ED80B7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C23113" w:rsidP="0081481D" w14:paraId="3E29F3DF" w14:textId="77777777">
          <w:pPr>
            <w:rPr>
              <w:lang w:val="pt-BR"/>
            </w:rPr>
          </w:pPr>
        </w:p>
      </w:tc>
      <w:tc>
        <w:tcPr>
          <w:tcW w:w="5448" w:type="dxa"/>
          <w:gridSpan w:val="2"/>
          <w:shd w:val="clear" w:color="auto" w:fill="FFFFFF"/>
          <w:tcMar>
            <w:left w:w="108" w:type="dxa"/>
            <w:right w:w="108" w:type="dxa"/>
          </w:tcMar>
          <w:vAlign w:val="center"/>
        </w:tcPr>
        <w:p w:rsidR="00ED54E0" w:rsidRPr="00AD0FDA" w:rsidP="0081481D" w14:paraId="6A7D955D" w14:textId="2005FE2C">
          <w:pPr>
            <w:jc w:val="right"/>
            <w:rPr>
              <w:szCs w:val="16"/>
            </w:rPr>
          </w:pPr>
          <w:bookmarkStart w:id="2" w:name="bmkDate"/>
          <w:bookmarkStart w:id="3" w:name="spsDateDistribution"/>
          <w:r w:rsidRPr="00AD0FDA">
            <w:rPr>
              <w:szCs w:val="16"/>
            </w:rPr>
            <w:t>2</w:t>
          </w:r>
          <w:r w:rsidR="00C23113">
            <w:rPr>
              <w:szCs w:val="16"/>
            </w:rPr>
            <w:t>6</w:t>
          </w:r>
          <w:r w:rsidRPr="00AD0FDA">
            <w:rPr>
              <w:szCs w:val="16"/>
            </w:rPr>
            <w:t xml:space="preserve"> January 2026</w:t>
          </w:r>
          <w:bookmarkEnd w:id="2"/>
          <w:bookmarkEnd w:id="3"/>
        </w:p>
      </w:tc>
    </w:tr>
    <w:tr w14:paraId="3623099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13BD526" w14:textId="77777777">
          <w:pPr>
            <w:jc w:val="left"/>
            <w:rPr>
              <w:b/>
            </w:rPr>
          </w:pPr>
          <w:bookmarkStart w:id="4" w:name="bmkSerial"/>
          <w:r>
            <w:rPr>
              <w:rFonts w:ascii="Verdana" w:eastAsia="Verdana" w:hAnsi="Verdana" w:cs="Verdana"/>
              <w:b w:val="0"/>
              <w:color w:val="FF0000"/>
              <w:sz w:val="18"/>
            </w:rPr>
            <w:t>(26-0524)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F6D109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B7805C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93496CF" w14:textId="2542DA3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18A8E0A" w14:textId="61042B9F">
          <w:pPr>
            <w:jc w:val="right"/>
            <w:rPr>
              <w:bCs/>
              <w:szCs w:val="18"/>
            </w:rPr>
          </w:pPr>
          <w:bookmarkStart w:id="7" w:name="bmkLanguage"/>
          <w:r>
            <w:rPr>
              <w:bCs/>
              <w:szCs w:val="18"/>
            </w:rPr>
            <w:t>Original: English</w:t>
          </w:r>
          <w:bookmarkEnd w:id="7"/>
        </w:p>
      </w:tc>
    </w:tr>
  </w:tbl>
  <w:p w:rsidR="00ED54E0" w:rsidRPr="00934B4C" w14:paraId="768360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8679597">
    <w:abstractNumId w:val="9"/>
  </w:num>
  <w:num w:numId="2" w16cid:durableId="211113901">
    <w:abstractNumId w:val="7"/>
  </w:num>
  <w:num w:numId="3" w16cid:durableId="2053724735">
    <w:abstractNumId w:val="6"/>
  </w:num>
  <w:num w:numId="4" w16cid:durableId="912667964">
    <w:abstractNumId w:val="5"/>
  </w:num>
  <w:num w:numId="5" w16cid:durableId="556933564">
    <w:abstractNumId w:val="4"/>
  </w:num>
  <w:num w:numId="6" w16cid:durableId="1799251667">
    <w:abstractNumId w:val="12"/>
  </w:num>
  <w:num w:numId="7" w16cid:durableId="916746813">
    <w:abstractNumId w:val="11"/>
  </w:num>
  <w:num w:numId="8" w16cid:durableId="918057440">
    <w:abstractNumId w:val="10"/>
  </w:num>
  <w:num w:numId="9" w16cid:durableId="930435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532101">
    <w:abstractNumId w:val="13"/>
  </w:num>
  <w:num w:numId="11" w16cid:durableId="144976837">
    <w:abstractNumId w:val="8"/>
  </w:num>
  <w:num w:numId="12" w16cid:durableId="1656838822">
    <w:abstractNumId w:val="3"/>
  </w:num>
  <w:num w:numId="13" w16cid:durableId="52118654">
    <w:abstractNumId w:val="2"/>
  </w:num>
  <w:num w:numId="14" w16cid:durableId="393550147">
    <w:abstractNumId w:val="1"/>
  </w:num>
  <w:num w:numId="15" w16cid:durableId="194996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A619C"/>
    <w:rsid w:val="001B3F7A"/>
    <w:rsid w:val="001C5CCE"/>
    <w:rsid w:val="001E291F"/>
    <w:rsid w:val="00213B9B"/>
    <w:rsid w:val="00233408"/>
    <w:rsid w:val="00257BDC"/>
    <w:rsid w:val="0027067B"/>
    <w:rsid w:val="002E3A42"/>
    <w:rsid w:val="002F1872"/>
    <w:rsid w:val="00312AB5"/>
    <w:rsid w:val="00350C33"/>
    <w:rsid w:val="003572B4"/>
    <w:rsid w:val="00361102"/>
    <w:rsid w:val="00366F84"/>
    <w:rsid w:val="0037063C"/>
    <w:rsid w:val="00384FA1"/>
    <w:rsid w:val="00467032"/>
    <w:rsid w:val="0046754A"/>
    <w:rsid w:val="004F1582"/>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3113"/>
    <w:rsid w:val="00C305D7"/>
    <w:rsid w:val="00C30F2A"/>
    <w:rsid w:val="00C43456"/>
    <w:rsid w:val="00C5291D"/>
    <w:rsid w:val="00C52DE3"/>
    <w:rsid w:val="00C65C0C"/>
    <w:rsid w:val="00C808FC"/>
    <w:rsid w:val="00CD7D97"/>
    <w:rsid w:val="00CE3EE6"/>
    <w:rsid w:val="00CE4BA1"/>
    <w:rsid w:val="00CF035C"/>
    <w:rsid w:val="00D000C7"/>
    <w:rsid w:val="00D0271D"/>
    <w:rsid w:val="00D03EA9"/>
    <w:rsid w:val="00D06EF3"/>
    <w:rsid w:val="00D24998"/>
    <w:rsid w:val="00D52A9D"/>
    <w:rsid w:val="00D55AAD"/>
    <w:rsid w:val="00D67362"/>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53119"/>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180EAB"/>
  <w15:docId w15:val="{0608E31B-BD8D-4103-B84F-7008C05B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2E3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861%22%20OR%20@Symbol=%22G/SPS/N/EU/861/*%22&amp;Language=English&amp;Context=ScriptedSearches&amp;languageUIChanged=true" TargetMode="External" /><Relationship Id="rId6" Type="http://schemas.openxmlformats.org/officeDocument/2006/relationships/hyperlink" Target="https://members.wto.org/crnattachments/2026/SPS/EEC/26_00485_00_e.pdf" TargetMode="External" /><Relationship Id="rId7" Type="http://schemas.openxmlformats.org/officeDocument/2006/relationships/hyperlink" Target="https://members.wto.org/crnattachments/2026/SPS/EEC/26_00485_00_f.pdf" TargetMode="External" /><Relationship Id="rId8" Type="http://schemas.openxmlformats.org/officeDocument/2006/relationships/hyperlink" Target="https://members.wto.org/crnattachments/2026/SPS/EEC/26_00485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d390adca-f9d3-4c76-9d2e-3b8577a672ee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8516215-A687-44E2-8E5C-85FBD0B6833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5</cp:revision>
  <dcterms:created xsi:type="dcterms:W3CDTF">2026-01-23T16:20:00Z</dcterms:created>
  <dcterms:modified xsi:type="dcterms:W3CDTF">2026-01-26T07:56:00Z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G/SPS/N/EU/861/Add.1</vt:lpwstr>
  </property>
  <property fmtid="{D5CDD505-2E9C-101B-9397-08002B2CF9AE}" pid="3" name="TitusGUID">
    <vt:lpwstr>d390adca-f9d3-4c76-9d2e-3b8577a672ee</vt:lpwstr>
  </property>
  <property fmtid="{D5CDD505-2E9C-101B-9397-08002B2CF9AE}" pid="4" name="WTOCLASSIFICATION">
    <vt:lpwstr>PUBLIC</vt:lpwstr>
  </property>
</Properties>
</file>