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A5AF8A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F66DC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F0108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5AD834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6C915B4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0C2FE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2504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2D1D1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33CCB8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9970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7BADF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Pesticide sedaxane in or on various commodities (ICS codes: 65.020, 65.100, 67.040, 67.080)</w:t>
            </w:r>
          </w:p>
        </w:tc>
      </w:tr>
      <w:tr w14:paraId="3DF283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DFA67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02879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6195E1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63B59D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06A74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B9B1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126E0" w14:paraId="16DD3C99" w14:textId="18560E7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Maximum Residue Limit: Sedaxane (PMRL2026-01)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</w:tc>
      </w:tr>
      <w:tr w14:paraId="5111A6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0BDC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27718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objective of the notified document PMRL2026-01 is to consult on the listed maximum residue limits (MRLs) for sedaxane that have been proposed by Health Canada's Pest Management Regulatory Agency (PMRA).</w:t>
            </w:r>
          </w:p>
          <w:p w:rsidR="00482E4F" w:rsidRPr="0065690F" w:rsidP="001126E0" w14:paraId="253A0994" w14:textId="5F5D3470">
            <w:pPr>
              <w:tabs>
                <w:tab w:val="left" w:pos="1198"/>
              </w:tabs>
              <w:spacing w:before="120" w:after="120"/>
            </w:pPr>
            <w:r w:rsidRPr="001126E0">
              <w:rPr>
                <w:u w:val="single"/>
              </w:rPr>
              <w:t>MRL (ppm)</w:t>
            </w:r>
            <w:r w:rsidRPr="001126E0">
              <w:rPr>
                <w:vertAlign w:val="superscript"/>
              </w:rPr>
              <w:t>1</w:t>
            </w:r>
            <w:r>
              <w:tab/>
            </w:r>
            <w:r w:rsidRPr="001126E0">
              <w:rPr>
                <w:u w:val="single"/>
              </w:rPr>
              <w:t>Raw Agricultural Commodity (RAC) and/or Processed Commodity</w:t>
            </w:r>
          </w:p>
          <w:p w:rsidR="00482E4F" w:rsidRPr="001126E0" w:rsidP="001126E0" w14:paraId="3E8E3095" w14:textId="57EFCA4A">
            <w:pPr>
              <w:tabs>
                <w:tab w:val="left" w:pos="1198"/>
              </w:tabs>
              <w:spacing w:before="120" w:after="120"/>
              <w:rPr>
                <w:lang w:val="fr-CH"/>
              </w:rPr>
            </w:pPr>
            <w:r w:rsidRPr="001126E0">
              <w:rPr>
                <w:lang w:val="fr-CH"/>
              </w:rPr>
              <w:t>0.01</w:t>
            </w:r>
            <w:r>
              <w:rPr>
                <w:lang w:val="fr-CH"/>
              </w:rPr>
              <w:tab/>
            </w:r>
            <w:r w:rsidRPr="001126E0">
              <w:rPr>
                <w:lang w:val="fr-CH"/>
              </w:rPr>
              <w:t xml:space="preserve">Bulb </w:t>
            </w:r>
            <w:r w:rsidRPr="001126E0">
              <w:rPr>
                <w:lang w:val="fr-CH"/>
              </w:rPr>
              <w:t>onions</w:t>
            </w:r>
            <w:r w:rsidRPr="001126E0">
              <w:rPr>
                <w:lang w:val="fr-CH"/>
              </w:rPr>
              <w:t xml:space="preserve"> (</w:t>
            </w:r>
            <w:r w:rsidRPr="001126E0">
              <w:rPr>
                <w:lang w:val="fr-CH"/>
              </w:rPr>
              <w:t>crop</w:t>
            </w:r>
            <w:r w:rsidRPr="001126E0">
              <w:rPr>
                <w:lang w:val="fr-CH"/>
              </w:rPr>
              <w:t xml:space="preserve"> </w:t>
            </w:r>
            <w:r w:rsidRPr="001126E0">
              <w:rPr>
                <w:lang w:val="fr-CH"/>
              </w:rPr>
              <w:t>subgroup</w:t>
            </w:r>
            <w:r w:rsidRPr="001126E0">
              <w:rPr>
                <w:lang w:val="fr-CH"/>
              </w:rPr>
              <w:t xml:space="preserve"> 3-07A); </w:t>
            </w:r>
            <w:r w:rsidRPr="001126E0">
              <w:rPr>
                <w:lang w:val="fr-CH"/>
              </w:rPr>
              <w:t>cucurbit</w:t>
            </w:r>
            <w:r w:rsidRPr="001126E0">
              <w:rPr>
                <w:lang w:val="fr-CH"/>
              </w:rPr>
              <w:t xml:space="preserve"> </w:t>
            </w:r>
            <w:r w:rsidRPr="001126E0">
              <w:rPr>
                <w:lang w:val="fr-CH"/>
              </w:rPr>
              <w:t>vegetables</w:t>
            </w:r>
            <w:r w:rsidRPr="001126E0">
              <w:rPr>
                <w:lang w:val="fr-CH"/>
              </w:rPr>
              <w:t xml:space="preserve"> (</w:t>
            </w:r>
            <w:r w:rsidRPr="001126E0">
              <w:rPr>
                <w:lang w:val="fr-CH"/>
              </w:rPr>
              <w:t>crop</w:t>
            </w:r>
            <w:r w:rsidRPr="001126E0">
              <w:rPr>
                <w:lang w:val="fr-CH"/>
              </w:rPr>
              <w:t xml:space="preserve"> group 9)</w:t>
            </w:r>
          </w:p>
          <w:p w:rsidR="00482E4F" w:rsidRPr="001126E0" w:rsidP="00441372" w14:paraId="6FEA9859" w14:textId="77777777">
            <w:pPr>
              <w:spacing w:before="120" w:after="120"/>
              <w:rPr>
                <w:sz w:val="16"/>
                <w:szCs w:val="20"/>
              </w:rPr>
            </w:pPr>
            <w:r w:rsidRPr="001126E0">
              <w:rPr>
                <w:sz w:val="16"/>
                <w:szCs w:val="20"/>
                <w:vertAlign w:val="superscript"/>
              </w:rPr>
              <w:t>1</w:t>
            </w:r>
            <w:r w:rsidRPr="001126E0">
              <w:rPr>
                <w:sz w:val="16"/>
                <w:szCs w:val="20"/>
              </w:rPr>
              <w:t xml:space="preserve"> ppm = parts per million</w:t>
            </w:r>
          </w:p>
          <w:p w:rsidR="00482E4F" w:rsidRPr="0065690F" w:rsidP="00441372" w14:paraId="15E36E78" w14:textId="77777777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Residue Chemistry Crop Groups </w:t>
            </w:r>
            <w:r w:rsidRPr="0065690F">
              <w:t>webpage (</w:t>
            </w:r>
            <w:hyperlink r:id="rId5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697909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3B72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955F62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BCFF0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7A813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BD446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0F6CAB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259 Sedaxane</w:t>
            </w:r>
          </w:p>
          <w:p w:rsidR="00EA4725" w:rsidRPr="00441372" w:rsidP="00441372" w14:paraId="66CB7C1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652FC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FE633C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D5CBD9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1126E0" w14:paraId="19E15C17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75968DE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Currently, there are no Codex MRLs listed for sedaxane in or on the petitioned commodities according to the Codex Alimentarius Pesticide Index website.</w:t>
            </w:r>
          </w:p>
        </w:tc>
      </w:tr>
      <w:tr w14:paraId="52726C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54CB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482E4F" w:rsidRPr="0065690F" w:rsidP="001126E0" w14:paraId="55EF252F" w14:textId="40F8E3A8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Health</w:t>
            </w:r>
            <w:r>
              <w:t> Canada </w:t>
            </w:r>
            <w:r w:rsidRPr="0065690F">
              <w:t>website:</w:t>
            </w:r>
            <w:r>
              <w:t> </w:t>
            </w:r>
            <w:hyperlink r:id="rId6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PMRL2026-01, posted: 20</w:t>
            </w:r>
            <w:r>
              <w:t> </w:t>
            </w:r>
            <w:r w:rsidRPr="0065690F">
              <w:t>January 2026</w:t>
            </w:r>
            <w:r w:rsidRPr="0065690F">
              <w:rPr>
                <w:bCs/>
              </w:rPr>
              <w:t xml:space="preserve"> (available in English and French)</w:t>
            </w:r>
          </w:p>
        </w:tc>
      </w:tr>
      <w:tr w14:paraId="5D9AD2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B7FCC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6844B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MRL document on the Health Canada website.</w:t>
            </w:r>
          </w:p>
          <w:p w:rsidR="00EA4725" w:rsidRPr="00441372" w:rsidP="00441372" w14:paraId="6E20063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MRL document on the Health Canada website.</w:t>
            </w:r>
          </w:p>
        </w:tc>
      </w:tr>
      <w:tr w14:paraId="1A046D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9601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C37A9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On the date the measure is adopted.</w:t>
            </w:r>
          </w:p>
          <w:p w:rsidR="00EA4725" w:rsidRPr="00441372" w:rsidP="00441372" w14:paraId="1642C17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537D1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F582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BB68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April 2026</w:t>
            </w:r>
          </w:p>
          <w:p w:rsidR="00EA4725" w:rsidRPr="00441372" w:rsidP="00441372" w14:paraId="6D8728D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66C604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961517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57E33A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59001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3094A80B" w14:textId="77777777">
            <w:pPr>
              <w:keepNext/>
              <w:keepLines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https://www.canada.ca/en/health-canada/services/consumer-product-safety/pesticides-pest-management/public/consultations/proposed-maximum-residue-limit/2026/sedaxane/document.html</w:t>
              </w:r>
            </w:hyperlink>
            <w:r w:rsidRPr="0065690F" w:rsidR="001126E0">
              <w:rPr>
                <w:bCs/>
              </w:rPr>
              <w:t xml:space="preserve"> (English)</w:t>
            </w:r>
          </w:p>
          <w:p w:rsidR="00EA4725" w:rsidRPr="0065690F" w:rsidP="001126E0" w14:paraId="51FF6CDC" w14:textId="77777777">
            <w:pPr>
              <w:keepNext/>
              <w:keepLines/>
              <w:spacing w:after="120"/>
              <w:rPr>
                <w:bCs/>
              </w:rPr>
            </w:pP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https://www.canada.ca/fr/sante-canada/services/securite-produits-consommation/pesticides-lutte-antiparasitaire/public/consultations/limites-maximales-residus-proposees/2026/sedaxane/document.html</w:t>
              </w:r>
            </w:hyperlink>
            <w:r w:rsidRPr="0065690F" w:rsidR="001126E0">
              <w:rPr>
                <w:bCs/>
              </w:rPr>
              <w:t xml:space="preserve"> (French)</w:t>
            </w:r>
          </w:p>
          <w:p w:rsidR="00EA4725" w:rsidRPr="0065690F" w:rsidP="00F3021D" w14:paraId="4F001C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5264494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6C5B49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052A719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4853C7E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5127D46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1126E0" w:rsidP="00F3021D" w14:paraId="000C998A" w14:textId="77777777">
            <w:pPr>
              <w:keepNext/>
              <w:keepLines/>
              <w:rPr>
                <w:bCs/>
                <w:lang w:val="es-ES_tradnl"/>
              </w:rPr>
            </w:pPr>
            <w:r w:rsidRPr="001126E0">
              <w:rPr>
                <w:bCs/>
                <w:lang w:val="es-ES_tradnl"/>
              </w:rPr>
              <w:t>Canada</w:t>
            </w:r>
          </w:p>
          <w:p w:rsidR="00EA4725" w:rsidRPr="001126E0" w:rsidP="00F3021D" w14:paraId="7E6AEAFE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1126E0">
              <w:rPr>
                <w:bCs/>
                <w:lang w:val="es-ES_tradnl"/>
              </w:rPr>
              <w:t xml:space="preserve">E-mail: </w:t>
            </w:r>
            <w:hyperlink r:id="rId9" w:history="1">
              <w:r w:rsidRPr="001126E0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1126E0" w:rsidP="00441372" w14:paraId="55A34A04" w14:textId="77777777">
      <w:pPr>
        <w:rPr>
          <w:lang w:val="es-ES_tradnl"/>
        </w:rPr>
      </w:pPr>
    </w:p>
    <w:sectPr w:rsidSect="001126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126E0" w:rsidP="001126E0" w14:paraId="4968ED81" w14:textId="309E040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126E0" w:rsidP="001126E0" w14:paraId="29B439D1" w14:textId="149EF5E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560C49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26E0" w:rsidRPr="001126E0" w:rsidP="001126E0" w14:paraId="77C998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6E0">
      <w:t>G/SPS/N/CAN/1630</w:t>
    </w:r>
  </w:p>
  <w:p w:rsidR="001126E0" w:rsidRPr="001126E0" w:rsidP="001126E0" w14:paraId="00879A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26E0" w:rsidRPr="001126E0" w:rsidP="001126E0" w14:paraId="6024EC23" w14:textId="0BFCE9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6E0">
      <w:t xml:space="preserve">- </w:t>
    </w:r>
    <w:r w:rsidRPr="001126E0">
      <w:fldChar w:fldCharType="begin"/>
    </w:r>
    <w:r w:rsidRPr="001126E0">
      <w:instrText xml:space="preserve"> PAGE </w:instrText>
    </w:r>
    <w:r w:rsidRPr="001126E0">
      <w:fldChar w:fldCharType="separate"/>
    </w:r>
    <w:r w:rsidRPr="001126E0">
      <w:t>2</w:t>
    </w:r>
    <w:r w:rsidRPr="001126E0">
      <w:fldChar w:fldCharType="end"/>
    </w:r>
    <w:r w:rsidRPr="001126E0">
      <w:t xml:space="preserve"> -</w:t>
    </w:r>
  </w:p>
  <w:p w:rsidR="00EA4725" w:rsidRPr="001126E0" w:rsidP="001126E0" w14:paraId="63C91024" w14:textId="3809844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126E0" w:rsidRPr="001126E0" w:rsidP="001126E0" w14:paraId="561EDA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6E0">
      <w:t>G/SPS/N/CAN/1630</w:t>
    </w:r>
  </w:p>
  <w:p w:rsidR="001126E0" w:rsidRPr="001126E0" w:rsidP="001126E0" w14:paraId="071B29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126E0" w:rsidRPr="001126E0" w:rsidP="001126E0" w14:paraId="608DB844" w14:textId="78A904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26E0">
      <w:t xml:space="preserve">- </w:t>
    </w:r>
    <w:r w:rsidRPr="001126E0">
      <w:fldChar w:fldCharType="begin"/>
    </w:r>
    <w:r w:rsidRPr="001126E0">
      <w:instrText xml:space="preserve"> PAGE </w:instrText>
    </w:r>
    <w:r w:rsidRPr="001126E0">
      <w:fldChar w:fldCharType="separate"/>
    </w:r>
    <w:r w:rsidRPr="001126E0">
      <w:rPr>
        <w:noProof/>
      </w:rPr>
      <w:t>2</w:t>
    </w:r>
    <w:r w:rsidRPr="001126E0">
      <w:fldChar w:fldCharType="end"/>
    </w:r>
    <w:r w:rsidRPr="001126E0">
      <w:t xml:space="preserve"> -</w:t>
    </w:r>
  </w:p>
  <w:p w:rsidR="00EA4725" w:rsidRPr="001126E0" w:rsidP="001126E0" w14:paraId="628FB84A" w14:textId="390DC6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05095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7062C3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DBDEF4" w14:textId="1329579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335E2B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444FCA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59D00D7" w14:textId="77777777">
          <w:pPr>
            <w:jc w:val="right"/>
            <w:rPr>
              <w:b/>
              <w:szCs w:val="16"/>
            </w:rPr>
          </w:pPr>
        </w:p>
      </w:tc>
    </w:tr>
    <w:tr w14:paraId="082230C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54854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126E0" w:rsidP="00656ABC" w14:paraId="6BFD466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G/SPS/N/CAN/1630</w:t>
          </w:r>
        </w:p>
        <w:bookmarkEnd w:id="1"/>
        <w:p w:rsidR="00656ABC" w:rsidRPr="00EA4725" w:rsidP="00656ABC" w14:paraId="58E945A8" w14:textId="276F1820">
          <w:pPr>
            <w:jc w:val="right"/>
            <w:rPr>
              <w:b/>
              <w:szCs w:val="16"/>
            </w:rPr>
          </w:pPr>
        </w:p>
      </w:tc>
    </w:tr>
    <w:tr w14:paraId="0942EE4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B4ECC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1EB41A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January 2026</w:t>
          </w:r>
          <w:bookmarkEnd w:id="3"/>
        </w:p>
      </w:tc>
    </w:tr>
    <w:tr w14:paraId="6450C04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BBD34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BA4976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AD2926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8EE362C" w14:textId="28591E8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5A0F48D" w14:textId="77609D5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7B47305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730596">
    <w:abstractNumId w:val="9"/>
  </w:num>
  <w:num w:numId="2" w16cid:durableId="689263514">
    <w:abstractNumId w:val="7"/>
  </w:num>
  <w:num w:numId="3" w16cid:durableId="2093037750">
    <w:abstractNumId w:val="6"/>
  </w:num>
  <w:num w:numId="4" w16cid:durableId="717629606">
    <w:abstractNumId w:val="5"/>
  </w:num>
  <w:num w:numId="5" w16cid:durableId="217009179">
    <w:abstractNumId w:val="4"/>
  </w:num>
  <w:num w:numId="6" w16cid:durableId="426267661">
    <w:abstractNumId w:val="12"/>
  </w:num>
  <w:num w:numId="7" w16cid:durableId="1430811409">
    <w:abstractNumId w:val="11"/>
  </w:num>
  <w:num w:numId="8" w16cid:durableId="285891993">
    <w:abstractNumId w:val="10"/>
  </w:num>
  <w:num w:numId="9" w16cid:durableId="33191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4498729">
    <w:abstractNumId w:val="13"/>
  </w:num>
  <w:num w:numId="11" w16cid:durableId="1279144078">
    <w:abstractNumId w:val="8"/>
  </w:num>
  <w:num w:numId="12" w16cid:durableId="196966346">
    <w:abstractNumId w:val="3"/>
  </w:num>
  <w:num w:numId="13" w16cid:durableId="1484468644">
    <w:abstractNumId w:val="2"/>
  </w:num>
  <w:num w:numId="14" w16cid:durableId="1099373670">
    <w:abstractNumId w:val="1"/>
  </w:num>
  <w:num w:numId="15" w16cid:durableId="63630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6966"/>
    <w:rsid w:val="001062CE"/>
    <w:rsid w:val="001126E0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371D"/>
    <w:rsid w:val="00422B6F"/>
    <w:rsid w:val="00423377"/>
    <w:rsid w:val="00441372"/>
    <w:rsid w:val="00467032"/>
    <w:rsid w:val="0046754A"/>
    <w:rsid w:val="00482E4F"/>
    <w:rsid w:val="004B39D5"/>
    <w:rsid w:val="004B4CB2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3AA0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5AC449"/>
  <w15:docId w15:val="{19529249-E68F-4932-B28A-8A4CCA43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6" Type="http://schemas.openxmlformats.org/officeDocument/2006/relationships/hyperlink" Target="https://www.canada.ca/en/health-canada/services/consumer-product-safety/pesticides-pest-management/public/consultations.html" TargetMode="External" /><Relationship Id="rId7" Type="http://schemas.openxmlformats.org/officeDocument/2006/relationships/hyperlink" Target="https://www.canada.ca/en/health-canada/services/consumer-product-safety/pesticides-pest-management/public/consultations/proposed-maximum-residue-limit/2026/sedaxane/document.html" TargetMode="External" /><Relationship Id="rId8" Type="http://schemas.openxmlformats.org/officeDocument/2006/relationships/hyperlink" Target="https://www.canada.ca/fr/sante-canada/services/securite-produits-consommation/pesticides-lutte-antiparasitaire/public/consultations/limites-maximales-residus-proposees/2026/sedaxane/document.html" TargetMode="External" /><Relationship Id="rId9" Type="http://schemas.openxmlformats.org/officeDocument/2006/relationships/hyperlink" Target="mailto:enquirypoint@international.gc.c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675e5d61-aa7a-492c-89bc-57ecc21f5500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2797751-FA95-4356-886A-6CBC0D1ABCB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2026-01-26T08:48:00Z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G/SPS/N/CAN/1630</vt:lpwstr>
  </property>
  <property fmtid="{D5CDD505-2E9C-101B-9397-08002B2CF9AE}" pid="3" name="TitusGUID">
    <vt:lpwstr>675e5d61-aa7a-492c-89bc-57ecc21f5500</vt:lpwstr>
  </property>
  <property fmtid="{D5CDD505-2E9C-101B-9397-08002B2CF9AE}" pid="4" name="WTOCLASSIFICATION">
    <vt:lpwstr>WTO OFFICIAL</vt:lpwstr>
  </property>
</Properties>
</file>