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587CAC88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5EC7EC5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41F3D092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419551D9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EUROPEAN UNION</w:t>
            </w:r>
          </w:p>
          <w:p w:rsidR="00EA4725" w:rsidRPr="00441372" w:rsidP="00441372" w14:paraId="1871BF63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0AA3D19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6C39CDA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96534B6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European Commission, Health and Food Safety Directorate-General</w:t>
            </w:r>
          </w:p>
        </w:tc>
      </w:tr>
      <w:tr w14:paraId="45152F2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9ACF695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B7C92B7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</w:t>
            </w:r>
            <w:r w:rsidRPr="0065690F">
              <w:t>Preparations of a kind used in animal feeding (HS code(s): 2309)</w:t>
            </w:r>
          </w:p>
        </w:tc>
      </w:tr>
      <w:tr w14:paraId="19D9D85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8BDC4C0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331E9B2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2CDF1361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04F72F2F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26FC741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54E7420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DC9D1A2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</w:t>
            </w:r>
            <w:r w:rsidRPr="0065690F">
              <w:t>Commission Implementing Regulation (EU) 2025/2513 of 11 December 2025 concerning the authorisation of copper(II)-betaine complex as a feed additive for all animal species (Text with EEA relevance)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English, French and Spanish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5</w:t>
            </w:r>
          </w:p>
          <w:p w:rsidR="00EA4725" w:rsidRPr="00441372" w:rsidP="006D4BB3" w14:paraId="027BFDCF" w14:textId="77777777">
            <w:hyperlink r:id="rId4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https://members.wto.org/crnattachments/2026/SPS/EEC/26_00444_00_e.pdf</w:t>
              </w:r>
            </w:hyperlink>
          </w:p>
          <w:p w:rsidR="00EA4725" w:rsidRPr="00441372" w:rsidP="00441372" w14:paraId="69C4AC63" w14:textId="77777777">
            <w:hyperlink r:id="rId5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https://members.wto.org/crnattachments/2026/SPS/EEC/26_00444_00_f.pdf</w:t>
              </w:r>
            </w:hyperlink>
          </w:p>
          <w:p w:rsidR="00EA4725" w:rsidRPr="00441372" w:rsidP="00441372" w14:paraId="39164907" w14:textId="77777777">
            <w:pPr>
              <w:spacing w:after="120"/>
            </w:pPr>
            <w:hyperlink r:id="rId6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https://members.wto.org/crnattachments/2026/SPS/EEC/26_00444_00_s.pdf</w:t>
              </w:r>
            </w:hyperlink>
          </w:p>
        </w:tc>
      </w:tr>
      <w:tr w14:paraId="655A3C0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DFDD146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D523223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</w:t>
            </w:r>
            <w:r w:rsidRPr="0065690F">
              <w:t xml:space="preserve">This Regulation authorises for the first time in the European Union and for a period of ten years copper(II)-betaine complex as a feed additive belonging to the category 'nutritional additives' and in the functional group 'compounds of trace elements' for all animal species. This authorisation is based on the favourable conclusions of a scientific assessment of the dossier submitted by the applicant, conducted by the European Food Safety Authority (EFSA). The terms of the authorisation are detailed in the </w:t>
            </w:r>
            <w:r w:rsidRPr="0065690F">
              <w:t>Annex to the Act.</w:t>
            </w:r>
          </w:p>
        </w:tc>
      </w:tr>
      <w:tr w14:paraId="390A36B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1BDFE82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0D9A7E2" w14:textId="77777777">
            <w:pPr>
              <w:spacing w:before="120" w:after="120"/>
            </w:pPr>
            <w:r w:rsidRPr="00441372">
              <w:rPr>
                <w:b/>
              </w:rPr>
              <w:t>Objective and rationale: [X] food safety, [X]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61B7AFA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7E29586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A8F2912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512766E3" w14:textId="40EA9BFA">
            <w:pPr>
              <w:spacing w:after="120"/>
              <w:ind w:left="720" w:hanging="720"/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 xml:space="preserve">(e.g. </w:t>
            </w:r>
            <w:r w:rsidRPr="00441372">
              <w:rPr>
                <w:b/>
                <w:i/>
              </w:rPr>
              <w:t>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Code of practice on Good Animal Feeding CAC/RCP</w:t>
            </w:r>
            <w:r>
              <w:t> </w:t>
            </w:r>
            <w:r w:rsidRPr="0065690F">
              <w:t>54-2004</w:t>
            </w:r>
          </w:p>
          <w:p w:rsidR="00EA4725" w:rsidRPr="00441372" w:rsidP="00441372" w14:paraId="6FA2FA03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5A5E4657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6DBD5E2E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14D2FE1A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6D4BB3" w14:paraId="7D6AFACA" w14:textId="77777777">
            <w:pPr>
              <w:spacing w:before="240" w:after="120"/>
              <w:rPr>
                <w:b/>
              </w:rPr>
            </w:pPr>
            <w:r w:rsidRPr="00441372">
              <w:rPr>
                <w:b/>
              </w:rPr>
              <w:t>[X] Yes   [ ] No</w:t>
            </w:r>
          </w:p>
          <w:p w:rsidR="00EA4725" w:rsidRPr="00441372" w:rsidP="00441372" w14:paraId="0C24254D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080E914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EDA4161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6D4BB3" w:rsidP="00441372" w14:paraId="6BFCD9F7" w14:textId="77777777">
            <w:pPr>
              <w:spacing w:before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:rsidR="00EA4725" w:rsidRPr="00441372" w:rsidP="00441372" w14:paraId="760B0A6A" w14:textId="6EC08D62">
            <w:pPr>
              <w:spacing w:before="120"/>
            </w:pPr>
            <w:r w:rsidRPr="0065690F">
              <w:t>Scientific Opinions:</w:t>
            </w:r>
          </w:p>
          <w:p w:rsidR="001B2E0B" w:rsidRPr="0065690F" w:rsidP="006D4BB3" w14:paraId="209B7F18" w14:textId="77777777">
            <w:pPr>
              <w:numPr>
                <w:ilvl w:val="0"/>
                <w:numId w:val="19"/>
              </w:numPr>
              <w:ind w:left="357" w:hanging="357"/>
            </w:pPr>
            <w:r w:rsidRPr="0065690F">
              <w:t>Safety and efficacy of a feed additive consisting of copper(II)-betaine complex for all animal species (Biochem Zusatzstoffe Handels- und Produktionsges. mbH)</w:t>
            </w:r>
          </w:p>
          <w:p w:rsidR="001B2E0B" w:rsidRPr="006D4BB3" w:rsidP="006D4BB3" w14:paraId="0867757E" w14:textId="77777777">
            <w:pPr>
              <w:ind w:left="357"/>
              <w:rPr>
                <w:lang w:val="fr-CH"/>
              </w:rPr>
            </w:pPr>
            <w:r w:rsidRPr="006D4BB3">
              <w:rPr>
                <w:lang w:val="fr-CH"/>
              </w:rPr>
              <w:t xml:space="preserve">EFSA </w:t>
            </w:r>
            <w:r w:rsidRPr="006D4BB3">
              <w:rPr>
                <w:i/>
                <w:iCs/>
                <w:lang w:val="fr-CH"/>
              </w:rPr>
              <w:t>Journal</w:t>
            </w:r>
            <w:r w:rsidRPr="006D4BB3">
              <w:rPr>
                <w:lang w:val="fr-CH"/>
              </w:rPr>
              <w:t xml:space="preserve">, 2023;21(2):7817, </w:t>
            </w:r>
            <w:hyperlink r:id="rId7" w:history="1">
              <w:r w:rsidRPr="006D4BB3">
                <w:rPr>
                  <w:color w:val="0000FF"/>
                  <w:u w:val="single"/>
                  <w:lang w:val="fr-CH"/>
                </w:rPr>
                <w:t>https://doi.org/10.2903/j.efsa.2023.7817</w:t>
              </w:r>
            </w:hyperlink>
          </w:p>
          <w:p w:rsidR="001B2E0B" w:rsidRPr="0065690F" w:rsidP="006D4BB3" w14:paraId="041317FA" w14:textId="77777777">
            <w:pPr>
              <w:numPr>
                <w:ilvl w:val="0"/>
                <w:numId w:val="19"/>
              </w:numPr>
              <w:ind w:left="357" w:hanging="357"/>
            </w:pPr>
            <w:r w:rsidRPr="0065690F">
              <w:t>Safety and efficacy of a feed additive consisting of copper(II)-betaine complex for all animal species (Biochem Zusatzstoffe Handels- und Produktionsges. mbH)</w:t>
            </w:r>
          </w:p>
          <w:p w:rsidR="001B2E0B" w:rsidRPr="006D4BB3" w:rsidP="006D4BB3" w14:paraId="6B8B83F2" w14:textId="77777777">
            <w:pPr>
              <w:ind w:left="357"/>
              <w:rPr>
                <w:lang w:val="fr-CH"/>
              </w:rPr>
            </w:pPr>
            <w:r w:rsidRPr="006D4BB3">
              <w:rPr>
                <w:lang w:val="fr-CH"/>
              </w:rPr>
              <w:t xml:space="preserve">EFSA </w:t>
            </w:r>
            <w:r w:rsidRPr="006D4BB3">
              <w:rPr>
                <w:i/>
                <w:iCs/>
                <w:lang w:val="fr-CH"/>
              </w:rPr>
              <w:t>Journal</w:t>
            </w:r>
            <w:r w:rsidRPr="006D4BB3">
              <w:rPr>
                <w:lang w:val="fr-CH"/>
              </w:rPr>
              <w:t xml:space="preserve">, 2023;21:e8460, </w:t>
            </w:r>
            <w:hyperlink r:id="rId8" w:history="1">
              <w:r w:rsidRPr="006D4BB3">
                <w:rPr>
                  <w:color w:val="0000FF"/>
                  <w:u w:val="single"/>
                  <w:lang w:val="fr-CH"/>
                </w:rPr>
                <w:t>https://doi.org/10.2903/j.efsa.2023.8460</w:t>
              </w:r>
            </w:hyperlink>
          </w:p>
          <w:p w:rsidR="001B2E0B" w:rsidRPr="0065690F" w:rsidP="006D4BB3" w14:paraId="6251C89B" w14:textId="77777777">
            <w:pPr>
              <w:numPr>
                <w:ilvl w:val="0"/>
                <w:numId w:val="19"/>
              </w:numPr>
              <w:ind w:left="357" w:hanging="357"/>
            </w:pPr>
            <w:r w:rsidRPr="0065690F">
              <w:t>Efficacy of a feed additive consisting of a copper(II)-betaine complex for all animal species (Biochem Zusatzstoffe Handels- und Produktionsges. mbH)</w:t>
            </w:r>
          </w:p>
          <w:p w:rsidR="001B2E0B" w:rsidRPr="006D4BB3" w:rsidP="006D4BB3" w14:paraId="7689DF83" w14:textId="77777777">
            <w:pPr>
              <w:ind w:left="357"/>
              <w:rPr>
                <w:lang w:val="fr-CH"/>
              </w:rPr>
            </w:pPr>
            <w:r w:rsidRPr="006D4BB3">
              <w:rPr>
                <w:lang w:val="fr-CH"/>
              </w:rPr>
              <w:t xml:space="preserve">EFSA </w:t>
            </w:r>
            <w:r w:rsidRPr="006D4BB3">
              <w:rPr>
                <w:i/>
                <w:iCs/>
                <w:lang w:val="fr-CH"/>
              </w:rPr>
              <w:t>Journal</w:t>
            </w:r>
            <w:r w:rsidRPr="006D4BB3">
              <w:rPr>
                <w:lang w:val="fr-CH"/>
              </w:rPr>
              <w:t xml:space="preserve">, 2025;23:e9469, </w:t>
            </w:r>
            <w:hyperlink r:id="rId9" w:history="1">
              <w:r w:rsidRPr="006D4BB3">
                <w:rPr>
                  <w:color w:val="0000FF"/>
                  <w:u w:val="single"/>
                  <w:lang w:val="fr-CH"/>
                </w:rPr>
                <w:t>https://doi.org/10.2903/j.efsa.2025.9469</w:t>
              </w:r>
            </w:hyperlink>
          </w:p>
          <w:p w:rsidR="001B2E0B" w:rsidRPr="0065690F" w:rsidP="00441372" w14:paraId="22509270" w14:textId="3ED42F1F">
            <w:pPr>
              <w:spacing w:after="120"/>
            </w:pPr>
            <w:r w:rsidRPr="0065690F">
              <w:rPr>
                <w:bCs/>
              </w:rPr>
              <w:t>(available in English)</w:t>
            </w:r>
          </w:p>
        </w:tc>
      </w:tr>
      <w:tr w14:paraId="2B673F9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1E737CA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E541DAC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11 December 2025</w:t>
            </w:r>
          </w:p>
          <w:p w:rsidR="00EA4725" w:rsidRPr="00441372" w:rsidP="00441372" w14:paraId="4C03086E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12 December 2025</w:t>
            </w:r>
          </w:p>
        </w:tc>
      </w:tr>
      <w:tr w14:paraId="10AF6EE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2FFB00B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6115936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This Regulation shall enter into force on the twentieth day following that of its publication in the Official Journal of the European Union.</w:t>
            </w:r>
            <w:r w:rsidRPr="0065690F">
              <w:rPr>
                <w:b/>
                <w:bCs/>
              </w:rPr>
              <w:t xml:space="preserve"> </w:t>
            </w:r>
          </w:p>
          <w:p w:rsidR="00EA4725" w:rsidRPr="00441372" w:rsidP="00441372" w14:paraId="32981D79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537E8F7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53EFD8C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C91A4F9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 ] </w:t>
            </w:r>
            <w:r w:rsidRPr="00441372">
              <w:rPr>
                <w:b/>
              </w:rPr>
              <w:t xml:space="preserve">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Not applicable</w:t>
            </w:r>
          </w:p>
          <w:p w:rsidR="00EA4725" w:rsidRPr="00441372" w:rsidP="00441372" w14:paraId="0A72B861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[X]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  <w:p w:rsidR="001B2E0B" w:rsidRPr="0065690F" w:rsidP="00441372" w14:paraId="6E18257F" w14:textId="77777777">
            <w:r w:rsidRPr="0065690F">
              <w:t>European Commission</w:t>
            </w:r>
          </w:p>
          <w:p w:rsidR="001B2E0B" w:rsidRPr="0065690F" w:rsidP="00441372" w14:paraId="2F63652F" w14:textId="77777777">
            <w:r w:rsidRPr="0065690F">
              <w:t>DG Health and Food Safety, Unit A4-Multilateral International Relations</w:t>
            </w:r>
          </w:p>
          <w:p w:rsidR="001B2E0B" w:rsidRPr="006D4BB3" w:rsidP="00441372" w14:paraId="132D9338" w14:textId="77777777">
            <w:pPr>
              <w:rPr>
                <w:lang w:val="fr-CH"/>
              </w:rPr>
            </w:pPr>
            <w:r w:rsidRPr="006D4BB3">
              <w:rPr>
                <w:lang w:val="fr-CH"/>
              </w:rPr>
              <w:t>Rue Froissart 101</w:t>
            </w:r>
          </w:p>
          <w:p w:rsidR="001B2E0B" w:rsidRPr="006D4BB3" w:rsidP="00441372" w14:paraId="56758856" w14:textId="77777777">
            <w:pPr>
              <w:rPr>
                <w:lang w:val="fr-CH"/>
              </w:rPr>
            </w:pPr>
            <w:r w:rsidRPr="006D4BB3">
              <w:rPr>
                <w:lang w:val="fr-CH"/>
              </w:rPr>
              <w:t>B-1049 Brussels</w:t>
            </w:r>
          </w:p>
          <w:p w:rsidR="001B2E0B" w:rsidRPr="006D4BB3" w:rsidP="00441372" w14:paraId="75FC1F89" w14:textId="77777777">
            <w:pPr>
              <w:rPr>
                <w:lang w:val="fr-CH"/>
              </w:rPr>
            </w:pPr>
            <w:r w:rsidRPr="006D4BB3">
              <w:rPr>
                <w:lang w:val="fr-CH"/>
              </w:rPr>
              <w:t>Tel: +(32 2) 29 54263</w:t>
            </w:r>
          </w:p>
          <w:p w:rsidR="001B2E0B" w:rsidRPr="0065690F" w:rsidP="00441372" w14:paraId="6452B1DE" w14:textId="77777777">
            <w:pPr>
              <w:spacing w:after="120"/>
            </w:pPr>
            <w:r w:rsidRPr="0065690F">
              <w:t xml:space="preserve">E-mail: </w:t>
            </w:r>
            <w:hyperlink r:id="rId10" w:history="1">
              <w:r w:rsidRPr="0065690F">
                <w:rPr>
                  <w:color w:val="0000FF"/>
                  <w:u w:val="single"/>
                </w:rPr>
                <w:t>sps@ec.europa.eu</w:t>
              </w:r>
            </w:hyperlink>
          </w:p>
        </w:tc>
      </w:tr>
      <w:tr w14:paraId="56820D5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39522E02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20BBC68A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[X] National Notification Authority, [X]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5EBC5E5E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European Commission</w:t>
            </w:r>
          </w:p>
          <w:p w:rsidR="00EA4725" w:rsidRPr="0065690F" w:rsidP="00F3021D" w14:paraId="7B7D2BDD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DG Health and Food Safety, Unit A4-Multilateral International Relations</w:t>
            </w:r>
          </w:p>
          <w:p w:rsidR="00EA4725" w:rsidRPr="006D4BB3" w:rsidP="00F3021D" w14:paraId="0C08B6D3" w14:textId="77777777">
            <w:pPr>
              <w:keepNext/>
              <w:keepLines/>
              <w:rPr>
                <w:bCs/>
                <w:lang w:val="fr-CH"/>
              </w:rPr>
            </w:pPr>
            <w:r w:rsidRPr="006D4BB3">
              <w:rPr>
                <w:bCs/>
                <w:lang w:val="fr-CH"/>
              </w:rPr>
              <w:t>Rue Froissart 101</w:t>
            </w:r>
          </w:p>
          <w:p w:rsidR="00EA4725" w:rsidRPr="006D4BB3" w:rsidP="00F3021D" w14:paraId="455A61BE" w14:textId="77777777">
            <w:pPr>
              <w:keepNext/>
              <w:keepLines/>
              <w:rPr>
                <w:bCs/>
                <w:lang w:val="fr-CH"/>
              </w:rPr>
            </w:pPr>
            <w:r w:rsidRPr="006D4BB3">
              <w:rPr>
                <w:bCs/>
                <w:lang w:val="fr-CH"/>
              </w:rPr>
              <w:t>B-1049 Brussels</w:t>
            </w:r>
          </w:p>
          <w:p w:rsidR="00EA4725" w:rsidRPr="006D4BB3" w:rsidP="00F3021D" w14:paraId="37648C7E" w14:textId="77777777">
            <w:pPr>
              <w:keepNext/>
              <w:keepLines/>
              <w:rPr>
                <w:bCs/>
                <w:lang w:val="fr-CH"/>
              </w:rPr>
            </w:pPr>
            <w:r w:rsidRPr="006D4BB3">
              <w:rPr>
                <w:bCs/>
                <w:lang w:val="fr-CH"/>
              </w:rPr>
              <w:t>Tel: +(32 2) 29 54263</w:t>
            </w:r>
          </w:p>
          <w:p w:rsidR="00EA4725" w:rsidRPr="0065690F" w:rsidP="00F3021D" w14:paraId="276E88C7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10" w:history="1">
              <w:r w:rsidRPr="0065690F">
                <w:rPr>
                  <w:bCs/>
                  <w:color w:val="0000FF"/>
                  <w:u w:val="single"/>
                </w:rPr>
                <w:t>sps@ec.europa.eu</w:t>
              </w:r>
            </w:hyperlink>
          </w:p>
        </w:tc>
      </w:tr>
    </w:tbl>
    <w:p w:rsidR="007141CF" w:rsidRPr="00441372" w:rsidP="00441372" w14:paraId="564599CB" w14:textId="77777777"/>
    <w:sectPr w:rsidSect="006D4BB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6D4BB3" w:rsidP="006D4BB3" w14:paraId="1BE5D3DC" w14:textId="26DAA980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6D4BB3" w:rsidP="006D4BB3" w14:paraId="42C20B10" w14:textId="739676F1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2346111C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D4BB3" w:rsidRPr="006D4BB3" w:rsidP="006D4BB3" w14:paraId="5052CB0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D4BB3">
      <w:t>G/SPS/N/EU/908</w:t>
    </w:r>
  </w:p>
  <w:p w:rsidR="006D4BB3" w:rsidRPr="006D4BB3" w:rsidP="006D4BB3" w14:paraId="11DF309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6D4BB3" w:rsidRPr="006D4BB3" w:rsidP="006D4BB3" w14:paraId="6ACF9396" w14:textId="1343249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D4BB3">
      <w:t xml:space="preserve">- </w:t>
    </w:r>
    <w:r w:rsidRPr="006D4BB3">
      <w:fldChar w:fldCharType="begin"/>
    </w:r>
    <w:r w:rsidRPr="006D4BB3">
      <w:instrText xml:space="preserve"> PAGE </w:instrText>
    </w:r>
    <w:r w:rsidRPr="006D4BB3">
      <w:fldChar w:fldCharType="separate"/>
    </w:r>
    <w:r w:rsidRPr="006D4BB3">
      <w:t>2</w:t>
    </w:r>
    <w:r w:rsidRPr="006D4BB3">
      <w:fldChar w:fldCharType="end"/>
    </w:r>
    <w:r w:rsidRPr="006D4BB3">
      <w:t xml:space="preserve"> -</w:t>
    </w:r>
  </w:p>
  <w:p w:rsidR="00EA4725" w:rsidRPr="006D4BB3" w:rsidP="006D4BB3" w14:paraId="645F2A43" w14:textId="586D0E6F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D4BB3" w:rsidRPr="006D4BB3" w:rsidP="006D4BB3" w14:paraId="616164B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D4BB3">
      <w:t>G/SPS/N/EU/908</w:t>
    </w:r>
  </w:p>
  <w:p w:rsidR="006D4BB3" w:rsidRPr="006D4BB3" w:rsidP="006D4BB3" w14:paraId="610A04F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6D4BB3" w:rsidRPr="006D4BB3" w:rsidP="006D4BB3" w14:paraId="3ACE5D67" w14:textId="7061551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D4BB3">
      <w:t xml:space="preserve">- </w:t>
    </w:r>
    <w:r w:rsidRPr="006D4BB3">
      <w:fldChar w:fldCharType="begin"/>
    </w:r>
    <w:r w:rsidRPr="006D4BB3">
      <w:instrText xml:space="preserve"> PAGE </w:instrText>
    </w:r>
    <w:r w:rsidRPr="006D4BB3">
      <w:fldChar w:fldCharType="separate"/>
    </w:r>
    <w:r w:rsidRPr="006D4BB3">
      <w:rPr>
        <w:noProof/>
      </w:rPr>
      <w:t>2</w:t>
    </w:r>
    <w:r w:rsidRPr="006D4BB3">
      <w:fldChar w:fldCharType="end"/>
    </w:r>
    <w:r w:rsidRPr="006D4BB3">
      <w:t xml:space="preserve"> -</w:t>
    </w:r>
  </w:p>
  <w:p w:rsidR="00EA4725" w:rsidRPr="006D4BB3" w:rsidP="006D4BB3" w14:paraId="77508397" w14:textId="2DA55583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E255705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15F62DA9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204264E5" w14:textId="1909672D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3A8FAA7B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69882CA3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2825508B" w14:textId="77777777">
          <w:pPr>
            <w:jc w:val="right"/>
            <w:rPr>
              <w:b/>
              <w:szCs w:val="16"/>
            </w:rPr>
          </w:pPr>
        </w:p>
      </w:tc>
    </w:tr>
    <w:tr w14:paraId="6E845C33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348BFD30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6D4BB3" w:rsidP="00656ABC" w14:paraId="26BE294C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G/SPS/N/EU/908</w:t>
          </w:r>
        </w:p>
        <w:bookmarkEnd w:id="1"/>
        <w:p w:rsidR="00656ABC" w:rsidRPr="00EA4725" w:rsidP="00656ABC" w14:paraId="46921D8C" w14:textId="4F2A59A7">
          <w:pPr>
            <w:jc w:val="right"/>
            <w:rPr>
              <w:b/>
              <w:szCs w:val="16"/>
            </w:rPr>
          </w:pPr>
        </w:p>
      </w:tc>
    </w:tr>
    <w:tr w14:paraId="448F63C8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66D1F049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1EFBFFC1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22 January 2026</w:t>
          </w:r>
          <w:bookmarkEnd w:id="3"/>
        </w:p>
      </w:tc>
    </w:tr>
    <w:tr w14:paraId="44834A60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4BF3D33C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(26-0481)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63FB8DFF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2D46BD7E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7BC91D70" w14:textId="6C363D10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6D7B4659" w14:textId="20E5A953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0DE059A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B1675B1"/>
    <w:multiLevelType w:val="hybridMultilevel"/>
    <w:tmpl w:val="9070844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56FC71F6"/>
    <w:numStyleLink w:val="LegalHeadings"/>
  </w:abstractNum>
  <w:abstractNum w:abstractNumId="13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6">
    <w:nsid w:val="63D526BC"/>
    <w:multiLevelType w:val="hybridMultilevel"/>
    <w:tmpl w:val="63D526B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7">
    <w:nsid w:val="63D526BD"/>
    <w:multiLevelType w:val="hybridMultilevel"/>
    <w:tmpl w:val="63D526BD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483352684">
    <w:abstractNumId w:val="9"/>
  </w:num>
  <w:num w:numId="2" w16cid:durableId="1724518179">
    <w:abstractNumId w:val="7"/>
  </w:num>
  <w:num w:numId="3" w16cid:durableId="462650520">
    <w:abstractNumId w:val="6"/>
  </w:num>
  <w:num w:numId="4" w16cid:durableId="937634636">
    <w:abstractNumId w:val="5"/>
  </w:num>
  <w:num w:numId="5" w16cid:durableId="1926913910">
    <w:abstractNumId w:val="4"/>
  </w:num>
  <w:num w:numId="6" w16cid:durableId="294675302">
    <w:abstractNumId w:val="13"/>
  </w:num>
  <w:num w:numId="7" w16cid:durableId="62143365">
    <w:abstractNumId w:val="12"/>
  </w:num>
  <w:num w:numId="8" w16cid:durableId="1683245313">
    <w:abstractNumId w:val="11"/>
  </w:num>
  <w:num w:numId="9" w16cid:durableId="117345015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12833349">
    <w:abstractNumId w:val="14"/>
  </w:num>
  <w:num w:numId="11" w16cid:durableId="256401965">
    <w:abstractNumId w:val="8"/>
  </w:num>
  <w:num w:numId="12" w16cid:durableId="1465539281">
    <w:abstractNumId w:val="3"/>
  </w:num>
  <w:num w:numId="13" w16cid:durableId="1677077305">
    <w:abstractNumId w:val="2"/>
  </w:num>
  <w:num w:numId="14" w16cid:durableId="1804540235">
    <w:abstractNumId w:val="1"/>
  </w:num>
  <w:num w:numId="15" w16cid:durableId="751198598">
    <w:abstractNumId w:val="0"/>
  </w:num>
  <w:num w:numId="16" w16cid:durableId="1951662999">
    <w:abstractNumId w:val="15"/>
  </w:num>
  <w:num w:numId="17" w16cid:durableId="1712611399">
    <w:abstractNumId w:val="16"/>
  </w:num>
  <w:num w:numId="18" w16cid:durableId="2120220875">
    <w:abstractNumId w:val="17"/>
  </w:num>
  <w:num w:numId="19" w16cid:durableId="207712210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B2E0B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D4BB3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77DC0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79519E1"/>
  <w15:docId w15:val="{4EA791CC-22B2-4133-81C4-948ABC9A7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mailto:sps@ec.europa.eu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footer" Target="footer3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embers.wto.org/crnattachments/2026/SPS/EEC/26_00444_00_e.pdf" TargetMode="External" /><Relationship Id="rId5" Type="http://schemas.openxmlformats.org/officeDocument/2006/relationships/hyperlink" Target="https://members.wto.org/crnattachments/2026/SPS/EEC/26_00444_00_f.pdf" TargetMode="External" /><Relationship Id="rId6" Type="http://schemas.openxmlformats.org/officeDocument/2006/relationships/hyperlink" Target="https://members.wto.org/crnattachments/2026/SPS/EEC/26_00444_00_s.pdf" TargetMode="External" /><Relationship Id="rId7" Type="http://schemas.openxmlformats.org/officeDocument/2006/relationships/hyperlink" Target="https://doi.org/10.2903/j.efsa.2023.7817" TargetMode="External" /><Relationship Id="rId8" Type="http://schemas.openxmlformats.org/officeDocument/2006/relationships/hyperlink" Target="https://doi.org/10.2903/j.efsa.2023.8460" TargetMode="External" /><Relationship Id="rId9" Type="http://schemas.openxmlformats.org/officeDocument/2006/relationships/hyperlink" Target="https://doi.org/10.2903/j.efsa.2025.9469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746</Words>
  <Characters>4254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4991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Doleans, Marion</cp:lastModifiedBy>
  <cp:revision>11</cp:revision>
  <dcterms:created xsi:type="dcterms:W3CDTF">2017-07-03T11:19:00Z</dcterms:created>
  <dcterms:modified xsi:type="dcterms:W3CDTF">2026-01-22T15:30:00Z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G/SPS/N/EU/908</vt:lpwstr>
  </property>
</Properties>
</file>