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CCCC15D"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D2D9BC4" w14:textId="77777777" w:rsidTr="00F3021D">
        <w:tblPrEx>
          <w:tblW w:w="5000" w:type="pct"/>
          <w:tblLayout w:type="fixed"/>
          <w:tblLook w:val="0000"/>
        </w:tblPrEx>
        <w:tc>
          <w:tcPr>
            <w:tcW w:w="707" w:type="dxa"/>
            <w:tcBorders>
              <w:bottom w:val="single" w:sz="6" w:space="0" w:color="auto"/>
            </w:tcBorders>
          </w:tcPr>
          <w:p w:rsidR="00EA4725" w:rsidRPr="00441372" w:rsidP="00441372" w14:paraId="7622E067"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3307C488"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4C0B6BA6" w14:textId="77777777">
            <w:pPr>
              <w:spacing w:after="120"/>
            </w:pPr>
            <w:r w:rsidRPr="00441372">
              <w:rPr>
                <w:b/>
                <w:bCs/>
              </w:rPr>
              <w:t>If applicable, name of local government involved:</w:t>
            </w:r>
            <w:r w:rsidRPr="0065690F">
              <w:rPr>
                <w:bCs/>
              </w:rPr>
              <w:t xml:space="preserve"> </w:t>
            </w:r>
          </w:p>
        </w:tc>
      </w:tr>
      <w:tr w14:paraId="00A6F84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9BD8D97"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47ED962C" w14:textId="77777777">
            <w:pPr>
              <w:spacing w:before="120" w:after="120"/>
            </w:pPr>
            <w:r w:rsidRPr="00441372">
              <w:rPr>
                <w:b/>
              </w:rPr>
              <w:t>Agency responsible:</w:t>
            </w:r>
            <w:r w:rsidRPr="0065690F">
              <w:t xml:space="preserve"> European Commission, Health and Food Safety Directorate-General</w:t>
            </w:r>
          </w:p>
        </w:tc>
      </w:tr>
      <w:tr w14:paraId="4865352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09014B6"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2775E30"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Genetically modified micro-organisms as or in products</w:t>
            </w:r>
            <w:r w:rsidRPr="0065690F">
              <w:rPr>
                <w:b/>
                <w:bCs/>
              </w:rPr>
              <w:t xml:space="preserve"> </w:t>
            </w:r>
          </w:p>
        </w:tc>
      </w:tr>
      <w:tr w14:paraId="3AA602F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DB44BD7"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38CE65ED"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1290173"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D297622"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05DB21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DCDA1DE"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24C78217" w14:textId="77777777">
            <w:pPr>
              <w:spacing w:before="120" w:after="120"/>
            </w:pPr>
            <w:r w:rsidRPr="00441372">
              <w:rPr>
                <w:b/>
              </w:rPr>
              <w:t>Title of the notified document:</w:t>
            </w:r>
            <w:r w:rsidRPr="0065690F">
              <w:t xml:space="preserve"> Proposal for a Directive of the European Parliament and of the Council amending Directives 2001/18/EC and 2010/53/EU as regards the placing on the market of genetically modified micro-organisms and the processing of organs</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13</w:t>
            </w:r>
          </w:p>
          <w:p w:rsidR="00EA4725" w:rsidRPr="00441372" w:rsidP="00441372" w14:paraId="14D667ED" w14:textId="77777777">
            <w:pPr>
              <w:spacing w:after="120"/>
            </w:pPr>
            <w:hyperlink r:id="rId5" w:tgtFrame="_blank" w:history="1">
              <w:r w:rsidRPr="00441372">
                <w:rPr>
                  <w:color w:val="0000FF"/>
                  <w:u w:val="single"/>
                </w:rPr>
                <w:t>https://members.wto.org/crnattachments/2026/SPS/EEC/26_00402_00_e.pdf</w:t>
              </w:r>
            </w:hyperlink>
          </w:p>
        </w:tc>
      </w:tr>
      <w:tr w14:paraId="7C05090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585B84E"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15FC58AA" w14:textId="77777777">
            <w:pPr>
              <w:spacing w:before="120" w:after="120"/>
            </w:pPr>
            <w:r w:rsidRPr="00441372">
              <w:rPr>
                <w:b/>
              </w:rPr>
              <w:t>Description of content:</w:t>
            </w:r>
            <w:r w:rsidRPr="0065690F">
              <w:t xml:space="preserve"> This proposal for a Directive covers two topics, the placing on the market of genetically modified micro-organisms (GMMs) and the processing of organs. This notification concerns only the part on GMMs (Article 1 of the proposed Directive), which is the relevant part under the SPS Agreement.</w:t>
            </w:r>
          </w:p>
          <w:p w:rsidR="00C44EE1" w:rsidRPr="0065690F" w:rsidP="00441372" w14:paraId="0CE228D5" w14:textId="77777777">
            <w:pPr>
              <w:spacing w:before="120" w:after="120"/>
            </w:pPr>
            <w:r w:rsidRPr="0065690F">
              <w:t>Amendment (as regards GMMs) to Directive 2001/18/EC on the deliberate release into the environment of genetically modified organisms</w:t>
            </w:r>
          </w:p>
          <w:p w:rsidR="00C44EE1" w:rsidRPr="0065690F" w:rsidP="00441372" w14:paraId="5B453A42" w14:textId="77777777">
            <w:pPr>
              <w:spacing w:before="120" w:after="120"/>
            </w:pPr>
            <w:r w:rsidRPr="0065690F">
              <w:t>Directive 2001/18/EC regulates the deliberate release into the environment of genetically modified organisms (GMOs) for any other purposes than placing on the market within the European Union (Part B of the Directive) and the placing on the market of genetically modified organisms as or in products within the European Union (Part C). This Directive does not apply to the market authorisation of food and feed containing, consisting of or produced from GMOs.</w:t>
            </w:r>
          </w:p>
          <w:p w:rsidR="00C44EE1" w:rsidRPr="0065690F" w:rsidP="00441372" w14:paraId="09D8EFBD" w14:textId="77777777">
            <w:pPr>
              <w:spacing w:before="120" w:after="120"/>
            </w:pPr>
            <w:r w:rsidRPr="0065690F">
              <w:t>The proposed amendments introduce specific provisions in Part C of the Directive applicable to the placing on the market of GMMs as or in products (other than food and feed) with the aim of tailoring the requirements of the regulatory framework to GMMs while maintaining a high safety level for human health and the environment.</w:t>
            </w:r>
          </w:p>
          <w:p w:rsidR="00C44EE1" w:rsidRPr="0065690F" w:rsidP="00441372" w14:paraId="6271DF81" w14:textId="782D03C4">
            <w:pPr>
              <w:spacing w:before="120" w:after="120"/>
            </w:pPr>
            <w:r w:rsidRPr="0065690F">
              <w:t>The provisions proposed relate to the risk assessment, to the validity of the consent granted for the placing on the market, and to detection methods applicable to all GMMs. In</w:t>
            </w:r>
            <w:r>
              <w:t> </w:t>
            </w:r>
            <w:r w:rsidRPr="0065690F">
              <w:t xml:space="preserve">relation to a tailored risk assessment, provision is made for the information requirements in Annex III of Directive 2001/18/EC to be amended by the European Commission by way of delegated act in order to adapt them to the specificities of GMMs, respecting the general principles for the environmental risk assessment of Annex II of Directive 2001/18/EC. The validity of consent granted by the competent authorities would last for an unlimited period of time for GMMs. The modalities to comply with detection method requirements in cases where it is not feasible to provide a method that detects, </w:t>
            </w:r>
            <w:r w:rsidRPr="0065690F">
              <w:t>identifies and quantifies are also adapted in the proposal.</w:t>
            </w:r>
          </w:p>
          <w:p w:rsidR="00C44EE1" w:rsidRPr="0065690F" w:rsidP="00441372" w14:paraId="45983A65" w14:textId="77777777">
            <w:pPr>
              <w:spacing w:before="120" w:after="120"/>
            </w:pPr>
            <w:r w:rsidRPr="0065690F">
              <w:t>Further, the proposal would also introduce specific provisions for low-risk GMMs, including scientific criteria to establish this status, a streamlined authorisation procedure and adaptation of the requirement for post-market environmental monitoring.</w:t>
            </w:r>
          </w:p>
        </w:tc>
      </w:tr>
      <w:tr w14:paraId="1EF8C55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8397284"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7EEB2BB5" w14:textId="77777777">
            <w:pPr>
              <w:spacing w:before="120" w:after="120"/>
            </w:pPr>
            <w:r w:rsidRPr="00441372">
              <w:rPr>
                <w:b/>
              </w:rPr>
              <w:t>Objective and rationale: [ ] food safety, [X] animal health, [ ] plant protection, [X] protect humans from animal/plant pest or disease, [ ] protect territory from other damage from pests.</w:t>
            </w:r>
            <w:r w:rsidRPr="0065690F">
              <w:t xml:space="preserve"> </w:t>
            </w:r>
          </w:p>
        </w:tc>
      </w:tr>
      <w:tr w14:paraId="2AF4E83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8B6E3AF"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65588F" w14:paraId="2B4984F2" w14:textId="77777777">
            <w:pPr>
              <w:spacing w:before="120" w:after="80"/>
            </w:pPr>
            <w:r w:rsidRPr="00441372">
              <w:rPr>
                <w:b/>
              </w:rPr>
              <w:t>Is there a relevant international standard? If so, identify the standard:</w:t>
            </w:r>
          </w:p>
          <w:p w:rsidR="00EA4725" w:rsidRPr="00441372" w:rsidP="0065588F" w14:paraId="3E7DFF9F" w14:textId="77777777">
            <w:pPr>
              <w:spacing w:after="8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65588F" w14:paraId="02C44A16" w14:textId="77777777">
            <w:pPr>
              <w:spacing w:after="8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65588F" w14:paraId="3F5AE0DE" w14:textId="77777777">
            <w:pPr>
              <w:spacing w:after="8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65588F" w14:paraId="1C718B4E" w14:textId="77777777">
            <w:pPr>
              <w:spacing w:after="80"/>
              <w:ind w:left="720" w:hanging="720"/>
              <w:rPr>
                <w:b/>
              </w:rPr>
            </w:pPr>
            <w:r w:rsidRPr="00441372">
              <w:rPr>
                <w:b/>
              </w:rPr>
              <w:t>[X]</w:t>
            </w:r>
            <w:r w:rsidRPr="00441372">
              <w:rPr>
                <w:b/>
              </w:rPr>
              <w:tab/>
              <w:t>None</w:t>
            </w:r>
          </w:p>
          <w:p w:rsidR="00EA4725" w:rsidRPr="00441372" w:rsidP="0065588F" w14:paraId="4AF9F3F8" w14:textId="77777777">
            <w:pPr>
              <w:spacing w:after="80"/>
              <w:rPr>
                <w:b/>
              </w:rPr>
            </w:pPr>
            <w:r w:rsidRPr="00441372">
              <w:rPr>
                <w:b/>
              </w:rPr>
              <w:t xml:space="preserve">Does this proposed regulation conform to the relevant international standard? </w:t>
            </w:r>
          </w:p>
          <w:p w:rsidR="00EA4725" w:rsidRPr="00441372" w:rsidP="0065588F" w14:paraId="7211599E" w14:textId="77777777">
            <w:pPr>
              <w:spacing w:after="80"/>
              <w:rPr>
                <w:b/>
              </w:rPr>
            </w:pPr>
            <w:r w:rsidRPr="00441372">
              <w:rPr>
                <w:b/>
              </w:rPr>
              <w:t>[ ] Yes   [ ] No</w:t>
            </w:r>
          </w:p>
          <w:p w:rsidR="00EA4725" w:rsidRPr="00441372" w:rsidP="00441372" w14:paraId="1EA7EB27" w14:textId="77777777">
            <w:pPr>
              <w:spacing w:after="120"/>
            </w:pPr>
            <w:r w:rsidRPr="00441372">
              <w:rPr>
                <w:b/>
              </w:rPr>
              <w:t>If no, describe, whenever possible, how and why it deviates from the international standard:</w:t>
            </w:r>
            <w:r w:rsidRPr="0065690F">
              <w:t xml:space="preserve"> </w:t>
            </w:r>
          </w:p>
        </w:tc>
      </w:tr>
      <w:tr w14:paraId="07B5569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07E91C1" w14:textId="77777777">
            <w:pPr>
              <w:spacing w:before="120" w:after="120"/>
              <w:jc w:val="left"/>
            </w:pPr>
            <w:r w:rsidRPr="00441372">
              <w:rPr>
                <w:b/>
              </w:rPr>
              <w:t>9.</w:t>
            </w:r>
          </w:p>
        </w:tc>
        <w:tc>
          <w:tcPr>
            <w:tcW w:w="8320" w:type="dxa"/>
            <w:tcBorders>
              <w:top w:val="single" w:sz="6" w:space="0" w:color="auto"/>
              <w:bottom w:val="single" w:sz="6" w:space="0" w:color="auto"/>
            </w:tcBorders>
          </w:tcPr>
          <w:p w:rsidR="00C44EE1" w:rsidRPr="0065690F" w:rsidP="0065588F" w14:paraId="3CBBB256" w14:textId="336B5427">
            <w:pPr>
              <w:spacing w:before="120" w:after="120"/>
            </w:pPr>
            <w:r w:rsidRPr="00441372">
              <w:rPr>
                <w:b/>
              </w:rPr>
              <w:t>Other relevant documents and language(s) in which these are available:</w:t>
            </w:r>
            <w:r w:rsidRPr="0065690F">
              <w:t xml:space="preserve"> Directive</w:t>
            </w:r>
            <w:r>
              <w:t> </w:t>
            </w:r>
            <w:r w:rsidRPr="0065690F">
              <w:t xml:space="preserve">2001/18/EC of the European Parliament and of the Council of 12 March 2001 on the deliberate release into the environment of genetically modified organisms and repealing Council Directive 90/220/EEC: </w:t>
            </w:r>
            <w:hyperlink r:id="rId6" w:history="1">
              <w:r w:rsidRPr="0065690F" w:rsidR="00EA4725">
                <w:rPr>
                  <w:color w:val="0000FF"/>
                  <w:u w:val="single"/>
                </w:rPr>
                <w:t>EUR-Lex - 02001L0018-20210327 - EN - EUR-Lex</w:t>
              </w:r>
            </w:hyperlink>
          </w:p>
        </w:tc>
      </w:tr>
      <w:tr w14:paraId="1ACDD4A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2C7FEC0"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5D84FD6A"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51FABA67"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4791D51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5645007"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545F0751"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This Directive shall enter into force on the twentieth day following that of its publication in the Official Journal of the European Union.</w:t>
            </w:r>
          </w:p>
          <w:p w:rsidR="00EA4725" w:rsidRPr="00441372" w:rsidP="00441372" w14:paraId="5CA8820B" w14:textId="77777777">
            <w:pPr>
              <w:spacing w:after="120"/>
              <w:ind w:left="607" w:hanging="607"/>
              <w:rPr>
                <w:b/>
              </w:rPr>
            </w:pPr>
            <w:r w:rsidRPr="00441372">
              <w:rPr>
                <w:b/>
              </w:rPr>
              <w:t>[ ]</w:t>
            </w:r>
            <w:r w:rsidRPr="00441372">
              <w:rPr>
                <w:b/>
              </w:rPr>
              <w:tab/>
              <w:t>Trade facilitating measure</w:t>
            </w:r>
            <w:r w:rsidRPr="0065690F">
              <w:t xml:space="preserve"> </w:t>
            </w:r>
          </w:p>
        </w:tc>
      </w:tr>
      <w:tr w14:paraId="614776C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0A96957"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3E3B0419"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21 March 2026</w:t>
            </w:r>
          </w:p>
          <w:p w:rsidR="00EA4725" w:rsidRPr="00441372" w:rsidP="00441372" w14:paraId="79191695"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C44EE1" w:rsidRPr="0065690F" w:rsidP="00441372" w14:paraId="52845AB9" w14:textId="77777777">
            <w:r w:rsidRPr="0065690F">
              <w:t>European Commission</w:t>
            </w:r>
          </w:p>
          <w:p w:rsidR="00C44EE1" w:rsidRPr="0065690F" w:rsidP="00441372" w14:paraId="3A994A24" w14:textId="77777777">
            <w:r w:rsidRPr="0065690F">
              <w:t>DG Health and Food Safety, Unit A4-Multilateral International Relations</w:t>
            </w:r>
          </w:p>
          <w:p w:rsidR="00C44EE1" w:rsidRPr="0065588F" w:rsidP="00441372" w14:paraId="25BE263D" w14:textId="77777777">
            <w:pPr>
              <w:rPr>
                <w:lang w:val="fr-CH"/>
              </w:rPr>
            </w:pPr>
            <w:r w:rsidRPr="0065588F">
              <w:rPr>
                <w:lang w:val="fr-CH"/>
              </w:rPr>
              <w:t>Rue Froissart 101</w:t>
            </w:r>
          </w:p>
          <w:p w:rsidR="00C44EE1" w:rsidRPr="0065588F" w:rsidP="00441372" w14:paraId="0ACDBFDD" w14:textId="77777777">
            <w:pPr>
              <w:rPr>
                <w:lang w:val="fr-CH"/>
              </w:rPr>
            </w:pPr>
            <w:r w:rsidRPr="0065588F">
              <w:rPr>
                <w:lang w:val="fr-CH"/>
              </w:rPr>
              <w:t>B-1049 Brussels</w:t>
            </w:r>
          </w:p>
          <w:p w:rsidR="00C44EE1" w:rsidRPr="0065588F" w:rsidP="00441372" w14:paraId="124642A0" w14:textId="77777777">
            <w:pPr>
              <w:rPr>
                <w:lang w:val="fr-CH"/>
              </w:rPr>
            </w:pPr>
            <w:r w:rsidRPr="0065588F">
              <w:rPr>
                <w:lang w:val="fr-CH"/>
              </w:rPr>
              <w:t>Tel: +(32 2) 29 54263</w:t>
            </w:r>
          </w:p>
          <w:p w:rsidR="00C44EE1" w:rsidRPr="0065690F" w:rsidP="00441372" w14:paraId="2C76B697" w14:textId="77777777">
            <w:pPr>
              <w:spacing w:after="120"/>
            </w:pPr>
            <w:r w:rsidRPr="0065690F">
              <w:t xml:space="preserve">E-mail: </w:t>
            </w:r>
            <w:hyperlink r:id="rId7" w:history="1">
              <w:r w:rsidRPr="0065690F">
                <w:rPr>
                  <w:color w:val="0000FF"/>
                  <w:u w:val="single"/>
                </w:rPr>
                <w:t>sps@ec.europa.eu</w:t>
              </w:r>
            </w:hyperlink>
          </w:p>
        </w:tc>
      </w:tr>
      <w:tr w14:paraId="73F2C060" w14:textId="77777777" w:rsidTr="00F3021D">
        <w:tblPrEx>
          <w:tblW w:w="5000" w:type="pct"/>
          <w:tblLayout w:type="fixed"/>
          <w:tblLook w:val="0000"/>
        </w:tblPrEx>
        <w:tc>
          <w:tcPr>
            <w:tcW w:w="707" w:type="dxa"/>
            <w:tcBorders>
              <w:top w:val="single" w:sz="6" w:space="0" w:color="auto"/>
            </w:tcBorders>
          </w:tcPr>
          <w:p w:rsidR="00EA4725" w:rsidRPr="00441372" w:rsidP="00F3021D" w14:paraId="0DA390ED"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56FB7A29"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088A5B3A" w14:textId="77777777">
            <w:pPr>
              <w:keepNext/>
              <w:keepLines/>
              <w:rPr>
                <w:bCs/>
              </w:rPr>
            </w:pPr>
            <w:r w:rsidRPr="0065690F">
              <w:rPr>
                <w:bCs/>
              </w:rPr>
              <w:t>European Commission</w:t>
            </w:r>
          </w:p>
          <w:p w:rsidR="00EA4725" w:rsidRPr="0065690F" w:rsidP="00F3021D" w14:paraId="3EDA7BDD" w14:textId="77777777">
            <w:pPr>
              <w:keepNext/>
              <w:keepLines/>
              <w:rPr>
                <w:bCs/>
              </w:rPr>
            </w:pPr>
            <w:r w:rsidRPr="0065690F">
              <w:rPr>
                <w:bCs/>
              </w:rPr>
              <w:t>DG Health and Food Safety, Unit A4-Multilateral International Relations</w:t>
            </w:r>
          </w:p>
          <w:p w:rsidR="00EA4725" w:rsidRPr="0065588F" w:rsidP="00F3021D" w14:paraId="5ECEA52D" w14:textId="77777777">
            <w:pPr>
              <w:keepNext/>
              <w:keepLines/>
              <w:rPr>
                <w:bCs/>
                <w:lang w:val="fr-CH"/>
              </w:rPr>
            </w:pPr>
            <w:r w:rsidRPr="0065588F">
              <w:rPr>
                <w:bCs/>
                <w:lang w:val="fr-CH"/>
              </w:rPr>
              <w:t>Rue Froissart 101</w:t>
            </w:r>
          </w:p>
          <w:p w:rsidR="00EA4725" w:rsidRPr="0065588F" w:rsidP="00F3021D" w14:paraId="38A38BA9" w14:textId="77777777">
            <w:pPr>
              <w:keepNext/>
              <w:keepLines/>
              <w:rPr>
                <w:bCs/>
                <w:lang w:val="fr-CH"/>
              </w:rPr>
            </w:pPr>
            <w:r w:rsidRPr="0065588F">
              <w:rPr>
                <w:bCs/>
                <w:lang w:val="fr-CH"/>
              </w:rPr>
              <w:t>B-1049 Brussels</w:t>
            </w:r>
          </w:p>
          <w:p w:rsidR="00EA4725" w:rsidRPr="0065588F" w:rsidP="00F3021D" w14:paraId="7531A3D7" w14:textId="77777777">
            <w:pPr>
              <w:keepNext/>
              <w:keepLines/>
              <w:rPr>
                <w:bCs/>
                <w:lang w:val="fr-CH"/>
              </w:rPr>
            </w:pPr>
            <w:r w:rsidRPr="0065588F">
              <w:rPr>
                <w:bCs/>
                <w:lang w:val="fr-CH"/>
              </w:rPr>
              <w:t>Tel: +(32 2) 29 54263</w:t>
            </w:r>
          </w:p>
          <w:p w:rsidR="00EA4725" w:rsidRPr="0065690F" w:rsidP="00F3021D" w14:paraId="0C6759F5" w14:textId="77777777">
            <w:pPr>
              <w:keepNext/>
              <w:keepLines/>
              <w:spacing w:after="120"/>
              <w:rPr>
                <w:bCs/>
              </w:rPr>
            </w:pPr>
            <w:r w:rsidRPr="0065690F">
              <w:rPr>
                <w:bCs/>
              </w:rPr>
              <w:t xml:space="preserve">E-mail: </w:t>
            </w:r>
            <w:hyperlink r:id="rId7" w:history="1">
              <w:r w:rsidRPr="0065690F">
                <w:rPr>
                  <w:bCs/>
                  <w:color w:val="0000FF"/>
                  <w:u w:val="single"/>
                </w:rPr>
                <w:t>sps@ec.europa.eu</w:t>
              </w:r>
            </w:hyperlink>
          </w:p>
        </w:tc>
      </w:tr>
    </w:tbl>
    <w:p w:rsidR="007141CF" w:rsidRPr="0065588F" w:rsidP="00441372" w14:paraId="42CB21CE" w14:textId="77777777">
      <w:pPr>
        <w:rPr>
          <w:sz w:val="2"/>
          <w:szCs w:val="2"/>
        </w:rPr>
      </w:pPr>
    </w:p>
    <w:sectPr w:rsidSect="0065588F">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5588F" w:rsidP="0065588F" w14:paraId="47EF5BD8" w14:textId="51DC2B1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5588F" w:rsidP="0065588F" w14:paraId="45B181DB" w14:textId="3B7EE8D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5F61E25"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5588F" w:rsidRPr="0065588F" w:rsidP="0065588F" w14:paraId="7BBD272A" w14:textId="77777777">
    <w:pPr>
      <w:pStyle w:val="Header"/>
      <w:pBdr>
        <w:bottom w:val="single" w:sz="4" w:space="1" w:color="auto"/>
      </w:pBdr>
      <w:tabs>
        <w:tab w:val="clear" w:pos="4513"/>
        <w:tab w:val="clear" w:pos="9027"/>
      </w:tabs>
      <w:jc w:val="center"/>
    </w:pPr>
    <w:r w:rsidRPr="0065588F">
      <w:t>G/SPS/N/EU/906</w:t>
    </w:r>
  </w:p>
  <w:p w:rsidR="0065588F" w:rsidRPr="0065588F" w:rsidP="0065588F" w14:paraId="34749FE9" w14:textId="77777777">
    <w:pPr>
      <w:pStyle w:val="Header"/>
      <w:pBdr>
        <w:bottom w:val="single" w:sz="4" w:space="1" w:color="auto"/>
      </w:pBdr>
      <w:tabs>
        <w:tab w:val="clear" w:pos="4513"/>
        <w:tab w:val="clear" w:pos="9027"/>
      </w:tabs>
      <w:jc w:val="center"/>
    </w:pPr>
  </w:p>
  <w:p w:rsidR="0065588F" w:rsidRPr="0065588F" w:rsidP="0065588F" w14:paraId="15A64E3F" w14:textId="229475B7">
    <w:pPr>
      <w:pStyle w:val="Header"/>
      <w:pBdr>
        <w:bottom w:val="single" w:sz="4" w:space="1" w:color="auto"/>
      </w:pBdr>
      <w:tabs>
        <w:tab w:val="clear" w:pos="4513"/>
        <w:tab w:val="clear" w:pos="9027"/>
      </w:tabs>
      <w:jc w:val="center"/>
    </w:pPr>
    <w:r w:rsidRPr="0065588F">
      <w:t xml:space="preserve">- </w:t>
    </w:r>
    <w:r w:rsidRPr="0065588F">
      <w:fldChar w:fldCharType="begin"/>
    </w:r>
    <w:r w:rsidRPr="0065588F">
      <w:instrText xml:space="preserve"> PAGE </w:instrText>
    </w:r>
    <w:r w:rsidRPr="0065588F">
      <w:fldChar w:fldCharType="separate"/>
    </w:r>
    <w:r w:rsidRPr="0065588F">
      <w:t>2</w:t>
    </w:r>
    <w:r w:rsidRPr="0065588F">
      <w:fldChar w:fldCharType="end"/>
    </w:r>
    <w:r w:rsidRPr="0065588F">
      <w:t xml:space="preserve"> -</w:t>
    </w:r>
  </w:p>
  <w:p w:rsidR="00EA4725" w:rsidRPr="0065588F" w:rsidP="0065588F" w14:paraId="01DBA500" w14:textId="6F867E4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5588F" w:rsidRPr="0065588F" w:rsidP="0065588F" w14:paraId="32F54E77" w14:textId="77777777">
    <w:pPr>
      <w:pStyle w:val="Header"/>
      <w:pBdr>
        <w:bottom w:val="single" w:sz="4" w:space="1" w:color="auto"/>
      </w:pBdr>
      <w:tabs>
        <w:tab w:val="clear" w:pos="4513"/>
        <w:tab w:val="clear" w:pos="9027"/>
      </w:tabs>
      <w:jc w:val="center"/>
    </w:pPr>
    <w:r w:rsidRPr="0065588F">
      <w:t>G/SPS/N/EU/906</w:t>
    </w:r>
  </w:p>
  <w:p w:rsidR="0065588F" w:rsidRPr="0065588F" w:rsidP="0065588F" w14:paraId="511D63B2" w14:textId="77777777">
    <w:pPr>
      <w:pStyle w:val="Header"/>
      <w:pBdr>
        <w:bottom w:val="single" w:sz="4" w:space="1" w:color="auto"/>
      </w:pBdr>
      <w:tabs>
        <w:tab w:val="clear" w:pos="4513"/>
        <w:tab w:val="clear" w:pos="9027"/>
      </w:tabs>
      <w:jc w:val="center"/>
    </w:pPr>
  </w:p>
  <w:p w:rsidR="0065588F" w:rsidRPr="0065588F" w:rsidP="0065588F" w14:paraId="6BE90AE5" w14:textId="07CFFCAE">
    <w:pPr>
      <w:pStyle w:val="Header"/>
      <w:pBdr>
        <w:bottom w:val="single" w:sz="4" w:space="1" w:color="auto"/>
      </w:pBdr>
      <w:tabs>
        <w:tab w:val="clear" w:pos="4513"/>
        <w:tab w:val="clear" w:pos="9027"/>
      </w:tabs>
      <w:jc w:val="center"/>
    </w:pPr>
    <w:r w:rsidRPr="0065588F">
      <w:t xml:space="preserve">- </w:t>
    </w:r>
    <w:r w:rsidRPr="0065588F">
      <w:fldChar w:fldCharType="begin"/>
    </w:r>
    <w:r w:rsidRPr="0065588F">
      <w:instrText xml:space="preserve"> PAGE </w:instrText>
    </w:r>
    <w:r w:rsidRPr="0065588F">
      <w:fldChar w:fldCharType="separate"/>
    </w:r>
    <w:r w:rsidRPr="0065588F">
      <w:rPr>
        <w:noProof/>
      </w:rPr>
      <w:t>2</w:t>
    </w:r>
    <w:r w:rsidRPr="0065588F">
      <w:fldChar w:fldCharType="end"/>
    </w:r>
    <w:r w:rsidRPr="0065588F">
      <w:t xml:space="preserve"> -</w:t>
    </w:r>
  </w:p>
  <w:p w:rsidR="00EA4725" w:rsidRPr="0065588F" w:rsidP="0065588F" w14:paraId="0B613615" w14:textId="066F039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AD7B79F"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5CD416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E5415DD" w14:textId="22AF20A8">
          <w:pPr>
            <w:jc w:val="right"/>
            <w:rPr>
              <w:b/>
              <w:color w:val="FF0000"/>
              <w:szCs w:val="16"/>
            </w:rPr>
          </w:pPr>
          <w:r>
            <w:rPr>
              <w:b/>
              <w:color w:val="FF0000"/>
              <w:szCs w:val="16"/>
            </w:rPr>
            <w:t xml:space="preserve"> </w:t>
          </w:r>
        </w:p>
      </w:tc>
    </w:tr>
    <w:bookmarkEnd w:id="0"/>
    <w:tr w14:paraId="6C448F88"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0AC1DD0"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2pt;height:56.55pt;visibility:visible">
                <v:imagedata r:id="rId1" o:title=""/>
              </v:shape>
            </w:pict>
          </w:r>
        </w:p>
      </w:tc>
      <w:tc>
        <w:tcPr>
          <w:tcW w:w="5448" w:type="dxa"/>
          <w:gridSpan w:val="2"/>
          <w:shd w:val="clear" w:color="auto" w:fill="FFFFFF"/>
          <w:tcMar>
            <w:left w:w="108" w:type="dxa"/>
            <w:right w:w="108" w:type="dxa"/>
          </w:tcMar>
        </w:tcPr>
        <w:p w:rsidR="00ED54E0" w:rsidRPr="00EA4725" w:rsidP="00422B6F" w14:paraId="5600803D" w14:textId="77777777">
          <w:pPr>
            <w:jc w:val="right"/>
            <w:rPr>
              <w:b/>
              <w:szCs w:val="16"/>
            </w:rPr>
          </w:pPr>
        </w:p>
      </w:tc>
    </w:tr>
    <w:tr w14:paraId="61F6090B"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D433969" w14:textId="77777777">
          <w:pPr>
            <w:jc w:val="left"/>
            <w:rPr>
              <w:noProof/>
              <w:lang w:eastAsia="en-GB"/>
            </w:rPr>
          </w:pPr>
        </w:p>
      </w:tc>
      <w:tc>
        <w:tcPr>
          <w:tcW w:w="5448" w:type="dxa"/>
          <w:gridSpan w:val="2"/>
          <w:shd w:val="clear" w:color="auto" w:fill="FFFFFF"/>
          <w:tcMar>
            <w:left w:w="108" w:type="dxa"/>
            <w:right w:w="108" w:type="dxa"/>
          </w:tcMar>
        </w:tcPr>
        <w:p w:rsidR="0065588F" w:rsidP="00656ABC" w14:paraId="42F22D78" w14:textId="77777777">
          <w:pPr>
            <w:jc w:val="right"/>
            <w:rPr>
              <w:b/>
              <w:szCs w:val="16"/>
            </w:rPr>
          </w:pPr>
          <w:bookmarkStart w:id="1" w:name="bmkSymbols"/>
          <w:r>
            <w:rPr>
              <w:b/>
              <w:szCs w:val="16"/>
            </w:rPr>
            <w:t>G/SPS/N/EU/906</w:t>
          </w:r>
        </w:p>
        <w:bookmarkEnd w:id="1"/>
        <w:p w:rsidR="00656ABC" w:rsidRPr="00EA4725" w:rsidP="00656ABC" w14:paraId="53B5010C" w14:textId="571B0741">
          <w:pPr>
            <w:jc w:val="right"/>
            <w:rPr>
              <w:b/>
              <w:szCs w:val="16"/>
            </w:rPr>
          </w:pPr>
        </w:p>
      </w:tc>
    </w:tr>
    <w:tr w14:paraId="7AC49369"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6C5C31D" w14:textId="77777777"/>
      </w:tc>
      <w:tc>
        <w:tcPr>
          <w:tcW w:w="5448" w:type="dxa"/>
          <w:gridSpan w:val="2"/>
          <w:shd w:val="clear" w:color="auto" w:fill="FFFFFF"/>
          <w:tcMar>
            <w:left w:w="108" w:type="dxa"/>
            <w:right w:w="108" w:type="dxa"/>
          </w:tcMar>
          <w:vAlign w:val="center"/>
        </w:tcPr>
        <w:p w:rsidR="00ED54E0" w:rsidRPr="00EA4725" w:rsidP="00422B6F" w14:paraId="5BDAFA63" w14:textId="77777777">
          <w:pPr>
            <w:jc w:val="right"/>
            <w:rPr>
              <w:szCs w:val="16"/>
            </w:rPr>
          </w:pPr>
          <w:bookmarkStart w:id="2" w:name="spsDateDistribution"/>
          <w:bookmarkStart w:id="3" w:name="bmkDate"/>
          <w:bookmarkEnd w:id="2"/>
          <w:r w:rsidRPr="00EA4725">
            <w:rPr>
              <w:szCs w:val="16"/>
            </w:rPr>
            <w:t>20 January 2026</w:t>
          </w:r>
          <w:bookmarkEnd w:id="3"/>
        </w:p>
      </w:tc>
    </w:tr>
    <w:tr w14:paraId="6D473424"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2580F1D" w14:textId="77777777">
          <w:pPr>
            <w:jc w:val="left"/>
            <w:rPr>
              <w:b/>
            </w:rPr>
          </w:pPr>
          <w:bookmarkStart w:id="4" w:name="bmkSerial"/>
          <w:r>
            <w:rPr>
              <w:rFonts w:ascii="Verdana" w:eastAsia="Verdana" w:hAnsi="Verdana" w:cs="Verdana"/>
              <w:b w:val="0"/>
              <w:color w:val="FF0000"/>
              <w:sz w:val="18"/>
            </w:rPr>
            <w:t>(26-0422)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748C1FF"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D3130E6"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FA8477B" w14:textId="55DDAA3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55CB2401" w14:textId="5DF4E8F2">
          <w:pPr>
            <w:jc w:val="right"/>
            <w:rPr>
              <w:bCs/>
              <w:szCs w:val="18"/>
            </w:rPr>
          </w:pPr>
          <w:bookmarkStart w:id="7" w:name="bmkLanguage"/>
          <w:r>
            <w:rPr>
              <w:bCs/>
              <w:szCs w:val="18"/>
            </w:rPr>
            <w:t>Original: English</w:t>
          </w:r>
          <w:bookmarkEnd w:id="7"/>
        </w:p>
      </w:tc>
    </w:tr>
  </w:tbl>
  <w:p w:rsidR="00ED54E0" w:rsidRPr="00441372" w14:paraId="132DCF0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86062192">
    <w:abstractNumId w:val="9"/>
  </w:num>
  <w:num w:numId="2" w16cid:durableId="2057386811">
    <w:abstractNumId w:val="7"/>
  </w:num>
  <w:num w:numId="3" w16cid:durableId="110171631">
    <w:abstractNumId w:val="6"/>
  </w:num>
  <w:num w:numId="4" w16cid:durableId="1926911748">
    <w:abstractNumId w:val="5"/>
  </w:num>
  <w:num w:numId="5" w16cid:durableId="266815512">
    <w:abstractNumId w:val="4"/>
  </w:num>
  <w:num w:numId="6" w16cid:durableId="408381720">
    <w:abstractNumId w:val="12"/>
  </w:num>
  <w:num w:numId="7" w16cid:durableId="1288900417">
    <w:abstractNumId w:val="11"/>
  </w:num>
  <w:num w:numId="8" w16cid:durableId="1231649374">
    <w:abstractNumId w:val="10"/>
  </w:num>
  <w:num w:numId="9" w16cid:durableId="20484098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28616293">
    <w:abstractNumId w:val="13"/>
  </w:num>
  <w:num w:numId="11" w16cid:durableId="167214358">
    <w:abstractNumId w:val="8"/>
  </w:num>
  <w:num w:numId="12" w16cid:durableId="144980663">
    <w:abstractNumId w:val="3"/>
  </w:num>
  <w:num w:numId="13" w16cid:durableId="1272280086">
    <w:abstractNumId w:val="2"/>
  </w:num>
  <w:num w:numId="14" w16cid:durableId="79063093">
    <w:abstractNumId w:val="1"/>
  </w:num>
  <w:num w:numId="15" w16cid:durableId="1945190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26"/>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9789C"/>
    <w:rsid w:val="003E2958"/>
    <w:rsid w:val="00422B6F"/>
    <w:rsid w:val="00423377"/>
    <w:rsid w:val="00441372"/>
    <w:rsid w:val="00461CA3"/>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588F"/>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0383"/>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57F05"/>
    <w:rsid w:val="00B94A75"/>
    <w:rsid w:val="00BB1F84"/>
    <w:rsid w:val="00BC035A"/>
    <w:rsid w:val="00BE5468"/>
    <w:rsid w:val="00C11EAC"/>
    <w:rsid w:val="00C305D7"/>
    <w:rsid w:val="00C30F2A"/>
    <w:rsid w:val="00C43456"/>
    <w:rsid w:val="00C43F16"/>
    <w:rsid w:val="00C44EE1"/>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318E5DA"/>
  <w15:docId w15:val="{272A337A-A890-4527-ABDE-6E1AD3E51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EEC/26_00402_00_e.pdf" TargetMode="External" /><Relationship Id="rId6" Type="http://schemas.openxmlformats.org/officeDocument/2006/relationships/hyperlink" Target="https://eur-lex.europa.eu/legal-content/EN/TXT/?uri=CELEX:02001L0018-20210327" TargetMode="External" /><Relationship Id="rId7" Type="http://schemas.openxmlformats.org/officeDocument/2006/relationships/hyperlink" Target="mailto:sps@ec.europa.e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8390194a-8bed-4b89-a4c3-2eb95e0ef8ff</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497DA656-1078-4D5D-9FD3-177D24E291CD}">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870</Words>
  <Characters>4963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12</cp:revision>
  <dcterms:created xsi:type="dcterms:W3CDTF">2017-07-03T11:19:00Z</dcterms:created>
  <dcterms:modified xsi:type="dcterms:W3CDTF">2026-01-20T13:27:00Z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G/SPS/N/EU/906</vt:lpwstr>
  </property>
  <property fmtid="{D5CDD505-2E9C-101B-9397-08002B2CF9AE}" pid="3" name="TitusGUID">
    <vt:lpwstr>8390194a-8bed-4b89-a4c3-2eb95e0ef8ff</vt:lpwstr>
  </property>
  <property fmtid="{D5CDD505-2E9C-101B-9397-08002B2CF9AE}" pid="4" name="WTOCLASSIFICATION">
    <vt:lpwstr>WTO OFFICIAL</vt:lpwstr>
  </property>
</Properties>
</file>