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5B69604B"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6F92A0D5" w14:textId="77777777" w:rsidTr="00F3021D">
        <w:tblPrEx>
          <w:tblW w:w="5000" w:type="pct"/>
          <w:tblLayout w:type="fixed"/>
          <w:tblLook w:val="0000"/>
        </w:tblPrEx>
        <w:tc>
          <w:tcPr>
            <w:tcW w:w="707" w:type="dxa"/>
            <w:tcBorders>
              <w:bottom w:val="single" w:sz="6" w:space="0" w:color="auto"/>
            </w:tcBorders>
          </w:tcPr>
          <w:p w:rsidR="00EA4725" w:rsidRPr="00441372" w:rsidP="00441372" w14:paraId="74A003AC"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39B9C2F0" w14:textId="77777777">
            <w:pPr>
              <w:spacing w:before="120" w:after="120"/>
            </w:pPr>
            <w:r w:rsidRPr="00441372">
              <w:rPr>
                <w:b/>
              </w:rPr>
              <w:t>Notifying Member:</w:t>
            </w:r>
            <w:r w:rsidRPr="0065690F">
              <w:t xml:space="preserve"> </w:t>
            </w:r>
            <w:r w:rsidRPr="0065690F">
              <w:rPr>
                <w:u w:val="single"/>
              </w:rPr>
              <w:t>UNITED KINGDOM</w:t>
            </w:r>
          </w:p>
          <w:p w:rsidR="00EA4725" w:rsidRPr="00441372" w:rsidP="00441372" w14:paraId="267848EE" w14:textId="77777777">
            <w:pPr>
              <w:spacing w:after="120"/>
            </w:pPr>
            <w:r w:rsidRPr="00441372">
              <w:rPr>
                <w:b/>
                <w:bCs/>
              </w:rPr>
              <w:t>If applicable, name of local government involved:</w:t>
            </w:r>
            <w:r w:rsidRPr="0065690F">
              <w:rPr>
                <w:bCs/>
              </w:rPr>
              <w:t xml:space="preserve"> </w:t>
            </w:r>
          </w:p>
        </w:tc>
      </w:tr>
      <w:tr w14:paraId="4184B1F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7310B6E"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5F906522" w14:textId="77777777">
            <w:pPr>
              <w:spacing w:before="120" w:after="120"/>
            </w:pPr>
            <w:r w:rsidRPr="00441372">
              <w:rPr>
                <w:b/>
              </w:rPr>
              <w:t>Agency responsible:</w:t>
            </w:r>
            <w:r w:rsidRPr="0065690F">
              <w:t xml:space="preserve"> The Department for Environment, Food and Rural Affairs and The Health and Safety Executive</w:t>
            </w:r>
          </w:p>
        </w:tc>
      </w:tr>
      <w:tr w14:paraId="7FFE81E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AABA6FF" w14:textId="77777777">
            <w:pPr>
              <w:spacing w:before="120" w:after="120"/>
              <w:jc w:val="left"/>
            </w:pPr>
            <w:r w:rsidRPr="00441372">
              <w:rPr>
                <w:b/>
              </w:rPr>
              <w:t>3.</w:t>
            </w:r>
          </w:p>
        </w:tc>
        <w:tc>
          <w:tcPr>
            <w:tcW w:w="8320" w:type="dxa"/>
            <w:tcBorders>
              <w:top w:val="single" w:sz="6" w:space="0" w:color="auto"/>
              <w:bottom w:val="single" w:sz="6" w:space="0" w:color="auto"/>
            </w:tcBorders>
          </w:tcPr>
          <w:p w:rsidR="002A41B5" w:rsidP="00441372" w14:paraId="3C6213CC" w14:textId="77777777">
            <w:pPr>
              <w:spacing w:before="120"/>
            </w:pPr>
            <w:r w:rsidRPr="00441372">
              <w:rPr>
                <w:b/>
              </w:rPr>
              <w:t>Products covered (provide tariff item number(s) as specified in national schedules deposited with the WTO; ICS numbers should be provided in addition, where applicable):</w:t>
            </w:r>
            <w:r w:rsidRPr="0065690F">
              <w:t xml:space="preserve"> Flupyradifurone: </w:t>
            </w:r>
          </w:p>
          <w:p w:rsidR="00EA4725" w:rsidRPr="00441372" w:rsidP="002A41B5" w14:paraId="463257CF" w14:textId="39542EE7">
            <w:pPr>
              <w:numPr>
                <w:ilvl w:val="0"/>
                <w:numId w:val="16"/>
              </w:numPr>
              <w:spacing w:before="120"/>
              <w:ind w:left="357" w:hanging="357"/>
            </w:pPr>
            <w:r w:rsidRPr="0065690F">
              <w:t>Grapefruits (0110010), Oranges (0110020), Lemons (0110030), Limes (0110040), Mandarins (0110050), Others – citrus fruit (0110990), Apples (0130010), Pears</w:t>
            </w:r>
            <w:r>
              <w:t> </w:t>
            </w:r>
            <w:r w:rsidRPr="0065690F">
              <w:t>(0130020), Quinces (0130030), Medlars (0130040), Loquats/Japanese medlars (0130050), Others – pome fruit (0130990), Table grapes (0151010), Wine grapes (0151020), Aubergines/eggplants (0231030), Barley (0500010), Oat (0500050), Rye</w:t>
            </w:r>
            <w:r>
              <w:t> </w:t>
            </w:r>
            <w:r w:rsidRPr="0065690F">
              <w:t>(0500070), Sorghum (0500080), Wheat (0500090), Swine liver (1011030), Swine</w:t>
            </w:r>
            <w:r>
              <w:t> </w:t>
            </w:r>
            <w:r w:rsidRPr="0065690F">
              <w:t xml:space="preserve">kidney (1011040), Swine edible </w:t>
            </w:r>
            <w:r w:rsidRPr="0065690F">
              <w:t>offals</w:t>
            </w:r>
            <w:r w:rsidRPr="0065690F">
              <w:t xml:space="preserve"> (other than liver and kidney) (1011050), Bovine muscle (1012010), Bovine fat (1012020), Bovine liver (1012030), Bovine</w:t>
            </w:r>
            <w:r>
              <w:t> </w:t>
            </w:r>
            <w:r w:rsidRPr="0065690F">
              <w:t xml:space="preserve">kidney (1012040), Bovine edible offals (other than liver and kidney) (1012050), Sheep muscle (1013010), Sheep fat (1013020), Sheep liver (1013030), Sheep kidney (1013040), Sheep edible offals (other than liver and kidney) (1013050), Goat muscle (1014010), Goat fat (1014020), Goat liver (1014030), Goat kidney (1014040), Goat edible offals (other than liver and kidney) (1014050), Equine muscle (1015010), Equine fat (1015020), Equine liver (1015030), Equine kidney (1015040), Equine edible </w:t>
            </w:r>
            <w:r w:rsidRPr="0065690F">
              <w:t>offals</w:t>
            </w:r>
            <w:r w:rsidRPr="0065690F">
              <w:t xml:space="preserve"> (other</w:t>
            </w:r>
            <w:r>
              <w:t> </w:t>
            </w:r>
            <w:r w:rsidRPr="0065690F">
              <w:t>than liver and kidney) (1015050), Other farmed terrestrial animals muscle (1017010), Other farmed terrestrial animals fat (1017020), Other</w:t>
            </w:r>
            <w:r>
              <w:t> </w:t>
            </w:r>
            <w:r w:rsidRPr="0065690F">
              <w:t>farmed terrestrial animals liver (1017030), Other farmed terrestrial animals kidney (1017040), Other farmed terrestrial animals edible offals (other than liver and kidney) (1017050), Cattle milk (1020010), Sheep milk (1020020), Goat milk (1020030), Horse milk (1020040), Others milk and cream (1020990)</w:t>
            </w:r>
          </w:p>
          <w:p w:rsidR="005A73CA" w:rsidRPr="0065690F" w:rsidP="002A41B5" w14:paraId="145F6B81" w14:textId="4312F637">
            <w:pPr>
              <w:numPr>
                <w:ilvl w:val="0"/>
                <w:numId w:val="16"/>
              </w:numPr>
              <w:spacing w:after="120"/>
              <w:ind w:left="357" w:hanging="357"/>
            </w:pPr>
            <w:r w:rsidRPr="0065690F">
              <w:t>Difluoroacetic Acid, expressed as DFA: Grapefruits (0110010), Oranges (0110020), Lemons (0110030), Limes (0110040), Mandarins (0110050), Others – citrus fruit (0110990), Apples (0130010), Pears (0130020), Quinces (0130030), Medlars (0130040), Loquats/Japanese medlars (0130050), Others – pome fruit (0130990), Tomatoes (0231010), Sweet peppers/bell peppers (0231020), Aubergines/eggplants (0231030), Cucumbers (0232010), Gherkins (0232020), Courgettes (0232030), Others – cucurbits with edible peel (0232990), Barley (0500010), Oat (0500050), Rye</w:t>
            </w:r>
            <w:r>
              <w:t> </w:t>
            </w:r>
            <w:r w:rsidRPr="0065690F">
              <w:t>(0500070), Sorghum (0500080), Wheat (0500090), Swine muscle (1011010), Swine fat (1011020), Swine liver (1011030), Swine kidney (1011040), Swine edible offals (other than liver and kidney) (1011050), Bovine liver (1012030), Goat liver (1014030), Equine liver (1015030), Poultry muscle (1016010), Poultry fat (1016020), Poultry liver (1016030), Poultry edible offals (other than liver and kidney) (1016050), ther farmed terrestrial animals liver (1017030), Cattle milk (1020010), Goat milk (1020030), Horse milk (1020040), Others milk and cream (1020990), Chicken eggs (1030010), Duck eggs (1030020), Geese eggs (1030030), Quail eggs (1030040), Others – birds' eggs (1030990)</w:t>
            </w:r>
          </w:p>
          <w:p w:rsidR="005A73CA" w:rsidRPr="0065690F" w:rsidP="00441372" w14:paraId="2BABFC65" w14:textId="77777777">
            <w:pPr>
              <w:spacing w:after="120"/>
            </w:pPr>
            <w:r w:rsidRPr="002A41B5">
              <w:rPr>
                <w:sz w:val="16"/>
                <w:szCs w:val="20"/>
              </w:rPr>
              <w:t xml:space="preserve">* For reference, the full list of GB commodity codes is set out in Part 1 of the GB pesticides Maximum Residue Level Statutory Register – see </w:t>
            </w:r>
            <w:hyperlink r:id="rId5" w:history="1">
              <w:r w:rsidRPr="002A41B5">
                <w:rPr>
                  <w:color w:val="0000FF"/>
                  <w:sz w:val="16"/>
                  <w:szCs w:val="20"/>
                  <w:u w:val="single"/>
                </w:rPr>
                <w:t>link</w:t>
              </w:r>
            </w:hyperlink>
            <w:r w:rsidRPr="002A41B5">
              <w:rPr>
                <w:sz w:val="16"/>
                <w:szCs w:val="20"/>
              </w:rPr>
              <w:t>).</w:t>
            </w:r>
          </w:p>
        </w:tc>
      </w:tr>
      <w:tr w14:paraId="4025DBA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1CBA675"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5CBDC16D"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76B25427"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3253490A"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2381A67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7675E8C"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23A2D709" w14:textId="03A16BD3">
            <w:pPr>
              <w:spacing w:before="120" w:after="120"/>
            </w:pPr>
            <w:r w:rsidRPr="00441372">
              <w:rPr>
                <w:b/>
              </w:rPr>
              <w:t>Title of the notified document:</w:t>
            </w:r>
            <w:r w:rsidRPr="0065690F">
              <w:t xml:space="preserve"> New GB MRLs for flupyradifurone and the metabolite DFA amending the GB MRL Statutory Register</w:t>
            </w:r>
            <w:r w:rsidRPr="00441372" w:rsidR="007E510C">
              <w:t>.</w:t>
            </w:r>
            <w:r w:rsidRPr="00441372">
              <w:rPr>
                <w:b/>
              </w:rPr>
              <w:t xml:space="preserve"> Language(s):</w:t>
            </w:r>
            <w:r w:rsidRPr="0065690F">
              <w:t xml:space="preserve"> English</w:t>
            </w:r>
            <w:r w:rsidRPr="00441372" w:rsidR="007E510C">
              <w:rPr>
                <w:bCs/>
              </w:rPr>
              <w:t>.</w:t>
            </w:r>
            <w:r w:rsidRPr="00441372">
              <w:t xml:space="preserve"> </w:t>
            </w:r>
            <w:r w:rsidRPr="00441372">
              <w:rPr>
                <w:b/>
              </w:rPr>
              <w:t>Number of pages:</w:t>
            </w:r>
            <w:r>
              <w:t> </w:t>
            </w:r>
            <w:r w:rsidRPr="0065690F">
              <w:t>24</w:t>
            </w:r>
          </w:p>
          <w:p w:rsidR="00EA4725" w:rsidRPr="00441372" w:rsidP="00441372" w14:paraId="39203442" w14:textId="77777777">
            <w:pPr>
              <w:spacing w:after="120"/>
            </w:pPr>
            <w:hyperlink r:id="rId6" w:tgtFrame="_blank" w:history="1">
              <w:r w:rsidRPr="00441372">
                <w:rPr>
                  <w:color w:val="0000FF"/>
                  <w:u w:val="single"/>
                </w:rPr>
                <w:t>https://members.wto.org/crnattachments/2026/SPS/GBR/26_00293_00_e.pdf</w:t>
              </w:r>
            </w:hyperlink>
          </w:p>
        </w:tc>
      </w:tr>
      <w:tr w14:paraId="5A66743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FDBD894"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70108C31" w14:textId="77777777">
            <w:pPr>
              <w:spacing w:before="120" w:after="120"/>
            </w:pPr>
            <w:r w:rsidRPr="00441372">
              <w:rPr>
                <w:b/>
              </w:rPr>
              <w:t>Description of content:</w:t>
            </w:r>
            <w:r w:rsidRPr="0065690F">
              <w:t xml:space="preserve"> Flupyradifurone is an approved active substance in Great Britain. An application was received by the Health and Safety Executive (HSE) requesting new Maximum Residue Levels (MRLs) for various commodities. Flupyradifurone gives rise to the metabolite DFA, for which separate MRLs are set in Great Britain.</w:t>
            </w:r>
          </w:p>
          <w:p w:rsidR="005A73CA" w:rsidRPr="0065690F" w:rsidP="00441372" w14:paraId="45DF1941" w14:textId="77777777">
            <w:pPr>
              <w:spacing w:before="120" w:after="120"/>
            </w:pPr>
            <w:r w:rsidRPr="0065690F">
              <w:t>Following assessment, new MRLs have been introduced to set import tolerances on various commodities for flupyradifurone and the metabolite DFA as detailed in Section 3 of this notification.</w:t>
            </w:r>
          </w:p>
          <w:p w:rsidR="005A73CA" w:rsidRPr="0065690F" w:rsidP="00441372" w14:paraId="1AD8AA5B" w14:textId="77777777">
            <w:pPr>
              <w:spacing w:before="120" w:after="120"/>
            </w:pPr>
            <w:r w:rsidRPr="0065690F">
              <w:t xml:space="preserve">The Evaluation Report/Reasoned Opinion supporting the new MRLs is available at the following link: </w:t>
            </w:r>
            <w:hyperlink r:id="rId7" w:history="1">
              <w:r w:rsidRPr="0065690F">
                <w:rPr>
                  <w:color w:val="0000FF"/>
                  <w:u w:val="single"/>
                </w:rPr>
                <w:t>The evaluation of new MRLs for flupyradifurone and the metabolite DFA in or on various commodities</w:t>
              </w:r>
            </w:hyperlink>
          </w:p>
          <w:p w:rsidR="005A73CA" w:rsidRPr="0065690F" w:rsidP="00441372" w14:paraId="050C3370" w14:textId="77777777">
            <w:pPr>
              <w:spacing w:before="120" w:after="120"/>
            </w:pPr>
            <w:r w:rsidRPr="0065690F">
              <w:t>The residue levels arising in food and feed from the notified uses result in consumer exposures below the toxicological reference values and therefore harmful effects on human health are not expected.</w:t>
            </w:r>
          </w:p>
          <w:p w:rsidR="005A73CA" w:rsidRPr="0065690F" w:rsidP="00441372" w14:paraId="401E0304" w14:textId="77777777">
            <w:pPr>
              <w:spacing w:before="120" w:after="120"/>
            </w:pPr>
            <w:r w:rsidRPr="0065690F">
              <w:t>As the residue levels exceed the current MRLs in force, new MRLs are being adopted.</w:t>
            </w:r>
          </w:p>
        </w:tc>
      </w:tr>
      <w:tr w14:paraId="69191B3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7843712"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16417B05"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71C2FA1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3373514"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77FBF709" w14:textId="77777777">
            <w:pPr>
              <w:spacing w:before="120" w:after="120"/>
            </w:pPr>
            <w:r w:rsidRPr="00441372">
              <w:rPr>
                <w:b/>
              </w:rPr>
              <w:t>Is there a relevant international standard? If so, identify the standard:</w:t>
            </w:r>
          </w:p>
          <w:p w:rsidR="00EA4725" w:rsidRPr="00441372" w:rsidP="00441372" w14:paraId="18410C03" w14:textId="77777777">
            <w:pPr>
              <w:spacing w:after="120"/>
              <w:ind w:left="720" w:hanging="720"/>
            </w:pPr>
            <w:r w:rsidRPr="00441372">
              <w:rPr>
                <w:b/>
              </w:rPr>
              <w:t>[X]</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Codex standard derived from JMPR active substance number 285</w:t>
            </w:r>
          </w:p>
          <w:p w:rsidR="00EA4725" w:rsidRPr="00441372" w:rsidP="00441372" w14:paraId="12767D53"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66B28F66"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6B34295F" w14:textId="77777777">
            <w:pPr>
              <w:spacing w:after="120"/>
              <w:ind w:left="720" w:hanging="720"/>
              <w:rPr>
                <w:b/>
              </w:rPr>
            </w:pPr>
            <w:r w:rsidRPr="00441372">
              <w:rPr>
                <w:b/>
              </w:rPr>
              <w:t>[ ]</w:t>
            </w:r>
            <w:r w:rsidRPr="00441372">
              <w:rPr>
                <w:b/>
              </w:rPr>
              <w:tab/>
              <w:t>None</w:t>
            </w:r>
          </w:p>
          <w:p w:rsidR="00EA4725" w:rsidRPr="00441372" w:rsidP="00441372" w14:paraId="4B24223D" w14:textId="77777777">
            <w:pPr>
              <w:spacing w:after="120"/>
              <w:rPr>
                <w:b/>
              </w:rPr>
            </w:pPr>
            <w:r w:rsidRPr="00441372">
              <w:rPr>
                <w:b/>
              </w:rPr>
              <w:t xml:space="preserve">Does this proposed regulation conform to the relevant international standard? </w:t>
            </w:r>
          </w:p>
          <w:p w:rsidR="00EA4725" w:rsidRPr="00441372" w:rsidP="00441372" w14:paraId="44425A66" w14:textId="77777777">
            <w:pPr>
              <w:spacing w:after="120"/>
              <w:rPr>
                <w:b/>
              </w:rPr>
            </w:pPr>
            <w:r w:rsidRPr="00441372">
              <w:rPr>
                <w:b/>
              </w:rPr>
              <w:t>[ ] Yes   [X] No</w:t>
            </w:r>
          </w:p>
          <w:p w:rsidR="00EA4725" w:rsidRPr="00441372" w:rsidP="002A41B5" w14:paraId="4092C589" w14:textId="62B2218B">
            <w:pPr>
              <w:spacing w:after="120"/>
            </w:pPr>
            <w:r w:rsidRPr="00441372">
              <w:rPr>
                <w:b/>
              </w:rPr>
              <w:t>If no, describe, whenever possible, how and why it deviates from the international standard:</w:t>
            </w:r>
            <w:r w:rsidRPr="0065690F">
              <w:t xml:space="preserve"> Following review of the available evidence, HSE concluded that a number of the CXLs for flupyradifurone do not satisfy the UK's appropriate level of protection.</w:t>
            </w:r>
          </w:p>
          <w:p w:rsidR="005A73CA" w:rsidRPr="0065690F" w:rsidP="00441372" w14:paraId="59B0E160" w14:textId="77777777">
            <w:pPr>
              <w:spacing w:after="120"/>
            </w:pPr>
            <w:r w:rsidRPr="0065690F">
              <w:t>Details of the HSE's assessment for flupyradifurone can be found in the Reasoned Opinion.</w:t>
            </w:r>
          </w:p>
        </w:tc>
      </w:tr>
      <w:tr w14:paraId="5868850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0011281"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242FCA16"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4432C60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CC56CD6"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7CED2627" w14:textId="77777777">
            <w:pPr>
              <w:spacing w:before="120" w:after="120"/>
            </w:pPr>
            <w:r w:rsidRPr="00441372">
              <w:rPr>
                <w:b/>
              </w:rPr>
              <w:t xml:space="preserve">Proposed date of adoption </w:t>
            </w:r>
            <w:r w:rsidRPr="00441372">
              <w:rPr>
                <w:b/>
                <w:i/>
              </w:rPr>
              <w:t>(dd/mm/yy)</w:t>
            </w:r>
            <w:r w:rsidRPr="00441372">
              <w:rPr>
                <w:b/>
              </w:rPr>
              <w:t>:</w:t>
            </w:r>
            <w:r w:rsidRPr="0065690F">
              <w:t xml:space="preserve"> 26 November 2025</w:t>
            </w:r>
          </w:p>
          <w:p w:rsidR="00EA4725" w:rsidRPr="00441372" w:rsidP="00441372" w14:paraId="30DDB342" w14:textId="77777777">
            <w:pPr>
              <w:spacing w:after="120"/>
            </w:pPr>
            <w:r w:rsidRPr="00441372">
              <w:rPr>
                <w:b/>
              </w:rPr>
              <w:t xml:space="preserve">Proposed date of publication </w:t>
            </w:r>
            <w:r w:rsidRPr="00441372">
              <w:rPr>
                <w:b/>
                <w:i/>
              </w:rPr>
              <w:t>(dd/mm/yy)</w:t>
            </w:r>
            <w:r w:rsidRPr="00441372">
              <w:rPr>
                <w:b/>
              </w:rPr>
              <w:t>:</w:t>
            </w:r>
            <w:r w:rsidRPr="0065690F">
              <w:t xml:space="preserve"> 26 November 2025</w:t>
            </w:r>
          </w:p>
        </w:tc>
      </w:tr>
      <w:tr w14:paraId="3FA76A1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2A41B5" w14:paraId="6AE35587" w14:textId="77777777">
            <w:pPr>
              <w:keepNext/>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2A41B5" w14:paraId="2E550039" w14:textId="77777777">
            <w:pPr>
              <w:keepNext/>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26 November 2025</w:t>
            </w:r>
          </w:p>
          <w:p w:rsidR="00EA4725" w:rsidRPr="00441372" w:rsidP="002A41B5" w14:paraId="0DF65F01" w14:textId="77777777">
            <w:pPr>
              <w:keepNext/>
              <w:spacing w:after="120"/>
              <w:ind w:left="607" w:hanging="607"/>
              <w:rPr>
                <w:b/>
              </w:rPr>
            </w:pPr>
            <w:r w:rsidRPr="00441372">
              <w:rPr>
                <w:b/>
              </w:rPr>
              <w:t>[ ]</w:t>
            </w:r>
            <w:r w:rsidRPr="00441372">
              <w:rPr>
                <w:b/>
              </w:rPr>
              <w:tab/>
              <w:t>Trade facilitating measure</w:t>
            </w:r>
            <w:r w:rsidRPr="0065690F">
              <w:t xml:space="preserve"> </w:t>
            </w:r>
          </w:p>
        </w:tc>
      </w:tr>
      <w:tr w14:paraId="472F5E4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49E3EE4"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15DF6355" w14:textId="77777777">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Not applicable</w:t>
            </w:r>
          </w:p>
          <w:p w:rsidR="00EA4725" w:rsidRPr="00441372" w:rsidP="00441372" w14:paraId="35F277B1"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5A73CA" w:rsidRPr="0065690F" w:rsidP="00441372" w14:paraId="31E6838A" w14:textId="77777777">
            <w:r w:rsidRPr="0065690F">
              <w:t>UK WTO SPS National Notification Authority and Enquiry Point</w:t>
            </w:r>
          </w:p>
          <w:p w:rsidR="005A73CA" w:rsidRPr="0065690F" w:rsidP="00441372" w14:paraId="73510E7C" w14:textId="77777777">
            <w:r w:rsidRPr="0065690F">
              <w:t>Department for Environment, Food and Rural Affairs</w:t>
            </w:r>
          </w:p>
          <w:p w:rsidR="005A73CA" w:rsidRPr="0065690F" w:rsidP="00441372" w14:paraId="07A5A496" w14:textId="77777777">
            <w:r w:rsidRPr="0065690F">
              <w:t>Seacole Building</w:t>
            </w:r>
          </w:p>
          <w:p w:rsidR="005A73CA" w:rsidRPr="0065690F" w:rsidP="00441372" w14:paraId="78A7B394" w14:textId="77777777">
            <w:r w:rsidRPr="0065690F">
              <w:t>2 Marsham St</w:t>
            </w:r>
          </w:p>
          <w:p w:rsidR="005A73CA" w:rsidRPr="0065690F" w:rsidP="00441372" w14:paraId="54A13198" w14:textId="77777777">
            <w:r w:rsidRPr="0065690F">
              <w:t>London SW1P 4DF</w:t>
            </w:r>
          </w:p>
          <w:p w:rsidR="005A73CA" w:rsidRPr="0065690F" w:rsidP="00441372" w14:paraId="46F885BC" w14:textId="77777777">
            <w:pPr>
              <w:spacing w:after="120"/>
            </w:pPr>
            <w:r w:rsidRPr="0065690F">
              <w:t xml:space="preserve">E-mail: </w:t>
            </w:r>
            <w:hyperlink r:id="rId8" w:history="1">
              <w:r w:rsidRPr="0065690F">
                <w:rPr>
                  <w:color w:val="0000FF"/>
                  <w:u w:val="single"/>
                </w:rPr>
                <w:t>uksps@defra.gov.uk</w:t>
              </w:r>
            </w:hyperlink>
          </w:p>
        </w:tc>
      </w:tr>
      <w:tr w14:paraId="450C324D" w14:textId="77777777" w:rsidTr="00F3021D">
        <w:tblPrEx>
          <w:tblW w:w="5000" w:type="pct"/>
          <w:tblLayout w:type="fixed"/>
          <w:tblLook w:val="0000"/>
        </w:tblPrEx>
        <w:tc>
          <w:tcPr>
            <w:tcW w:w="707" w:type="dxa"/>
            <w:tcBorders>
              <w:top w:val="single" w:sz="6" w:space="0" w:color="auto"/>
            </w:tcBorders>
          </w:tcPr>
          <w:p w:rsidR="00EA4725" w:rsidRPr="00441372" w:rsidP="00F3021D" w14:paraId="7F3FBF19"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4B9319F8"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65580A8B" w14:textId="77777777">
            <w:pPr>
              <w:keepNext/>
              <w:keepLines/>
              <w:rPr>
                <w:bCs/>
              </w:rPr>
            </w:pPr>
            <w:r w:rsidRPr="0065690F">
              <w:rPr>
                <w:bCs/>
              </w:rPr>
              <w:t>UK WTO SPS National Notification Authority and Enquiry Point</w:t>
            </w:r>
          </w:p>
          <w:p w:rsidR="00EA4725" w:rsidRPr="0065690F" w:rsidP="00F3021D" w14:paraId="7D997353" w14:textId="77777777">
            <w:pPr>
              <w:keepNext/>
              <w:keepLines/>
              <w:rPr>
                <w:bCs/>
              </w:rPr>
            </w:pPr>
            <w:r w:rsidRPr="0065690F">
              <w:rPr>
                <w:bCs/>
              </w:rPr>
              <w:t>Department for Environment, Food and Rural Affairs</w:t>
            </w:r>
          </w:p>
          <w:p w:rsidR="00EA4725" w:rsidRPr="0065690F" w:rsidP="00F3021D" w14:paraId="02EA2886" w14:textId="77777777">
            <w:pPr>
              <w:keepNext/>
              <w:keepLines/>
              <w:rPr>
                <w:bCs/>
              </w:rPr>
            </w:pPr>
            <w:r w:rsidRPr="0065690F">
              <w:rPr>
                <w:bCs/>
              </w:rPr>
              <w:t>Seacole Building</w:t>
            </w:r>
          </w:p>
          <w:p w:rsidR="00EA4725" w:rsidRPr="0065690F" w:rsidP="00F3021D" w14:paraId="6C214969" w14:textId="77777777">
            <w:pPr>
              <w:keepNext/>
              <w:keepLines/>
              <w:rPr>
                <w:bCs/>
              </w:rPr>
            </w:pPr>
            <w:r w:rsidRPr="0065690F">
              <w:rPr>
                <w:bCs/>
              </w:rPr>
              <w:t>2 Marsham St</w:t>
            </w:r>
          </w:p>
          <w:p w:rsidR="00EA4725" w:rsidRPr="0065690F" w:rsidP="00F3021D" w14:paraId="540A2BD8" w14:textId="77777777">
            <w:pPr>
              <w:keepNext/>
              <w:keepLines/>
              <w:rPr>
                <w:bCs/>
              </w:rPr>
            </w:pPr>
            <w:r w:rsidRPr="0065690F">
              <w:rPr>
                <w:bCs/>
              </w:rPr>
              <w:t>London SW1P 4DF</w:t>
            </w:r>
          </w:p>
          <w:p w:rsidR="00EA4725" w:rsidRPr="0065690F" w:rsidP="00F3021D" w14:paraId="2540E133" w14:textId="77777777">
            <w:pPr>
              <w:keepNext/>
              <w:keepLines/>
              <w:spacing w:after="120"/>
              <w:rPr>
                <w:bCs/>
              </w:rPr>
            </w:pPr>
            <w:r w:rsidRPr="0065690F">
              <w:rPr>
                <w:bCs/>
              </w:rPr>
              <w:t xml:space="preserve">E-mail: </w:t>
            </w:r>
            <w:hyperlink r:id="rId8" w:history="1">
              <w:r w:rsidRPr="0065690F">
                <w:rPr>
                  <w:bCs/>
                  <w:color w:val="0000FF"/>
                  <w:u w:val="single"/>
                </w:rPr>
                <w:t>uksps@defra.gov.uk</w:t>
              </w:r>
            </w:hyperlink>
          </w:p>
        </w:tc>
      </w:tr>
    </w:tbl>
    <w:p w:rsidR="007141CF" w:rsidRPr="00441372" w:rsidP="00441372" w14:paraId="7FF28677" w14:textId="77777777"/>
    <w:sectPr w:rsidSect="00B74CF3">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B74CF3" w:rsidP="00B74CF3" w14:paraId="42360B5F" w14:textId="66D4D013">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B74CF3" w:rsidP="00B74CF3" w14:paraId="0EEB8494" w14:textId="6086D724">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1A9F9194"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74CF3" w:rsidRPr="00B74CF3" w:rsidP="00B74CF3" w14:paraId="5A9B3D6C" w14:textId="77777777">
    <w:pPr>
      <w:pStyle w:val="Header"/>
      <w:pBdr>
        <w:bottom w:val="single" w:sz="4" w:space="1" w:color="auto"/>
      </w:pBdr>
      <w:tabs>
        <w:tab w:val="clear" w:pos="4513"/>
        <w:tab w:val="clear" w:pos="9027"/>
      </w:tabs>
      <w:jc w:val="center"/>
    </w:pPr>
    <w:r w:rsidRPr="00B74CF3">
      <w:t>G/SPS/N/</w:t>
    </w:r>
    <w:r w:rsidRPr="00B74CF3">
      <w:t>GBR</w:t>
    </w:r>
    <w:r w:rsidRPr="00B74CF3">
      <w:t>/117</w:t>
    </w:r>
  </w:p>
  <w:p w:rsidR="00B74CF3" w:rsidRPr="00B74CF3" w:rsidP="00B74CF3" w14:paraId="0B6CE012" w14:textId="77777777">
    <w:pPr>
      <w:pStyle w:val="Header"/>
      <w:pBdr>
        <w:bottom w:val="single" w:sz="4" w:space="1" w:color="auto"/>
      </w:pBdr>
      <w:tabs>
        <w:tab w:val="clear" w:pos="4513"/>
        <w:tab w:val="clear" w:pos="9027"/>
      </w:tabs>
      <w:jc w:val="center"/>
    </w:pPr>
  </w:p>
  <w:p w:rsidR="00B74CF3" w:rsidRPr="00B74CF3" w:rsidP="00B74CF3" w14:paraId="4FE0B051" w14:textId="1090507F">
    <w:pPr>
      <w:pStyle w:val="Header"/>
      <w:pBdr>
        <w:bottom w:val="single" w:sz="4" w:space="1" w:color="auto"/>
      </w:pBdr>
      <w:tabs>
        <w:tab w:val="clear" w:pos="4513"/>
        <w:tab w:val="clear" w:pos="9027"/>
      </w:tabs>
      <w:jc w:val="center"/>
    </w:pPr>
    <w:r w:rsidRPr="00B74CF3">
      <w:t xml:space="preserve">- </w:t>
    </w:r>
    <w:r w:rsidRPr="00B74CF3">
      <w:fldChar w:fldCharType="begin"/>
    </w:r>
    <w:r w:rsidRPr="00B74CF3">
      <w:instrText xml:space="preserve"> PAGE </w:instrText>
    </w:r>
    <w:r w:rsidRPr="00B74CF3">
      <w:fldChar w:fldCharType="separate"/>
    </w:r>
    <w:r w:rsidRPr="00B74CF3">
      <w:t>2</w:t>
    </w:r>
    <w:r w:rsidRPr="00B74CF3">
      <w:fldChar w:fldCharType="end"/>
    </w:r>
    <w:r w:rsidRPr="00B74CF3">
      <w:t xml:space="preserve"> -</w:t>
    </w:r>
  </w:p>
  <w:p w:rsidR="00EA4725" w:rsidRPr="00B74CF3" w:rsidP="00B74CF3" w14:paraId="3AA4E89E" w14:textId="472775D8">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74CF3" w:rsidRPr="00B74CF3" w:rsidP="00B74CF3" w14:paraId="11F6D7CA" w14:textId="77777777">
    <w:pPr>
      <w:pStyle w:val="Header"/>
      <w:pBdr>
        <w:bottom w:val="single" w:sz="4" w:space="1" w:color="auto"/>
      </w:pBdr>
      <w:tabs>
        <w:tab w:val="clear" w:pos="4513"/>
        <w:tab w:val="clear" w:pos="9027"/>
      </w:tabs>
      <w:jc w:val="center"/>
    </w:pPr>
    <w:r w:rsidRPr="00B74CF3">
      <w:t>G/SPS/N/</w:t>
    </w:r>
    <w:r w:rsidRPr="00B74CF3">
      <w:t>GBR</w:t>
    </w:r>
    <w:r w:rsidRPr="00B74CF3">
      <w:t>/117</w:t>
    </w:r>
  </w:p>
  <w:p w:rsidR="00B74CF3" w:rsidRPr="00B74CF3" w:rsidP="00B74CF3" w14:paraId="1B37CFB1" w14:textId="77777777">
    <w:pPr>
      <w:pStyle w:val="Header"/>
      <w:pBdr>
        <w:bottom w:val="single" w:sz="4" w:space="1" w:color="auto"/>
      </w:pBdr>
      <w:tabs>
        <w:tab w:val="clear" w:pos="4513"/>
        <w:tab w:val="clear" w:pos="9027"/>
      </w:tabs>
      <w:jc w:val="center"/>
    </w:pPr>
  </w:p>
  <w:p w:rsidR="00B74CF3" w:rsidRPr="00B74CF3" w:rsidP="00B74CF3" w14:paraId="51296B17" w14:textId="45C11462">
    <w:pPr>
      <w:pStyle w:val="Header"/>
      <w:pBdr>
        <w:bottom w:val="single" w:sz="4" w:space="1" w:color="auto"/>
      </w:pBdr>
      <w:tabs>
        <w:tab w:val="clear" w:pos="4513"/>
        <w:tab w:val="clear" w:pos="9027"/>
      </w:tabs>
      <w:jc w:val="center"/>
    </w:pPr>
    <w:r w:rsidRPr="00B74CF3">
      <w:t xml:space="preserve">- </w:t>
    </w:r>
    <w:r w:rsidRPr="00B74CF3">
      <w:fldChar w:fldCharType="begin"/>
    </w:r>
    <w:r w:rsidRPr="00B74CF3">
      <w:instrText xml:space="preserve"> PAGE </w:instrText>
    </w:r>
    <w:r w:rsidRPr="00B74CF3">
      <w:fldChar w:fldCharType="separate"/>
    </w:r>
    <w:r w:rsidRPr="00B74CF3">
      <w:t>3</w:t>
    </w:r>
    <w:r w:rsidRPr="00B74CF3">
      <w:fldChar w:fldCharType="end"/>
    </w:r>
    <w:r w:rsidRPr="00B74CF3">
      <w:t xml:space="preserve"> -</w:t>
    </w:r>
  </w:p>
  <w:p w:rsidR="00EA4725" w:rsidRPr="00B74CF3" w:rsidP="00B74CF3" w14:paraId="5117E4DE" w14:textId="0D3F5195">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AB9F4AC"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3B01951B"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46C1FAA9" w14:textId="4C79E186">
          <w:pPr>
            <w:jc w:val="right"/>
            <w:rPr>
              <w:b/>
              <w:color w:val="FF0000"/>
              <w:szCs w:val="16"/>
            </w:rPr>
          </w:pPr>
          <w:r>
            <w:rPr>
              <w:b/>
              <w:color w:val="FF0000"/>
              <w:szCs w:val="16"/>
            </w:rPr>
            <w:t xml:space="preserve"> </w:t>
          </w:r>
        </w:p>
      </w:tc>
    </w:tr>
    <w:bookmarkEnd w:id="0"/>
    <w:tr w14:paraId="08A1EB30"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6AEC24B4"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EA4725" w:rsidP="00422B6F" w14:paraId="0048EC67" w14:textId="77777777">
          <w:pPr>
            <w:jc w:val="right"/>
            <w:rPr>
              <w:b/>
              <w:szCs w:val="16"/>
            </w:rPr>
          </w:pPr>
        </w:p>
      </w:tc>
    </w:tr>
    <w:tr w14:paraId="7A58ECFD"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46C833A8" w14:textId="77777777">
          <w:pPr>
            <w:jc w:val="left"/>
            <w:rPr>
              <w:noProof/>
              <w:lang w:eastAsia="en-GB"/>
            </w:rPr>
          </w:pPr>
        </w:p>
      </w:tc>
      <w:tc>
        <w:tcPr>
          <w:tcW w:w="5448" w:type="dxa"/>
          <w:gridSpan w:val="2"/>
          <w:shd w:val="clear" w:color="auto" w:fill="FFFFFF"/>
          <w:tcMar>
            <w:left w:w="108" w:type="dxa"/>
            <w:right w:w="108" w:type="dxa"/>
          </w:tcMar>
        </w:tcPr>
        <w:p w:rsidR="00B74CF3" w:rsidP="00656ABC" w14:paraId="061D295E" w14:textId="77777777">
          <w:pPr>
            <w:jc w:val="right"/>
            <w:rPr>
              <w:b/>
              <w:szCs w:val="16"/>
            </w:rPr>
          </w:pPr>
          <w:bookmarkStart w:id="1" w:name="bmkSymbols"/>
          <w:r>
            <w:rPr>
              <w:b/>
              <w:szCs w:val="16"/>
            </w:rPr>
            <w:t>G/SPS/N/GBR/117</w:t>
          </w:r>
        </w:p>
        <w:bookmarkEnd w:id="1"/>
        <w:p w:rsidR="00656ABC" w:rsidRPr="00EA4725" w:rsidP="00656ABC" w14:paraId="09436A7D" w14:textId="30AD5EDE">
          <w:pPr>
            <w:jc w:val="right"/>
            <w:rPr>
              <w:b/>
              <w:szCs w:val="16"/>
            </w:rPr>
          </w:pPr>
        </w:p>
      </w:tc>
    </w:tr>
    <w:tr w14:paraId="39B9BD3B"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40888CDD" w14:textId="77777777"/>
      </w:tc>
      <w:tc>
        <w:tcPr>
          <w:tcW w:w="5448" w:type="dxa"/>
          <w:gridSpan w:val="2"/>
          <w:shd w:val="clear" w:color="auto" w:fill="FFFFFF"/>
          <w:tcMar>
            <w:left w:w="108" w:type="dxa"/>
            <w:right w:w="108" w:type="dxa"/>
          </w:tcMar>
          <w:vAlign w:val="center"/>
        </w:tcPr>
        <w:p w:rsidR="00ED54E0" w:rsidRPr="00EA4725" w:rsidP="00422B6F" w14:paraId="5190C3F0" w14:textId="77777777">
          <w:pPr>
            <w:jc w:val="right"/>
            <w:rPr>
              <w:szCs w:val="16"/>
            </w:rPr>
          </w:pPr>
          <w:bookmarkStart w:id="2" w:name="spsDateDistribution"/>
          <w:bookmarkStart w:id="3" w:name="bmkDate"/>
          <w:bookmarkEnd w:id="2"/>
          <w:r w:rsidRPr="00EA4725">
            <w:rPr>
              <w:szCs w:val="16"/>
            </w:rPr>
            <w:t>14 January 2026</w:t>
          </w:r>
          <w:bookmarkEnd w:id="3"/>
        </w:p>
      </w:tc>
    </w:tr>
    <w:tr w14:paraId="7934A51E"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259D619E" w14:textId="77777777">
          <w:pPr>
            <w:jc w:val="left"/>
            <w:rPr>
              <w:b/>
            </w:rPr>
          </w:pPr>
          <w:bookmarkStart w:id="4" w:name="bmkSerial"/>
          <w:r>
            <w:rPr>
              <w:rFonts w:ascii="Verdana" w:eastAsia="Verdana" w:hAnsi="Verdana" w:cs="Verdana"/>
              <w:b w:val="0"/>
              <w:color w:val="FF0000"/>
              <w:sz w:val="18"/>
            </w:rPr>
            <w:t>(26-0294)</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21B6B46E"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3</w:t>
          </w:r>
          <w:r w:rsidRPr="00441372">
            <w:rPr>
              <w:bCs/>
              <w:szCs w:val="16"/>
            </w:rPr>
            <w:fldChar w:fldCharType="end"/>
          </w:r>
          <w:bookmarkEnd w:id="5"/>
        </w:p>
      </w:tc>
    </w:tr>
    <w:tr w14:paraId="17134C76"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73AF62D6" w14:textId="13182D94">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2A6F9E29" w14:textId="03406C5F">
          <w:pPr>
            <w:jc w:val="right"/>
            <w:rPr>
              <w:bCs/>
              <w:szCs w:val="18"/>
            </w:rPr>
          </w:pPr>
          <w:bookmarkStart w:id="7" w:name="bmkLanguage"/>
          <w:r>
            <w:rPr>
              <w:bCs/>
              <w:szCs w:val="18"/>
            </w:rPr>
            <w:t>Original: English</w:t>
          </w:r>
          <w:bookmarkEnd w:id="7"/>
        </w:p>
      </w:tc>
    </w:tr>
  </w:tbl>
  <w:p w:rsidR="00ED54E0" w:rsidRPr="00441372" w14:paraId="5A68FBD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7A637154"/>
    <w:multiLevelType w:val="hybridMultilevel"/>
    <w:tmpl w:val="C8F608B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945571533">
    <w:abstractNumId w:val="9"/>
  </w:num>
  <w:num w:numId="2" w16cid:durableId="1325667977">
    <w:abstractNumId w:val="7"/>
  </w:num>
  <w:num w:numId="3" w16cid:durableId="343366102">
    <w:abstractNumId w:val="6"/>
  </w:num>
  <w:num w:numId="4" w16cid:durableId="1689140332">
    <w:abstractNumId w:val="5"/>
  </w:num>
  <w:num w:numId="5" w16cid:durableId="2003268946">
    <w:abstractNumId w:val="4"/>
  </w:num>
  <w:num w:numId="6" w16cid:durableId="670252354">
    <w:abstractNumId w:val="12"/>
  </w:num>
  <w:num w:numId="7" w16cid:durableId="272715597">
    <w:abstractNumId w:val="11"/>
  </w:num>
  <w:num w:numId="8" w16cid:durableId="1629967114">
    <w:abstractNumId w:val="10"/>
  </w:num>
  <w:num w:numId="9" w16cid:durableId="10948652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7575190">
    <w:abstractNumId w:val="13"/>
  </w:num>
  <w:num w:numId="11" w16cid:durableId="172039052">
    <w:abstractNumId w:val="8"/>
  </w:num>
  <w:num w:numId="12" w16cid:durableId="157352875">
    <w:abstractNumId w:val="3"/>
  </w:num>
  <w:num w:numId="13" w16cid:durableId="1388724879">
    <w:abstractNumId w:val="2"/>
  </w:num>
  <w:num w:numId="14" w16cid:durableId="354772880">
    <w:abstractNumId w:val="1"/>
  </w:num>
  <w:num w:numId="15" w16cid:durableId="76362868">
    <w:abstractNumId w:val="0"/>
  </w:num>
  <w:num w:numId="16" w16cid:durableId="9452269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66EF4"/>
    <w:rsid w:val="0027067B"/>
    <w:rsid w:val="00272C98"/>
    <w:rsid w:val="002A41B5"/>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A73CA"/>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3C0"/>
    <w:rsid w:val="00840C2B"/>
    <w:rsid w:val="008474E2"/>
    <w:rsid w:val="008730E9"/>
    <w:rsid w:val="008739FD"/>
    <w:rsid w:val="00893E85"/>
    <w:rsid w:val="008B303B"/>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74CF3"/>
    <w:rsid w:val="00B8305D"/>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E91BBF2"/>
  <w15:docId w15:val="{F3A9567E-322D-42EA-8C7F-D7D109269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secure.pesticides.gov.uk/mrls/FoodAndFeedProductsToWhichMRLsApply.pdf" TargetMode="External" /><Relationship Id="rId6" Type="http://schemas.openxmlformats.org/officeDocument/2006/relationships/hyperlink" Target="https://members.wto.org/crnattachments/2026/SPS/GBR/26_00293_00_e.pdf" TargetMode="External" /><Relationship Id="rId7" Type="http://schemas.openxmlformats.org/officeDocument/2006/relationships/hyperlink" Target="https://www.hse.gov.uk/pesticides/assets/docs/mrln-abec-1019.pdf" TargetMode="External" /><Relationship Id="rId8" Type="http://schemas.openxmlformats.org/officeDocument/2006/relationships/hyperlink" Target="mailto:uksps@defra.gov.uk"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e81e5188-4482-477a-9086-ab9bb268ccfb</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92131872-AB08-4654-A043-5BCEF891B036}">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3</Pages>
  <Words>1097</Words>
  <Characters>6254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7337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Rivera, Marcela</cp:lastModifiedBy>
  <cp:revision>14</cp:revision>
  <dcterms:created xsi:type="dcterms:W3CDTF">2017-07-03T11:19:00Z</dcterms:created>
  <dcterms:modified xsi:type="dcterms:W3CDTF">2026-01-14T07:55:00Z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G/SPS/N/GBR/117</vt:lpwstr>
  </property>
  <property fmtid="{D5CDD505-2E9C-101B-9397-08002B2CF9AE}" pid="3" name="TitusGUID">
    <vt:lpwstr>e81e5188-4482-477a-9086-ab9bb268ccfb</vt:lpwstr>
  </property>
  <property fmtid="{D5CDD505-2E9C-101B-9397-08002B2CF9AE}" pid="4" name="WTOCLASSIFICATION">
    <vt:lpwstr>WTO OFFICIAL</vt:lpwstr>
  </property>
</Properties>
</file>