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3B2BF1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04349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5928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6614C2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7DB2D28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67C30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689A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06C33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D9B86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4A8F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6DF6A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6175C9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74B1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C365C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23D4E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9ABDE2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1E46A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BA0C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83909F" w14:textId="2B48EB6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2025/2491 of 10 December 2025 concerning the authorisation of a preparation of 25</w:t>
            </w:r>
            <w:r>
              <w:noBreakHyphen/>
            </w:r>
            <w:r w:rsidRPr="0065690F">
              <w:t xml:space="preserve">hydroxycholecalciferol produced with </w:t>
            </w:r>
            <w:r w:rsidRPr="0065690F">
              <w:rPr>
                <w:i/>
                <w:iCs/>
              </w:rPr>
              <w:t>Saccharomyces cerevisiae</w:t>
            </w:r>
            <w:r w:rsidRPr="0065690F">
              <w:t xml:space="preserve"> CBS 146008 as a feed additive for all animal species except poultry, pigs and ruminants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733059" w14:paraId="4C5001A5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https://members.wto.org/crnattachments/2026/SPS/EEC/26_00230_00_e.pdf</w:t>
              </w:r>
            </w:hyperlink>
          </w:p>
          <w:p w:rsidR="00EA4725" w:rsidRPr="00441372" w:rsidP="00441372" w14:paraId="345C07A2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https://members.wto.org/crnattachments/2026/SPS/EEC/26_00230_00_f.pdf</w:t>
              </w:r>
            </w:hyperlink>
          </w:p>
          <w:p w:rsidR="00EA4725" w:rsidRPr="00441372" w:rsidP="00441372" w14:paraId="499DB2E2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https://members.wto.org/crnattachments/2026/SPS/EEC/26_00230_00_s.pdf</w:t>
              </w:r>
            </w:hyperlink>
          </w:p>
        </w:tc>
      </w:tr>
      <w:tr w14:paraId="0D1274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D8BD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E4F18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authorises for the first time in the European Union and for a period of ten years 25-hydroxycholecalciferol produced with </w:t>
            </w:r>
            <w:r w:rsidRPr="0065690F">
              <w:rPr>
                <w:i/>
                <w:iCs/>
              </w:rPr>
              <w:t>Saccharomyces cerevisiae</w:t>
            </w:r>
            <w:r w:rsidRPr="0065690F">
              <w:t xml:space="preserve"> CBS 146008 as a feed additive belonging to the additive category 'nutritional additives' and in the functional group 'vitamins, pro-vitamins and chemically well-defined substances having similar effect' for all animal species except poultry, pigs and ruminants. This authorisation is based on the favourable conclusions of a scientific assessment of the dossier submitted by the applicant, conducted by the European Food Safety Authority (EFSA). The terms of the authorisation are detailed in the Annex to the Act.</w:t>
            </w:r>
          </w:p>
        </w:tc>
      </w:tr>
      <w:tr w14:paraId="518224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10FA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788B3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0BA9A93" w14:textId="77777777" w:rsidTr="00A0644F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BC938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4C71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C075CEF" w14:textId="1986E490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3184F58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CCC29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33059" w14:paraId="4E5206AD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BD7034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2A65C6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33343B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B7644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C8EF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02F22" w:rsidRPr="0065690F" w:rsidP="00733059" w14:paraId="4E50C3D9" w14:textId="4B3C754B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Scientific</w:t>
            </w:r>
            <w:r>
              <w:t> </w:t>
            </w:r>
            <w:r w:rsidRPr="0065690F">
              <w:t>Opinion: Safety and efficacy of a feed additive consisting of 25</w:t>
            </w:r>
            <w:r>
              <w:noBreakHyphen/>
            </w:r>
            <w:r w:rsidRPr="0065690F">
              <w:t xml:space="preserve">hydroxycholecalciferol produced with </w:t>
            </w:r>
            <w:r w:rsidRPr="0065690F">
              <w:rPr>
                <w:i/>
                <w:iCs/>
              </w:rPr>
              <w:t xml:space="preserve">Saccharomyces cerevisiae </w:t>
            </w:r>
            <w:r w:rsidRPr="0065690F">
              <w:t xml:space="preserve">CBS 146008 for salmonids, other fish species and all other animal species (except poultry, pigs and all ruminants) (DSM Nutritional Products Ltd.) EFSA </w:t>
            </w:r>
            <w:r w:rsidRPr="0065690F">
              <w:rPr>
                <w:i/>
                <w:iCs/>
              </w:rPr>
              <w:t>Journal</w:t>
            </w:r>
            <w:r w:rsidRPr="0065690F">
              <w:t xml:space="preserve">.2025;23:e9479. </w:t>
            </w:r>
            <w:hyperlink r:id="rId8" w:history="1">
              <w:r w:rsidRPr="0065690F" w:rsidR="00EA4725">
                <w:rPr>
                  <w:color w:val="0000FF"/>
                  <w:u w:val="single"/>
                </w:rPr>
                <w:t>https://doi.org/10.2903/j.efsa.2025.9479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437261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265F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3B559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10 December 2025</w:t>
            </w:r>
          </w:p>
          <w:p w:rsidR="00EA4725" w:rsidRPr="00441372" w:rsidP="00441372" w14:paraId="394FBF8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December 2025</w:t>
            </w:r>
          </w:p>
        </w:tc>
      </w:tr>
      <w:tr w14:paraId="60BEDE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0303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96DC7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Official Journal of the European Union.</w:t>
            </w:r>
          </w:p>
          <w:p w:rsidR="00EA4725" w:rsidRPr="00441372" w:rsidP="00441372" w14:paraId="12945C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1CADE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67B0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F09AD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A71B97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02F22" w:rsidRPr="0065690F" w:rsidP="00441372" w14:paraId="37E6133B" w14:textId="77777777">
            <w:r w:rsidRPr="0065690F">
              <w:t>European Commission</w:t>
            </w:r>
          </w:p>
          <w:p w:rsidR="00302F22" w:rsidRPr="0065690F" w:rsidP="00441372" w14:paraId="107C8CF6" w14:textId="77777777">
            <w:r w:rsidRPr="0065690F">
              <w:t>DG Health and Food Safety, Unit A4-Multilateral International Relations</w:t>
            </w:r>
          </w:p>
          <w:p w:rsidR="00302F22" w:rsidRPr="00733059" w:rsidP="00441372" w14:paraId="15387AA2" w14:textId="77777777">
            <w:pPr>
              <w:rPr>
                <w:lang w:val="fr-CH"/>
              </w:rPr>
            </w:pPr>
            <w:r w:rsidRPr="00733059">
              <w:rPr>
                <w:lang w:val="fr-CH"/>
              </w:rPr>
              <w:t>Rue Froissart 101</w:t>
            </w:r>
          </w:p>
          <w:p w:rsidR="00302F22" w:rsidRPr="00733059" w:rsidP="00441372" w14:paraId="32C55459" w14:textId="77777777">
            <w:pPr>
              <w:rPr>
                <w:lang w:val="fr-CH"/>
              </w:rPr>
            </w:pPr>
            <w:r w:rsidRPr="00733059">
              <w:rPr>
                <w:lang w:val="fr-CH"/>
              </w:rPr>
              <w:t>B-1049 Brussels</w:t>
            </w:r>
          </w:p>
          <w:p w:rsidR="00302F22" w:rsidRPr="00733059" w:rsidP="00441372" w14:paraId="57419659" w14:textId="77777777">
            <w:pPr>
              <w:rPr>
                <w:lang w:val="fr-CH"/>
              </w:rPr>
            </w:pPr>
            <w:r w:rsidRPr="00733059">
              <w:rPr>
                <w:lang w:val="fr-CH"/>
              </w:rPr>
              <w:t>Tel: +(32 2) 29 54263</w:t>
            </w:r>
          </w:p>
          <w:p w:rsidR="00302F22" w:rsidRPr="0065690F" w:rsidP="00441372" w14:paraId="0A31C122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5D74C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ED76FC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9E745C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86C0C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643AA3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733059" w:rsidP="00F3021D" w14:paraId="388EB1B2" w14:textId="77777777">
            <w:pPr>
              <w:keepNext/>
              <w:keepLines/>
              <w:rPr>
                <w:bCs/>
                <w:lang w:val="fr-CH"/>
              </w:rPr>
            </w:pPr>
            <w:r w:rsidRPr="00733059">
              <w:rPr>
                <w:bCs/>
                <w:lang w:val="fr-CH"/>
              </w:rPr>
              <w:t>Rue Froissart 101</w:t>
            </w:r>
          </w:p>
          <w:p w:rsidR="00EA4725" w:rsidRPr="00733059" w:rsidP="00F3021D" w14:paraId="5543D06E" w14:textId="77777777">
            <w:pPr>
              <w:keepNext/>
              <w:keepLines/>
              <w:rPr>
                <w:bCs/>
                <w:lang w:val="fr-CH"/>
              </w:rPr>
            </w:pPr>
            <w:r w:rsidRPr="00733059">
              <w:rPr>
                <w:bCs/>
                <w:lang w:val="fr-CH"/>
              </w:rPr>
              <w:t>B-1049 Brussels</w:t>
            </w:r>
          </w:p>
          <w:p w:rsidR="00EA4725" w:rsidRPr="00733059" w:rsidP="00F3021D" w14:paraId="259FF2D7" w14:textId="77777777">
            <w:pPr>
              <w:keepNext/>
              <w:keepLines/>
              <w:rPr>
                <w:bCs/>
                <w:lang w:val="fr-CH"/>
              </w:rPr>
            </w:pPr>
            <w:r w:rsidRPr="00733059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0433E4A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3FAA63E3" w14:textId="77777777"/>
    <w:sectPr w:rsidSect="005D7D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D7DD4" w:rsidP="005D7DD4" w14:paraId="6BF978D1" w14:textId="10B8E4E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D7DD4" w:rsidP="005D7DD4" w14:paraId="071190E1" w14:textId="55ABEDA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9551BE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7DD4" w:rsidRPr="005D7DD4" w:rsidP="005D7DD4" w14:paraId="7FE71B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7DD4">
      <w:t>G/SPS/N/EU/903</w:t>
    </w:r>
  </w:p>
  <w:p w:rsidR="005D7DD4" w:rsidRPr="005D7DD4" w:rsidP="005D7DD4" w14:paraId="0F3441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D7DD4" w:rsidRPr="005D7DD4" w:rsidP="005D7DD4" w14:paraId="131ED662" w14:textId="60253A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7DD4">
      <w:t xml:space="preserve">- </w:t>
    </w:r>
    <w:r w:rsidRPr="005D7DD4">
      <w:fldChar w:fldCharType="begin"/>
    </w:r>
    <w:r w:rsidRPr="005D7DD4">
      <w:instrText xml:space="preserve"> PAGE </w:instrText>
    </w:r>
    <w:r w:rsidRPr="005D7DD4">
      <w:fldChar w:fldCharType="separate"/>
    </w:r>
    <w:r w:rsidRPr="005D7DD4">
      <w:t>2</w:t>
    </w:r>
    <w:r w:rsidRPr="005D7DD4">
      <w:fldChar w:fldCharType="end"/>
    </w:r>
    <w:r w:rsidRPr="005D7DD4">
      <w:t xml:space="preserve"> -</w:t>
    </w:r>
  </w:p>
  <w:p w:rsidR="00EA4725" w:rsidRPr="005D7DD4" w:rsidP="005D7DD4" w14:paraId="7C6C3568" w14:textId="1ABE571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7DD4" w:rsidRPr="005D7DD4" w:rsidP="005D7DD4" w14:paraId="530A29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7DD4">
      <w:t>G/SPS/N/EU/903</w:t>
    </w:r>
  </w:p>
  <w:p w:rsidR="005D7DD4" w:rsidRPr="005D7DD4" w:rsidP="005D7DD4" w14:paraId="1C94FD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D7DD4" w:rsidRPr="005D7DD4" w:rsidP="005D7DD4" w14:paraId="49344DBD" w14:textId="47E0F7F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7DD4">
      <w:t xml:space="preserve">- </w:t>
    </w:r>
    <w:r w:rsidRPr="005D7DD4">
      <w:fldChar w:fldCharType="begin"/>
    </w:r>
    <w:r w:rsidRPr="005D7DD4">
      <w:instrText xml:space="preserve"> PAGE </w:instrText>
    </w:r>
    <w:r w:rsidRPr="005D7DD4">
      <w:fldChar w:fldCharType="separate"/>
    </w:r>
    <w:r w:rsidRPr="005D7DD4">
      <w:rPr>
        <w:noProof/>
      </w:rPr>
      <w:t>2</w:t>
    </w:r>
    <w:r w:rsidRPr="005D7DD4">
      <w:fldChar w:fldCharType="end"/>
    </w:r>
    <w:r w:rsidRPr="005D7DD4">
      <w:t xml:space="preserve"> -</w:t>
    </w:r>
  </w:p>
  <w:p w:rsidR="00EA4725" w:rsidRPr="005D7DD4" w:rsidP="005D7DD4" w14:paraId="7D28503C" w14:textId="20326AB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3B987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A3168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A3352C" w14:textId="422074F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074A5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B5447D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8.85pt;height:56.4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B552208" w14:textId="77777777">
          <w:pPr>
            <w:jc w:val="right"/>
            <w:rPr>
              <w:b/>
              <w:szCs w:val="16"/>
            </w:rPr>
          </w:pPr>
        </w:p>
      </w:tc>
    </w:tr>
    <w:tr w14:paraId="0BF730C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BC101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D7DD4" w:rsidP="00656ABC" w14:paraId="1973538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G/SPS/N/EU/903</w:t>
          </w:r>
        </w:p>
        <w:bookmarkEnd w:id="1"/>
        <w:p w:rsidR="00656ABC" w:rsidRPr="00EA4725" w:rsidP="00656ABC" w14:paraId="2C09B87C" w14:textId="52B8DFEC">
          <w:pPr>
            <w:jc w:val="right"/>
            <w:rPr>
              <w:b/>
              <w:szCs w:val="16"/>
            </w:rPr>
          </w:pPr>
        </w:p>
      </w:tc>
    </w:tr>
    <w:tr w14:paraId="058B8A3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174A4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89C65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January 2026</w:t>
          </w:r>
          <w:bookmarkEnd w:id="3"/>
        </w:p>
      </w:tc>
    </w:tr>
    <w:tr w14:paraId="2396F6D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542552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CCA2FC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337ED3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188C6DC" w14:textId="7CCB4AD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41D292" w14:textId="4F95082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393A6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2198290">
    <w:abstractNumId w:val="9"/>
  </w:num>
  <w:num w:numId="2" w16cid:durableId="1272395149">
    <w:abstractNumId w:val="7"/>
  </w:num>
  <w:num w:numId="3" w16cid:durableId="1403486160">
    <w:abstractNumId w:val="6"/>
  </w:num>
  <w:num w:numId="4" w16cid:durableId="851071667">
    <w:abstractNumId w:val="5"/>
  </w:num>
  <w:num w:numId="5" w16cid:durableId="28645614">
    <w:abstractNumId w:val="4"/>
  </w:num>
  <w:num w:numId="6" w16cid:durableId="1955793573">
    <w:abstractNumId w:val="12"/>
  </w:num>
  <w:num w:numId="7" w16cid:durableId="84693416">
    <w:abstractNumId w:val="11"/>
  </w:num>
  <w:num w:numId="8" w16cid:durableId="2002391697">
    <w:abstractNumId w:val="10"/>
  </w:num>
  <w:num w:numId="9" w16cid:durableId="1209755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9329812">
    <w:abstractNumId w:val="13"/>
  </w:num>
  <w:num w:numId="11" w16cid:durableId="236792700">
    <w:abstractNumId w:val="8"/>
  </w:num>
  <w:num w:numId="12" w16cid:durableId="48574044">
    <w:abstractNumId w:val="3"/>
  </w:num>
  <w:num w:numId="13" w16cid:durableId="1083454007">
    <w:abstractNumId w:val="2"/>
  </w:num>
  <w:num w:numId="14" w16cid:durableId="1299191805">
    <w:abstractNumId w:val="1"/>
  </w:num>
  <w:num w:numId="15" w16cid:durableId="181347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02F22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410F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D7DD4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059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3C0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644F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92B62"/>
    <w:rsid w:val="00FA5EBC"/>
    <w:rsid w:val="00FB0C18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F105D1"/>
  <w15:docId w15:val="{F3A9567E-322D-42EA-8C7F-D7D1092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EC/26_00230_00_e.pdf" TargetMode="External" /><Relationship Id="rId6" Type="http://schemas.openxmlformats.org/officeDocument/2006/relationships/hyperlink" Target="https://members.wto.org/crnattachments/2026/SPS/EEC/26_00230_00_f.pdf" TargetMode="External" /><Relationship Id="rId7" Type="http://schemas.openxmlformats.org/officeDocument/2006/relationships/hyperlink" Target="https://members.wto.org/crnattachments/2026/SPS/EEC/26_00230_00_s.pdf" TargetMode="External" /><Relationship Id="rId8" Type="http://schemas.openxmlformats.org/officeDocument/2006/relationships/hyperlink" Target="https://doi.org/10.2903/j.efsa.2025.9479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e3692e4b-cc57-4786-a7fc-ee494005403f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F46085A-EC8E-470E-AAB9-C33CA31A660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2026-01-12T16:00:00Z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G/SPS/N/EU/903</vt:lpwstr>
  </property>
  <property fmtid="{D5CDD505-2E9C-101B-9397-08002B2CF9AE}" pid="3" name="TitusGUID">
    <vt:lpwstr>e3692e4b-cc57-4786-a7fc-ee494005403f</vt:lpwstr>
  </property>
  <property fmtid="{D5CDD505-2E9C-101B-9397-08002B2CF9AE}" pid="4" name="WTOCLASSIFICATION">
    <vt:lpwstr>WTO OFFICIAL</vt:lpwstr>
  </property>
</Properties>
</file>