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68575A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C4E66DD" w14:textId="77777777" w:rsidTr="00F3021D">
        <w:tblPrEx>
          <w:tblW w:w="5000" w:type="pct"/>
          <w:tblLayout w:type="fixed"/>
          <w:tblLook w:val="0000"/>
        </w:tblPrEx>
        <w:tc>
          <w:tcPr>
            <w:tcW w:w="707" w:type="dxa"/>
            <w:tcBorders>
              <w:bottom w:val="single" w:sz="6" w:space="0" w:color="auto"/>
            </w:tcBorders>
          </w:tcPr>
          <w:p w:rsidR="00EA4725" w:rsidRPr="00441372" w:rsidP="00441372" w14:paraId="58FF397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24D8EF5" w14:textId="77777777">
            <w:pPr>
              <w:spacing w:before="120" w:after="120"/>
            </w:pPr>
            <w:r w:rsidRPr="00441372">
              <w:rPr>
                <w:b/>
              </w:rPr>
              <w:t>Notifying Member:</w:t>
            </w:r>
            <w:r w:rsidRPr="0065690F">
              <w:t xml:space="preserve"> </w:t>
            </w:r>
            <w:r w:rsidRPr="0065690F">
              <w:rPr>
                <w:u w:val="single"/>
              </w:rPr>
              <w:t>MALAYSIA</w:t>
            </w:r>
          </w:p>
          <w:p w:rsidR="00EA4725" w:rsidRPr="00441372" w:rsidP="00441372" w14:paraId="04723455" w14:textId="77777777">
            <w:pPr>
              <w:spacing w:after="120"/>
            </w:pPr>
            <w:r w:rsidRPr="00441372">
              <w:rPr>
                <w:b/>
                <w:bCs/>
              </w:rPr>
              <w:t>If applicable, name of local government involved:</w:t>
            </w:r>
            <w:r w:rsidRPr="0065690F">
              <w:rPr>
                <w:bCs/>
              </w:rPr>
              <w:t xml:space="preserve"> </w:t>
            </w:r>
          </w:p>
        </w:tc>
      </w:tr>
      <w:tr w14:paraId="5F3E5B7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CCF8C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0712252" w14:textId="77777777">
            <w:pPr>
              <w:spacing w:before="120" w:after="120"/>
            </w:pPr>
            <w:r w:rsidRPr="00441372">
              <w:rPr>
                <w:b/>
              </w:rPr>
              <w:t>Agency responsible:</w:t>
            </w:r>
            <w:r w:rsidRPr="0065690F">
              <w:t xml:space="preserve"> Food Safety and Quality Programme, Ministry of Health Malaysia</w:t>
            </w:r>
          </w:p>
        </w:tc>
      </w:tr>
      <w:tr w14:paraId="3C4F9B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47962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3576F2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Various commodities</w:t>
            </w:r>
          </w:p>
        </w:tc>
      </w:tr>
      <w:tr w14:paraId="1D3D8DC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07E5B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B05BB9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5FB26B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F09FD0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E23C0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74CBA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080A1E" w14:paraId="2C9FEBBF" w14:textId="02E8723C">
            <w:pPr>
              <w:spacing w:before="120" w:after="120"/>
            </w:pPr>
            <w:r w:rsidRPr="00441372">
              <w:rPr>
                <w:b/>
              </w:rPr>
              <w:t>Title of the notified document:</w:t>
            </w:r>
            <w:r w:rsidRPr="0065690F">
              <w:t xml:space="preserve"> Draft</w:t>
            </w:r>
            <w:r w:rsidRPr="0065690F">
              <w:rPr>
                <w:b/>
                <w:bCs/>
              </w:rPr>
              <w:t xml:space="preserve"> </w:t>
            </w:r>
            <w:r w:rsidRPr="0065690F">
              <w:t>amendments to the Sixteenth Schedule (Regulation 41) of the Food Regulations 1985 [</w:t>
            </w:r>
            <w:r w:rsidRPr="0065690F">
              <w:rPr>
                <w:i/>
                <w:iCs/>
              </w:rPr>
              <w:t>P.U. (A) 437/1985</w:t>
            </w:r>
            <w:r w:rsidRPr="0065690F">
              <w:t>]. Pesticide Residue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tc>
      </w:tr>
      <w:tr w14:paraId="5E22A79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960400"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224314A" w14:textId="77777777">
            <w:pPr>
              <w:spacing w:before="120" w:after="120"/>
            </w:pPr>
            <w:r w:rsidRPr="00441372">
              <w:rPr>
                <w:b/>
              </w:rPr>
              <w:t>Description of content:</w:t>
            </w:r>
            <w:r w:rsidRPr="0065690F">
              <w:t xml:space="preserve"> The proposed amendments to the Sixteenth Schedule (Regulation 41) of the Food Regulations 1985 [</w:t>
            </w:r>
            <w:r w:rsidRPr="0065690F">
              <w:rPr>
                <w:i/>
                <w:iCs/>
              </w:rPr>
              <w:t>P.U. (A) 437/1985</w:t>
            </w:r>
            <w:r w:rsidRPr="0065690F">
              <w:t>] regarding the Pesticide Residues involve the following details:</w:t>
            </w:r>
          </w:p>
          <w:p w:rsidR="001B2060" w:rsidRPr="00080A1E" w:rsidP="00080A1E" w14:paraId="7183D40C" w14:textId="43BD300D">
            <w:pPr>
              <w:numPr>
                <w:ilvl w:val="0"/>
                <w:numId w:val="16"/>
              </w:numPr>
              <w:ind w:left="357" w:hanging="357"/>
            </w:pPr>
            <w:r>
              <w:t>A</w:t>
            </w:r>
            <w:r w:rsidRPr="00080A1E" w:rsidR="00554B42">
              <w:t xml:space="preserve">ddition of maximum residue limits (MRLs) for 19 new pesticides: </w:t>
            </w:r>
          </w:p>
          <w:p w:rsidR="001B2060" w:rsidRPr="0065690F" w:rsidP="00080A1E" w14:paraId="696ACD6A" w14:textId="77777777">
            <w:pPr>
              <w:ind w:left="344"/>
            </w:pPr>
            <w:r w:rsidRPr="0065690F">
              <w:t xml:space="preserve">Tetraniliprole, Permethrin, Carfentrazone-Ethyl, Clomazone, Cyproconazole, Esfenvalerate, Metolachlor, Oxolinic Acid, Picoxystrobin, Pretilachlor, Pydiflumetofen, Difenoconazole, Methidathion, Propineb, </w:t>
            </w:r>
            <w:r w:rsidRPr="0065690F">
              <w:t>Pyridaben</w:t>
            </w:r>
            <w:r w:rsidRPr="0065690F">
              <w:t xml:space="preserve">, </w:t>
            </w:r>
            <w:r w:rsidRPr="0065690F">
              <w:t>Fenazaquin</w:t>
            </w:r>
            <w:r w:rsidRPr="0065690F">
              <w:t xml:space="preserve">, </w:t>
            </w:r>
            <w:r w:rsidRPr="0065690F">
              <w:t>Isocycloseram</w:t>
            </w:r>
            <w:r w:rsidRPr="0065690F">
              <w:t>, Omethoate, Cyflufenamid;</w:t>
            </w:r>
          </w:p>
          <w:p w:rsidR="001B2060" w:rsidRPr="00080A1E" w:rsidP="00080A1E" w14:paraId="41573B7E" w14:textId="1DC94E49">
            <w:pPr>
              <w:numPr>
                <w:ilvl w:val="0"/>
                <w:numId w:val="16"/>
              </w:numPr>
              <w:ind w:left="357" w:hanging="357"/>
            </w:pPr>
            <w:r>
              <w:t>A</w:t>
            </w:r>
            <w:r w:rsidRPr="00080A1E" w:rsidR="00554B42">
              <w:t>ddition of new MRLs for new commodities related to existing pesticides:</w:t>
            </w:r>
          </w:p>
          <w:p w:rsidR="001B2060" w:rsidRPr="0065690F" w:rsidP="00080A1E" w14:paraId="4A921E66" w14:textId="77777777">
            <w:pPr>
              <w:ind w:left="344"/>
            </w:pPr>
            <w:r w:rsidRPr="0065690F">
              <w:t>Ametoctradin, Buprofezin, Chromafenozide, Lufenuron, Glufosinate-Ammonium, Prochloraz, Propiconazole, Cyromazine, Tebuconazole, Trifloxystrobin, Azoxystrobin, Spinetoram, Imidacloprid, Carbaryl, Lambda-cyhalothrin, Pyriproxyfen, Dinotefuran, Clothianidin, Deltamethrin, Carbaryl, Metalaxyl, Amitraz, Cyfluthrin/ beta-cyfluthrin, Acetamiprid, Emamectin benzoate, Pirimiphos-methyl, Difenoconazole, Fluopyram, Hexaconazole, Iprodione, Fenvalerate, Thiamethoxam, Zeta-Cypermethrin, Bifenthrin, Clethodim;</w:t>
            </w:r>
          </w:p>
          <w:p w:rsidR="001B2060" w:rsidRPr="00080A1E" w:rsidP="00080A1E" w14:paraId="62A50FC9" w14:textId="29A231AC">
            <w:pPr>
              <w:numPr>
                <w:ilvl w:val="0"/>
                <w:numId w:val="16"/>
              </w:numPr>
              <w:ind w:left="357" w:hanging="357"/>
            </w:pPr>
            <w:r>
              <w:t>D</w:t>
            </w:r>
            <w:r w:rsidRPr="00080A1E" w:rsidR="00554B42">
              <w:t>eletion of three MRLs and its particulars:</w:t>
            </w:r>
          </w:p>
          <w:p w:rsidR="001B2060" w:rsidRPr="0065690F" w:rsidP="00080A1E" w14:paraId="715B7EF6" w14:textId="77777777">
            <w:pPr>
              <w:spacing w:after="120"/>
              <w:ind w:left="346"/>
            </w:pPr>
            <w:r w:rsidRPr="0065690F">
              <w:t>Trichlorfon, Monocrotophos and Methamidophos.</w:t>
            </w:r>
          </w:p>
        </w:tc>
      </w:tr>
      <w:tr w14:paraId="0659D2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8522C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894FA78"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7CCD06C9" w14:textId="77777777" w:rsidTr="000C79D9">
        <w:tblPrEx>
          <w:tblW w:w="5000" w:type="pct"/>
          <w:tblLayout w:type="fixed"/>
          <w:tblLook w:val="0000"/>
        </w:tblPrEx>
        <w:trPr>
          <w:cantSplit/>
        </w:trPr>
        <w:tc>
          <w:tcPr>
            <w:tcW w:w="707" w:type="dxa"/>
            <w:tcBorders>
              <w:top w:val="single" w:sz="6" w:space="0" w:color="auto"/>
              <w:bottom w:val="single" w:sz="6" w:space="0" w:color="auto"/>
            </w:tcBorders>
          </w:tcPr>
          <w:p w:rsidR="00EA4725" w:rsidRPr="00441372" w:rsidP="00441372" w14:paraId="3EE5551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080A1E" w14:paraId="7EFE6F5A" w14:textId="77777777">
            <w:pPr>
              <w:spacing w:before="120" w:after="80"/>
            </w:pPr>
            <w:r w:rsidRPr="00441372">
              <w:rPr>
                <w:b/>
              </w:rPr>
              <w:t>Is there a relevant international standard? If so, identify the standard:</w:t>
            </w:r>
          </w:p>
          <w:p w:rsidR="00EA4725" w:rsidRPr="00441372" w:rsidP="00080A1E" w14:paraId="0202D6A5" w14:textId="77777777">
            <w:pPr>
              <w:spacing w:after="8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Pesticides Residues in Food Online Database</w:t>
            </w:r>
          </w:p>
          <w:p w:rsidR="00EA4725" w:rsidRPr="00441372" w:rsidP="00441372" w14:paraId="41F130A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554B42" w14:paraId="5CE4B07E"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C53AE3C" w14:textId="77777777">
            <w:pPr>
              <w:spacing w:after="120"/>
              <w:ind w:left="720" w:hanging="720"/>
              <w:rPr>
                <w:b/>
              </w:rPr>
            </w:pPr>
            <w:r w:rsidRPr="00441372">
              <w:rPr>
                <w:b/>
              </w:rPr>
              <w:t>[ ]</w:t>
            </w:r>
            <w:r w:rsidRPr="00441372">
              <w:rPr>
                <w:b/>
              </w:rPr>
              <w:tab/>
              <w:t>None</w:t>
            </w:r>
          </w:p>
          <w:p w:rsidR="00EA4725" w:rsidRPr="00441372" w:rsidP="00441372" w14:paraId="4150132E" w14:textId="77777777">
            <w:pPr>
              <w:spacing w:after="120"/>
              <w:rPr>
                <w:b/>
              </w:rPr>
            </w:pPr>
            <w:r w:rsidRPr="00441372">
              <w:rPr>
                <w:b/>
              </w:rPr>
              <w:t xml:space="preserve">Does this proposed regulation conform to the relevant international standard? </w:t>
            </w:r>
          </w:p>
          <w:p w:rsidR="00EA4725" w:rsidRPr="00441372" w:rsidP="00441372" w14:paraId="37FCAE51" w14:textId="77777777">
            <w:pPr>
              <w:spacing w:after="120"/>
              <w:rPr>
                <w:b/>
              </w:rPr>
            </w:pPr>
            <w:r w:rsidRPr="00441372">
              <w:rPr>
                <w:b/>
              </w:rPr>
              <w:t>[ ] Yes   [X] No</w:t>
            </w:r>
          </w:p>
          <w:p w:rsidR="00EA4725" w:rsidRPr="00441372" w:rsidP="00441372" w14:paraId="73B834C3" w14:textId="3347CF7F">
            <w:pPr>
              <w:spacing w:after="120"/>
            </w:pPr>
            <w:r w:rsidRPr="00441372">
              <w:rPr>
                <w:b/>
              </w:rPr>
              <w:t>If no, describe, whenever possible, how and why it deviates from the international standard:</w:t>
            </w:r>
            <w:r w:rsidRPr="0065690F">
              <w:t xml:space="preserve"> Some of the proposed pesticides MRLs are not in Codex Alimentarius and some of the proposed pesticides MRLs differ from Codex Alimentarius such as Tetraniliprole in cabbage, Ametoctradin in tomato, Propiconazole in banana, Pydiflumetofen in maize, Pydiflumetofen in watermelon, Cyromazine in spring onion, Tebuconazole in spring onion, Fluopyram in strawberry and Isocycloseram in tomato. The</w:t>
            </w:r>
            <w:r w:rsidR="00080A1E">
              <w:t> </w:t>
            </w:r>
            <w:r w:rsidRPr="0065690F">
              <w:t>proposed pesticides MRLs were established based on residue trials carried out in Malaysia and by other countries.</w:t>
            </w:r>
          </w:p>
        </w:tc>
      </w:tr>
      <w:tr w14:paraId="01F70C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8A473A"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3DB5FCD"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80F71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9D9F6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2F84BEC"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2A8554B5"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545A8D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8336B6"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BD6C8D2"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39E2FEED" w14:textId="77777777">
            <w:pPr>
              <w:spacing w:after="120"/>
              <w:ind w:left="607" w:hanging="607"/>
              <w:rPr>
                <w:b/>
              </w:rPr>
            </w:pPr>
            <w:r w:rsidRPr="00441372">
              <w:rPr>
                <w:b/>
              </w:rPr>
              <w:t>[ ]</w:t>
            </w:r>
            <w:r w:rsidRPr="00441372">
              <w:rPr>
                <w:b/>
              </w:rPr>
              <w:tab/>
              <w:t>Trade facilitating measure</w:t>
            </w:r>
            <w:r w:rsidRPr="0065690F">
              <w:t xml:space="preserve"> </w:t>
            </w:r>
          </w:p>
        </w:tc>
      </w:tr>
      <w:tr w14:paraId="2CDC788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EEC6C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34CF339"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10 March 2026</w:t>
            </w:r>
          </w:p>
          <w:p w:rsidR="00EA4725" w:rsidRPr="00441372" w:rsidP="00441372" w14:paraId="4A1BA241"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1B2060" w:rsidRPr="0065690F" w:rsidP="00441372" w14:paraId="212C7B92" w14:textId="77777777">
            <w:r w:rsidRPr="0065690F">
              <w:t>Food Safety and Quality Programme</w:t>
            </w:r>
          </w:p>
          <w:p w:rsidR="001B2060" w:rsidRPr="0065690F" w:rsidP="00441372" w14:paraId="428D4F5B" w14:textId="77777777">
            <w:r w:rsidRPr="0065690F">
              <w:t>Ministry of Health Malaysia</w:t>
            </w:r>
          </w:p>
          <w:p w:rsidR="001B2060" w:rsidRPr="00080A1E" w:rsidP="00441372" w14:paraId="422A1C31" w14:textId="77777777">
            <w:pPr>
              <w:rPr>
                <w:lang w:val="es-ES_tradnl"/>
              </w:rPr>
            </w:pPr>
            <w:r w:rsidRPr="00080A1E">
              <w:rPr>
                <w:lang w:val="es-ES_tradnl"/>
              </w:rPr>
              <w:t>Level 4, Menara Prisma</w:t>
            </w:r>
          </w:p>
          <w:p w:rsidR="001B2060" w:rsidRPr="0065690F" w:rsidP="00441372" w14:paraId="64885E3D" w14:textId="77777777">
            <w:r w:rsidRPr="00080A1E">
              <w:rPr>
                <w:lang w:val="es-ES_tradnl"/>
              </w:rPr>
              <w:t xml:space="preserve">No.26, </w:t>
            </w:r>
            <w:r w:rsidRPr="00080A1E">
              <w:rPr>
                <w:lang w:val="es-ES_tradnl"/>
              </w:rPr>
              <w:t>Jln</w:t>
            </w:r>
            <w:r w:rsidRPr="00080A1E">
              <w:rPr>
                <w:lang w:val="es-ES_tradnl"/>
              </w:rPr>
              <w:t xml:space="preserve">. </w:t>
            </w:r>
            <w:r w:rsidRPr="0065690F">
              <w:t xml:space="preserve">Persiaran Perdana, </w:t>
            </w:r>
            <w:r w:rsidRPr="0065690F">
              <w:t>Precint</w:t>
            </w:r>
            <w:r w:rsidRPr="0065690F">
              <w:t xml:space="preserve"> 3</w:t>
            </w:r>
          </w:p>
          <w:p w:rsidR="001B2060" w:rsidRPr="0065690F" w:rsidP="00441372" w14:paraId="5E942D37" w14:textId="77777777">
            <w:r w:rsidRPr="0065690F">
              <w:t>62675 Federal Territory Putrajaya, Malaysia</w:t>
            </w:r>
          </w:p>
          <w:p w:rsidR="001B2060" w:rsidRPr="0065690F" w:rsidP="00441372" w14:paraId="759775C3" w14:textId="77777777">
            <w:r w:rsidRPr="0065690F">
              <w:t>Tel: +(603) 8885 0797</w:t>
            </w:r>
          </w:p>
          <w:p w:rsidR="001B2060" w:rsidRPr="0065690F" w:rsidP="00441372" w14:paraId="4E8DB16D" w14:textId="77777777">
            <w:pPr>
              <w:spacing w:after="120"/>
            </w:pPr>
            <w:r w:rsidRPr="0065690F">
              <w:t xml:space="preserve">E-mail: </w:t>
            </w:r>
            <w:hyperlink r:id="rId5" w:history="1">
              <w:r w:rsidRPr="0065690F">
                <w:rPr>
                  <w:color w:val="0000FF"/>
                  <w:u w:val="single"/>
                </w:rPr>
                <w:t>sps.fsqd@moh.gov.my</w:t>
              </w:r>
            </w:hyperlink>
          </w:p>
        </w:tc>
      </w:tr>
      <w:tr w14:paraId="09457054" w14:textId="77777777" w:rsidTr="00F3021D">
        <w:tblPrEx>
          <w:tblW w:w="5000" w:type="pct"/>
          <w:tblLayout w:type="fixed"/>
          <w:tblLook w:val="0000"/>
        </w:tblPrEx>
        <w:tc>
          <w:tcPr>
            <w:tcW w:w="707" w:type="dxa"/>
            <w:tcBorders>
              <w:top w:val="single" w:sz="6" w:space="0" w:color="auto"/>
            </w:tcBorders>
          </w:tcPr>
          <w:p w:rsidR="00EA4725" w:rsidRPr="00441372" w:rsidP="00F3021D" w14:paraId="21092D1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8136E7E"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1C82DF3F" w14:textId="77777777">
            <w:pPr>
              <w:keepNext/>
              <w:keepLines/>
              <w:rPr>
                <w:bCs/>
              </w:rPr>
            </w:pPr>
            <w:r w:rsidRPr="0065690F">
              <w:rPr>
                <w:bCs/>
              </w:rPr>
              <w:t>Food Safety and Quality Programme</w:t>
            </w:r>
          </w:p>
          <w:p w:rsidR="00EA4725" w:rsidRPr="0065690F" w:rsidP="00F3021D" w14:paraId="63BB36F2" w14:textId="77777777">
            <w:pPr>
              <w:keepNext/>
              <w:keepLines/>
              <w:rPr>
                <w:bCs/>
              </w:rPr>
            </w:pPr>
            <w:r w:rsidRPr="0065690F">
              <w:rPr>
                <w:bCs/>
              </w:rPr>
              <w:t>Ministry of Health Malaysia</w:t>
            </w:r>
          </w:p>
          <w:p w:rsidR="00EA4725" w:rsidRPr="00080A1E" w:rsidP="00F3021D" w14:paraId="2037D18F" w14:textId="77777777">
            <w:pPr>
              <w:keepNext/>
              <w:keepLines/>
              <w:rPr>
                <w:bCs/>
                <w:lang w:val="es-ES_tradnl"/>
              </w:rPr>
            </w:pPr>
            <w:r w:rsidRPr="00080A1E">
              <w:rPr>
                <w:bCs/>
                <w:lang w:val="es-ES_tradnl"/>
              </w:rPr>
              <w:t>Level 4, Menara Prisma</w:t>
            </w:r>
          </w:p>
          <w:p w:rsidR="00EA4725" w:rsidRPr="0065690F" w:rsidP="00F3021D" w14:paraId="186F2727" w14:textId="77777777">
            <w:pPr>
              <w:keepNext/>
              <w:keepLines/>
              <w:rPr>
                <w:bCs/>
              </w:rPr>
            </w:pPr>
            <w:r w:rsidRPr="00080A1E">
              <w:rPr>
                <w:bCs/>
                <w:lang w:val="es-ES_tradnl"/>
              </w:rPr>
              <w:t xml:space="preserve">No.26, </w:t>
            </w:r>
            <w:r w:rsidRPr="00080A1E">
              <w:rPr>
                <w:bCs/>
                <w:lang w:val="es-ES_tradnl"/>
              </w:rPr>
              <w:t>Jln</w:t>
            </w:r>
            <w:r w:rsidRPr="00080A1E">
              <w:rPr>
                <w:bCs/>
                <w:lang w:val="es-ES_tradnl"/>
              </w:rPr>
              <w:t xml:space="preserve">. </w:t>
            </w:r>
            <w:r w:rsidRPr="0065690F">
              <w:rPr>
                <w:bCs/>
              </w:rPr>
              <w:t xml:space="preserve">Persiaran Perdana, </w:t>
            </w:r>
            <w:r w:rsidRPr="0065690F">
              <w:rPr>
                <w:bCs/>
              </w:rPr>
              <w:t>Precint</w:t>
            </w:r>
            <w:r w:rsidRPr="0065690F">
              <w:rPr>
                <w:bCs/>
              </w:rPr>
              <w:t xml:space="preserve"> 3</w:t>
            </w:r>
          </w:p>
          <w:p w:rsidR="00EA4725" w:rsidRPr="0065690F" w:rsidP="00F3021D" w14:paraId="7B3DD297" w14:textId="77777777">
            <w:pPr>
              <w:keepNext/>
              <w:keepLines/>
              <w:rPr>
                <w:bCs/>
              </w:rPr>
            </w:pPr>
            <w:r w:rsidRPr="0065690F">
              <w:rPr>
                <w:bCs/>
              </w:rPr>
              <w:t>62675 Federal Territory Putrajaya, Malaysia</w:t>
            </w:r>
          </w:p>
          <w:p w:rsidR="00EA4725" w:rsidRPr="0065690F" w:rsidP="00F3021D" w14:paraId="0DC4D961" w14:textId="77777777">
            <w:pPr>
              <w:keepNext/>
              <w:keepLines/>
              <w:rPr>
                <w:bCs/>
              </w:rPr>
            </w:pPr>
            <w:r w:rsidRPr="0065690F">
              <w:rPr>
                <w:bCs/>
              </w:rPr>
              <w:t>Tel: +(603) 8885 0797</w:t>
            </w:r>
          </w:p>
          <w:p w:rsidR="00EA4725" w:rsidRPr="0065690F" w:rsidP="00F3021D" w14:paraId="53D40EB7" w14:textId="77777777">
            <w:pPr>
              <w:keepNext/>
              <w:keepLines/>
              <w:spacing w:after="120"/>
              <w:rPr>
                <w:bCs/>
              </w:rPr>
            </w:pPr>
            <w:r w:rsidRPr="0065690F">
              <w:rPr>
                <w:bCs/>
              </w:rPr>
              <w:t xml:space="preserve">E-mail: </w:t>
            </w:r>
            <w:hyperlink r:id="rId5" w:history="1">
              <w:r w:rsidRPr="0065690F">
                <w:rPr>
                  <w:bCs/>
                  <w:color w:val="0000FF"/>
                  <w:u w:val="single"/>
                </w:rPr>
                <w:t>sps.fsqd@moh.gov.my</w:t>
              </w:r>
            </w:hyperlink>
          </w:p>
        </w:tc>
      </w:tr>
    </w:tbl>
    <w:p w:rsidR="007141CF" w:rsidRPr="00441372" w:rsidP="00441372" w14:paraId="47F304EE" w14:textId="77777777"/>
    <w:sectPr w:rsidSect="00080A1E">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80A1E" w:rsidP="00080A1E" w14:paraId="7C043648" w14:textId="39254EA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80A1E" w:rsidP="00080A1E" w14:paraId="3FB3A57F" w14:textId="2D8FE2A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8C5811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0A1E" w:rsidRPr="00080A1E" w:rsidP="00080A1E" w14:paraId="1B6EA455" w14:textId="77777777">
    <w:pPr>
      <w:pStyle w:val="Header"/>
      <w:pBdr>
        <w:bottom w:val="single" w:sz="4" w:space="1" w:color="auto"/>
      </w:pBdr>
      <w:tabs>
        <w:tab w:val="clear" w:pos="4513"/>
        <w:tab w:val="clear" w:pos="9027"/>
      </w:tabs>
      <w:jc w:val="center"/>
    </w:pPr>
    <w:r w:rsidRPr="00080A1E">
      <w:t>G/SPS/N/MYS/71</w:t>
    </w:r>
  </w:p>
  <w:p w:rsidR="00080A1E" w:rsidRPr="00080A1E" w:rsidP="00080A1E" w14:paraId="4F441BB9" w14:textId="77777777">
    <w:pPr>
      <w:pStyle w:val="Header"/>
      <w:pBdr>
        <w:bottom w:val="single" w:sz="4" w:space="1" w:color="auto"/>
      </w:pBdr>
      <w:tabs>
        <w:tab w:val="clear" w:pos="4513"/>
        <w:tab w:val="clear" w:pos="9027"/>
      </w:tabs>
      <w:jc w:val="center"/>
    </w:pPr>
  </w:p>
  <w:p w:rsidR="00080A1E" w:rsidRPr="00080A1E" w:rsidP="00080A1E" w14:paraId="1FDF707A" w14:textId="7EA306AD">
    <w:pPr>
      <w:pStyle w:val="Header"/>
      <w:pBdr>
        <w:bottom w:val="single" w:sz="4" w:space="1" w:color="auto"/>
      </w:pBdr>
      <w:tabs>
        <w:tab w:val="clear" w:pos="4513"/>
        <w:tab w:val="clear" w:pos="9027"/>
      </w:tabs>
      <w:jc w:val="center"/>
    </w:pPr>
    <w:r w:rsidRPr="00080A1E">
      <w:t xml:space="preserve">- </w:t>
    </w:r>
    <w:r w:rsidRPr="00080A1E">
      <w:fldChar w:fldCharType="begin"/>
    </w:r>
    <w:r w:rsidRPr="00080A1E">
      <w:instrText xml:space="preserve"> PAGE </w:instrText>
    </w:r>
    <w:r w:rsidRPr="00080A1E">
      <w:fldChar w:fldCharType="separate"/>
    </w:r>
    <w:r w:rsidRPr="00080A1E">
      <w:t>2</w:t>
    </w:r>
    <w:r w:rsidRPr="00080A1E">
      <w:fldChar w:fldCharType="end"/>
    </w:r>
    <w:r w:rsidRPr="00080A1E">
      <w:t xml:space="preserve"> -</w:t>
    </w:r>
  </w:p>
  <w:p w:rsidR="00EA4725" w:rsidRPr="00080A1E" w:rsidP="00080A1E" w14:paraId="0E9B4CFC" w14:textId="52263C2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0A1E" w:rsidRPr="00080A1E" w:rsidP="00080A1E" w14:paraId="0B963905" w14:textId="77777777">
    <w:pPr>
      <w:pStyle w:val="Header"/>
      <w:pBdr>
        <w:bottom w:val="single" w:sz="4" w:space="1" w:color="auto"/>
      </w:pBdr>
      <w:tabs>
        <w:tab w:val="clear" w:pos="4513"/>
        <w:tab w:val="clear" w:pos="9027"/>
      </w:tabs>
      <w:jc w:val="center"/>
    </w:pPr>
    <w:r w:rsidRPr="00080A1E">
      <w:t>G/SPS/N/MYS/71</w:t>
    </w:r>
  </w:p>
  <w:p w:rsidR="00080A1E" w:rsidRPr="00080A1E" w:rsidP="00080A1E" w14:paraId="747F4926" w14:textId="77777777">
    <w:pPr>
      <w:pStyle w:val="Header"/>
      <w:pBdr>
        <w:bottom w:val="single" w:sz="4" w:space="1" w:color="auto"/>
      </w:pBdr>
      <w:tabs>
        <w:tab w:val="clear" w:pos="4513"/>
        <w:tab w:val="clear" w:pos="9027"/>
      </w:tabs>
      <w:jc w:val="center"/>
    </w:pPr>
  </w:p>
  <w:p w:rsidR="00080A1E" w:rsidRPr="00080A1E" w:rsidP="00080A1E" w14:paraId="3D0C8BC6" w14:textId="1D161DBB">
    <w:pPr>
      <w:pStyle w:val="Header"/>
      <w:pBdr>
        <w:bottom w:val="single" w:sz="4" w:space="1" w:color="auto"/>
      </w:pBdr>
      <w:tabs>
        <w:tab w:val="clear" w:pos="4513"/>
        <w:tab w:val="clear" w:pos="9027"/>
      </w:tabs>
      <w:jc w:val="center"/>
    </w:pPr>
    <w:r w:rsidRPr="00080A1E">
      <w:t xml:space="preserve">- </w:t>
    </w:r>
    <w:r w:rsidRPr="00080A1E">
      <w:fldChar w:fldCharType="begin"/>
    </w:r>
    <w:r w:rsidRPr="00080A1E">
      <w:instrText xml:space="preserve"> PAGE </w:instrText>
    </w:r>
    <w:r w:rsidRPr="00080A1E">
      <w:fldChar w:fldCharType="separate"/>
    </w:r>
    <w:r w:rsidRPr="00080A1E">
      <w:rPr>
        <w:noProof/>
      </w:rPr>
      <w:t>2</w:t>
    </w:r>
    <w:r w:rsidRPr="00080A1E">
      <w:fldChar w:fldCharType="end"/>
    </w:r>
    <w:r w:rsidRPr="00080A1E">
      <w:t xml:space="preserve"> -</w:t>
    </w:r>
  </w:p>
  <w:p w:rsidR="00EA4725" w:rsidRPr="00080A1E" w:rsidP="00080A1E" w14:paraId="5DA492E7" w14:textId="6747802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73F456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1A2EBA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236B15F" w14:textId="7691A5D5">
          <w:pPr>
            <w:jc w:val="right"/>
            <w:rPr>
              <w:b/>
              <w:color w:val="FF0000"/>
              <w:szCs w:val="16"/>
            </w:rPr>
          </w:pPr>
          <w:r>
            <w:rPr>
              <w:b/>
              <w:color w:val="FF0000"/>
              <w:szCs w:val="16"/>
            </w:rPr>
            <w:t xml:space="preserve"> </w:t>
          </w:r>
        </w:p>
      </w:tc>
    </w:tr>
    <w:bookmarkEnd w:id="0"/>
    <w:tr w14:paraId="03F92B4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155791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7138C46" w14:textId="77777777">
          <w:pPr>
            <w:jc w:val="right"/>
            <w:rPr>
              <w:b/>
              <w:szCs w:val="16"/>
            </w:rPr>
          </w:pPr>
        </w:p>
      </w:tc>
    </w:tr>
    <w:tr w14:paraId="604DE89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8FD1D94" w14:textId="77777777">
          <w:pPr>
            <w:jc w:val="left"/>
            <w:rPr>
              <w:noProof/>
              <w:lang w:eastAsia="en-GB"/>
            </w:rPr>
          </w:pPr>
        </w:p>
      </w:tc>
      <w:tc>
        <w:tcPr>
          <w:tcW w:w="5448" w:type="dxa"/>
          <w:gridSpan w:val="2"/>
          <w:shd w:val="clear" w:color="auto" w:fill="FFFFFF"/>
          <w:tcMar>
            <w:left w:w="108" w:type="dxa"/>
            <w:right w:w="108" w:type="dxa"/>
          </w:tcMar>
        </w:tcPr>
        <w:p w:rsidR="00080A1E" w:rsidP="00656ABC" w14:paraId="183D8978" w14:textId="77777777">
          <w:pPr>
            <w:jc w:val="right"/>
            <w:rPr>
              <w:b/>
              <w:szCs w:val="16"/>
            </w:rPr>
          </w:pPr>
          <w:bookmarkStart w:id="1" w:name="bmkSymbols"/>
          <w:r>
            <w:rPr>
              <w:b/>
              <w:szCs w:val="16"/>
            </w:rPr>
            <w:t>G/SPS/N/MYS/71</w:t>
          </w:r>
        </w:p>
        <w:bookmarkEnd w:id="1"/>
        <w:p w:rsidR="00656ABC" w:rsidRPr="00EA4725" w:rsidP="00656ABC" w14:paraId="37129E41" w14:textId="196D7C12">
          <w:pPr>
            <w:jc w:val="right"/>
            <w:rPr>
              <w:b/>
              <w:szCs w:val="16"/>
            </w:rPr>
          </w:pPr>
        </w:p>
      </w:tc>
    </w:tr>
    <w:tr w14:paraId="6772B67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7E200C4" w14:textId="77777777"/>
      </w:tc>
      <w:tc>
        <w:tcPr>
          <w:tcW w:w="5448" w:type="dxa"/>
          <w:gridSpan w:val="2"/>
          <w:shd w:val="clear" w:color="auto" w:fill="FFFFFF"/>
          <w:tcMar>
            <w:left w:w="108" w:type="dxa"/>
            <w:right w:w="108" w:type="dxa"/>
          </w:tcMar>
          <w:vAlign w:val="center"/>
        </w:tcPr>
        <w:p w:rsidR="00ED54E0" w:rsidRPr="00EA4725" w:rsidP="00422B6F" w14:paraId="2444335A" w14:textId="77777777">
          <w:pPr>
            <w:jc w:val="right"/>
            <w:rPr>
              <w:szCs w:val="16"/>
            </w:rPr>
          </w:pPr>
          <w:bookmarkStart w:id="2" w:name="spsDateDistribution"/>
          <w:bookmarkStart w:id="3" w:name="bmkDate"/>
          <w:bookmarkEnd w:id="2"/>
          <w:r w:rsidRPr="00EA4725">
            <w:rPr>
              <w:szCs w:val="16"/>
            </w:rPr>
            <w:t>9 January 2026</w:t>
          </w:r>
          <w:bookmarkEnd w:id="3"/>
        </w:p>
      </w:tc>
    </w:tr>
    <w:tr w14:paraId="661A5DA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6D005D2" w14:textId="77777777">
          <w:pPr>
            <w:jc w:val="left"/>
            <w:rPr>
              <w:b/>
            </w:rPr>
          </w:pPr>
          <w:bookmarkStart w:id="4" w:name="bmkSerial"/>
          <w:r>
            <w:rPr>
              <w:rFonts w:ascii="Verdana" w:eastAsia="Verdana" w:hAnsi="Verdana" w:cs="Verdana"/>
              <w:b w:val="0"/>
              <w:color w:val="FF0000"/>
              <w:sz w:val="18"/>
            </w:rPr>
            <w:t>(26-0245)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57C216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0FBEA2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C86FB4D" w14:textId="49A24C5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1637E96" w14:textId="7C24DCC8">
          <w:pPr>
            <w:jc w:val="right"/>
            <w:rPr>
              <w:bCs/>
              <w:szCs w:val="18"/>
            </w:rPr>
          </w:pPr>
          <w:bookmarkStart w:id="7" w:name="bmkLanguage"/>
          <w:r>
            <w:rPr>
              <w:bCs/>
              <w:szCs w:val="18"/>
            </w:rPr>
            <w:t>Original: English</w:t>
          </w:r>
          <w:bookmarkEnd w:id="7"/>
        </w:p>
      </w:tc>
    </w:tr>
  </w:tbl>
  <w:p w:rsidR="00ED54E0" w:rsidRPr="00441372" w14:paraId="3B52B3B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00825B2"/>
    <w:multiLevelType w:val="hybridMultilevel"/>
    <w:tmpl w:val="8D4C2DB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04507941">
    <w:abstractNumId w:val="9"/>
  </w:num>
  <w:num w:numId="2" w16cid:durableId="746876410">
    <w:abstractNumId w:val="7"/>
  </w:num>
  <w:num w:numId="3" w16cid:durableId="1591960076">
    <w:abstractNumId w:val="6"/>
  </w:num>
  <w:num w:numId="4" w16cid:durableId="914239648">
    <w:abstractNumId w:val="5"/>
  </w:num>
  <w:num w:numId="5" w16cid:durableId="34669291">
    <w:abstractNumId w:val="4"/>
  </w:num>
  <w:num w:numId="6" w16cid:durableId="253058619">
    <w:abstractNumId w:val="12"/>
  </w:num>
  <w:num w:numId="7" w16cid:durableId="559100020">
    <w:abstractNumId w:val="11"/>
  </w:num>
  <w:num w:numId="8" w16cid:durableId="1556547198">
    <w:abstractNumId w:val="10"/>
  </w:num>
  <w:num w:numId="9" w16cid:durableId="12703554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6418156">
    <w:abstractNumId w:val="13"/>
  </w:num>
  <w:num w:numId="11" w16cid:durableId="1061636576">
    <w:abstractNumId w:val="8"/>
  </w:num>
  <w:num w:numId="12" w16cid:durableId="2049138266">
    <w:abstractNumId w:val="3"/>
  </w:num>
  <w:num w:numId="13" w16cid:durableId="1890143969">
    <w:abstractNumId w:val="2"/>
  </w:num>
  <w:num w:numId="14" w16cid:durableId="1666013889">
    <w:abstractNumId w:val="1"/>
  </w:num>
  <w:num w:numId="15" w16cid:durableId="1859192848">
    <w:abstractNumId w:val="0"/>
  </w:num>
  <w:num w:numId="16" w16cid:durableId="1999721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0A1E"/>
    <w:rsid w:val="00084B3C"/>
    <w:rsid w:val="00092985"/>
    <w:rsid w:val="000A11E9"/>
    <w:rsid w:val="000A4945"/>
    <w:rsid w:val="000B31E1"/>
    <w:rsid w:val="000C79D9"/>
    <w:rsid w:val="000F4960"/>
    <w:rsid w:val="001062CE"/>
    <w:rsid w:val="0011356B"/>
    <w:rsid w:val="001277F1"/>
    <w:rsid w:val="00127BB0"/>
    <w:rsid w:val="0013337F"/>
    <w:rsid w:val="00157B94"/>
    <w:rsid w:val="00182B84"/>
    <w:rsid w:val="001B2060"/>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1737B"/>
    <w:rsid w:val="00422B6F"/>
    <w:rsid w:val="00423377"/>
    <w:rsid w:val="00441372"/>
    <w:rsid w:val="00467032"/>
    <w:rsid w:val="0046754A"/>
    <w:rsid w:val="004B39D5"/>
    <w:rsid w:val="004D2FB2"/>
    <w:rsid w:val="004E4B52"/>
    <w:rsid w:val="004F203A"/>
    <w:rsid w:val="005336B8"/>
    <w:rsid w:val="00547B5F"/>
    <w:rsid w:val="00554B42"/>
    <w:rsid w:val="005B04B9"/>
    <w:rsid w:val="005B68C7"/>
    <w:rsid w:val="005B7054"/>
    <w:rsid w:val="005C04C1"/>
    <w:rsid w:val="005D5981"/>
    <w:rsid w:val="005E6F8D"/>
    <w:rsid w:val="005F30CB"/>
    <w:rsid w:val="00612644"/>
    <w:rsid w:val="0065690F"/>
    <w:rsid w:val="00656ABC"/>
    <w:rsid w:val="00674CCD"/>
    <w:rsid w:val="006B4BC2"/>
    <w:rsid w:val="006C6ABB"/>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836EB"/>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3C3607"/>
  <w15:docId w15:val="{2238CCEB-9392-47A2-B243-B22134E3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fsqd@moh.gov.my"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55413b05-adb0-4a2c-8bb5-aaa6330f1295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11B3A3C-F503-489A-8167-88BE6850779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14</cp:revision>
  <dcterms:created xsi:type="dcterms:W3CDTF">2017-07-03T11:19:00Z</dcterms:created>
  <dcterms:modified xsi:type="dcterms:W3CDTF">2026-01-09T15:14:00Z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G/SPS/N/MYS/71</vt:lpwstr>
  </property>
  <property fmtid="{D5CDD505-2E9C-101B-9397-08002B2CF9AE}" pid="3" name="TitusGUID">
    <vt:lpwstr>55413b05-adb0-4a2c-8bb5-aaa6330f1295</vt:lpwstr>
  </property>
  <property fmtid="{D5CDD505-2E9C-101B-9397-08002B2CF9AE}" pid="4" name="WTOCLASSIFICATION">
    <vt:lpwstr>WTO OFFICIAL</vt:lpwstr>
  </property>
</Properties>
</file>