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2DCCA70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612506B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4ED6D1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940F9B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PANAMÁ</w:t>
            </w:r>
          </w:p>
          <w:p w:rsidR="00B91FF3" w:rsidRPr="00DA2000" w:rsidP="00DA2000" w14:paraId="2D278BA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BFFA99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7F8926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A4671D" w:rsidRPr="00A834A1" w:rsidP="009A5771" w14:paraId="7A6C68DC" w14:textId="58EA5B45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Comercio e Industrias</w:t>
            </w:r>
            <w:r w:rsidR="009A5771">
              <w:t xml:space="preserve"> - </w:t>
            </w:r>
            <w:r w:rsidRPr="00A834A1">
              <w:t>Dirección General de Normas y Tecnología Industrial</w:t>
            </w:r>
          </w:p>
        </w:tc>
      </w:tr>
      <w:tr w14:paraId="567782F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192461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9544A8" w14:textId="717A1F22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Carne y productos cárnicos (</w:t>
            </w:r>
            <w:r w:rsidR="009A5771">
              <w:t>c</w:t>
            </w:r>
            <w:r w:rsidRPr="00A834A1">
              <w:t>ódigo(s) de la ICS: 67.120.10)</w:t>
            </w:r>
          </w:p>
        </w:tc>
      </w:tr>
      <w:tr w14:paraId="789EB06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E86F2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FD61F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FA52EE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F0547C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1B0BDC9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E2FBFE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EA3AAD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Técnico TECNOLOGÍA DE LOS ALIMENTOS. PRODUCTOS CÁRNICOS. PRODUCTOS CÁRNICOS ELABORADOS. ESPECIFICACIONES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21</w:t>
            </w:r>
          </w:p>
          <w:p w:rsidR="00B91FF3" w:rsidRPr="00DA2000" w:rsidP="00DA2000" w14:paraId="64DA0558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https://members.wto.org/crnattachments/2026/SPS/PAN/26_00100_00_s.pdf</w:t>
              </w:r>
            </w:hyperlink>
          </w:p>
        </w:tc>
      </w:tr>
      <w:tr w14:paraId="2D4DD07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1B05C5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B919C6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objeto de los Reglamentos Técnicos establecen lo siguiente:</w:t>
            </w:r>
          </w:p>
          <w:p w:rsidR="00A4671D" w:rsidRPr="009A5771" w:rsidP="00F51CAC" w14:paraId="7C1EBE82" w14:textId="75094BF7">
            <w:pPr>
              <w:numPr>
                <w:ilvl w:val="0"/>
                <w:numId w:val="17"/>
              </w:numPr>
              <w:spacing w:before="120" w:after="120"/>
              <w:ind w:left="358"/>
            </w:pPr>
            <w:r w:rsidRPr="009A5771">
              <w:t>Reglamento Técnico TECNOLOGÍA DE LOS ALIMENTOS. PRODUCTOS CÁRNICOS. PRODUCTOS CÁRNICOS ELABORADOS. ESPECIFICACIONES (21 página(s), en español)</w:t>
            </w:r>
          </w:p>
          <w:p w:rsidR="00A4671D" w:rsidRPr="00A834A1" w:rsidP="00DA2000" w14:paraId="427F6B8D" w14:textId="77777777">
            <w:pPr>
              <w:spacing w:before="120" w:after="120"/>
            </w:pPr>
            <w:r w:rsidRPr="00A834A1">
              <w:t>Establecer las especificaciones que deben cumplir los productos cárnicos elaborados, incluidos los de aves de corral.</w:t>
            </w:r>
          </w:p>
        </w:tc>
      </w:tr>
      <w:tr w14:paraId="6016E3F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437A0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ADA16F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[X]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[X] protección de la salud humana contra las enfermedades o plagas animales o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del territorio contra otros daños causados por plagas.</w:t>
            </w:r>
            <w:r w:rsidRPr="00A834A1">
              <w:t xml:space="preserve"> </w:t>
            </w:r>
          </w:p>
        </w:tc>
      </w:tr>
      <w:tr w14:paraId="35BEF65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34168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5121CC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598A4009" w14:textId="0871F87A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Norma del Codex para algunas hortalizas en conserva (Codex Stan 297-2009)</w:t>
            </w:r>
          </w:p>
          <w:p w:rsidR="00B91FF3" w:rsidRPr="00DA2000" w:rsidP="00DA2000" w14:paraId="27C78A9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887870" w14:paraId="2D1B825E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887870" w14:paraId="136511A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7626A9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5A0DF0F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0799E3A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3152F6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FCAFA1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A5771" w14:paraId="6DEABFC0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A4671D" w:rsidRPr="00A834A1" w:rsidP="00F51CAC" w14:paraId="61CB2A26" w14:textId="69212575">
            <w:pPr>
              <w:numPr>
                <w:ilvl w:val="0"/>
                <w:numId w:val="18"/>
              </w:numPr>
              <w:ind w:left="400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aditivos alimentarios.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</w:t>
            </w:r>
            <w:r w:rsidR="009A5771">
              <w:t>No</w:t>
            </w:r>
            <w:r w:rsidRPr="00A834A1">
              <w:t xml:space="preserve"> CXS 192-1995. Comisión del Codex </w:t>
            </w:r>
            <w:r w:rsidRPr="00A834A1">
              <w:t>Alimentarius</w:t>
            </w:r>
            <w:r w:rsidRPr="00A834A1">
              <w:t>. Roma</w:t>
            </w:r>
          </w:p>
          <w:p w:rsidR="00A4671D" w:rsidRPr="00A834A1" w:rsidP="00F51CAC" w14:paraId="4A1CE851" w14:textId="1D44F93F">
            <w:pPr>
              <w:numPr>
                <w:ilvl w:val="0"/>
                <w:numId w:val="18"/>
              </w:numPr>
              <w:ind w:left="400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</w:t>
            </w:r>
            <w:r w:rsidR="009A5771">
              <w:t>No</w:t>
            </w:r>
            <w:r w:rsidRPr="00A834A1">
              <w:t xml:space="preserve"> CXS 193-1995. Comisión del Codex </w:t>
            </w:r>
            <w:r w:rsidRPr="00A834A1">
              <w:t>Alimentarius</w:t>
            </w:r>
            <w:r w:rsidRPr="00A834A1">
              <w:t>. Roma</w:t>
            </w:r>
          </w:p>
          <w:p w:rsidR="00A4671D" w:rsidRPr="00A834A1" w:rsidP="00F51CAC" w14:paraId="52095693" w14:textId="6044B30B">
            <w:pPr>
              <w:numPr>
                <w:ilvl w:val="0"/>
                <w:numId w:val="18"/>
              </w:numPr>
              <w:ind w:left="400"/>
            </w:pPr>
            <w:r w:rsidRPr="00A834A1">
              <w:t xml:space="preserve">FAO y OMS. 1969. </w:t>
            </w:r>
            <w:r w:rsidRPr="00A834A1">
              <w:rPr>
                <w:i/>
                <w:iCs/>
              </w:rPr>
              <w:t xml:space="preserve">Principios generales de higiene de los alimentos. </w:t>
            </w:r>
            <w:r w:rsidRPr="00A834A1">
              <w:t xml:space="preserve">Código de </w:t>
            </w:r>
            <w:r w:rsidRPr="00A834A1">
              <w:t>prácticasdel</w:t>
            </w:r>
            <w:r w:rsidRPr="00A834A1">
              <w:t xml:space="preserve"> Codex </w:t>
            </w:r>
            <w:r w:rsidRPr="00A834A1">
              <w:t>Alimentarius</w:t>
            </w:r>
            <w:r w:rsidRPr="00A834A1">
              <w:t xml:space="preserve">, </w:t>
            </w:r>
            <w:r w:rsidR="009A5771">
              <w:t>No</w:t>
            </w:r>
            <w:r w:rsidRPr="00A834A1">
              <w:t xml:space="preserve"> CXC 1-1969. Comisión del Codex </w:t>
            </w:r>
            <w:r w:rsidRPr="00A834A1">
              <w:t>Alimentarius</w:t>
            </w:r>
            <w:r w:rsidRPr="00A834A1">
              <w:t>. Roma</w:t>
            </w:r>
          </w:p>
          <w:p w:rsidR="00A4671D" w:rsidRPr="00A834A1" w:rsidP="00F51CAC" w14:paraId="4B4B1580" w14:textId="159E549F">
            <w:pPr>
              <w:numPr>
                <w:ilvl w:val="0"/>
                <w:numId w:val="18"/>
              </w:numPr>
              <w:ind w:left="400"/>
            </w:pPr>
            <w:r w:rsidRPr="00A834A1">
              <w:t xml:space="preserve">FAO y OMS. 1997. </w:t>
            </w:r>
            <w:r w:rsidRPr="00A834A1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A834A1">
              <w:t xml:space="preserve">Directrices del Codex </w:t>
            </w:r>
            <w:r w:rsidRPr="00A834A1">
              <w:t>Alimentarius</w:t>
            </w:r>
            <w:r w:rsidRPr="00A834A1">
              <w:t xml:space="preserve">, </w:t>
            </w:r>
            <w:r w:rsidR="009A5771">
              <w:t>No</w:t>
            </w:r>
            <w:r w:rsidRPr="00A834A1">
              <w:t xml:space="preserve"> CXG 21-1997. Comisión del Codex </w:t>
            </w:r>
            <w:r w:rsidRPr="00A834A1">
              <w:t>Alimentarius</w:t>
            </w:r>
            <w:r w:rsidRPr="00A834A1">
              <w:t>. Roma</w:t>
            </w:r>
          </w:p>
          <w:p w:rsidR="00A4671D" w:rsidRPr="00A834A1" w:rsidP="00F51CAC" w14:paraId="1A84B003" w14:textId="188AB3CE">
            <w:pPr>
              <w:numPr>
                <w:ilvl w:val="0"/>
                <w:numId w:val="18"/>
              </w:numPr>
              <w:ind w:left="400"/>
            </w:pPr>
            <w:r w:rsidRPr="00A834A1">
              <w:t xml:space="preserve">FAO y OMS. 1985. </w:t>
            </w:r>
            <w:r w:rsidRPr="00A834A1">
              <w:rPr>
                <w:i/>
                <w:iCs/>
              </w:rPr>
              <w:t xml:space="preserve">Norma general para el etiquetado de los alimentos preenvasados.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</w:t>
            </w:r>
            <w:r w:rsidR="009A5771">
              <w:t>No</w:t>
            </w:r>
            <w:r w:rsidRPr="00A834A1">
              <w:t xml:space="preserve"> CXS 1-1985. Comisión del Codex </w:t>
            </w:r>
            <w:r w:rsidRPr="00A834A1">
              <w:t>Alimentarius</w:t>
            </w:r>
            <w:r w:rsidRPr="00A834A1">
              <w:t>. Roma</w:t>
            </w:r>
          </w:p>
          <w:p w:rsidR="00A4671D" w:rsidRPr="00A834A1" w:rsidP="00F51CAC" w14:paraId="6F6114C4" w14:textId="15D5C3E6">
            <w:pPr>
              <w:numPr>
                <w:ilvl w:val="0"/>
                <w:numId w:val="18"/>
              </w:numPr>
              <w:ind w:left="400"/>
            </w:pPr>
            <w:r w:rsidRPr="00A834A1">
              <w:t xml:space="preserve">FAO y OMS. 2021. </w:t>
            </w:r>
            <w:r w:rsidRPr="00A834A1">
              <w:rPr>
                <w:i/>
                <w:iCs/>
              </w:rPr>
              <w:t>Norma general</w:t>
            </w:r>
            <w:r w:rsidR="009A577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para el etiquetado de envases de alimentos</w:t>
            </w:r>
            <w:r w:rsidR="009A577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 xml:space="preserve">no destinados a la venta al por menor.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</w:t>
            </w:r>
            <w:r w:rsidR="009A5771">
              <w:t>No</w:t>
            </w:r>
            <w:r>
              <w:t> </w:t>
            </w:r>
            <w:r w:rsidRPr="00A834A1">
              <w:t>CXS</w:t>
            </w:r>
            <w:r>
              <w:t> </w:t>
            </w:r>
            <w:r w:rsidRPr="00A834A1">
              <w:t>346</w:t>
            </w:r>
            <w:r>
              <w:noBreakHyphen/>
            </w:r>
            <w:r w:rsidRPr="00A834A1">
              <w:t xml:space="preserve">2021. Comisión del Codex </w:t>
            </w:r>
            <w:r w:rsidRPr="00A834A1">
              <w:t>Alimentarius</w:t>
            </w:r>
            <w:r w:rsidRPr="00A834A1">
              <w:t>. Roma</w:t>
            </w:r>
          </w:p>
          <w:p w:rsidR="00A4671D" w:rsidRPr="00A834A1" w:rsidP="00F51CAC" w14:paraId="4B4D647F" w14:textId="439B927C">
            <w:pPr>
              <w:numPr>
                <w:ilvl w:val="0"/>
                <w:numId w:val="18"/>
              </w:numPr>
              <w:spacing w:after="120"/>
              <w:ind w:left="400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Métodos de análisis y de muestreo recomendados.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</w:t>
            </w:r>
            <w:r w:rsidR="009A5771">
              <w:t>No</w:t>
            </w:r>
            <w:r w:rsidRPr="00A834A1">
              <w:t xml:space="preserve"> CXS 234- 1999. Comisión del Codex </w:t>
            </w:r>
            <w:r w:rsidRPr="00A834A1">
              <w:t>Alimentarius</w:t>
            </w:r>
            <w:r w:rsidRPr="00A834A1">
              <w:t>. Roma</w:t>
            </w:r>
          </w:p>
        </w:tc>
      </w:tr>
      <w:tr w14:paraId="5EDFC11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C794E0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A719F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A9AC762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541128C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002617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C20EC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0BED57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0B81FA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552FC2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15EF6F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9 de marzo de 2026</w:t>
            </w:r>
          </w:p>
          <w:p w:rsidR="00B91FF3" w:rsidRPr="00DA2000" w:rsidP="00DA2000" w14:paraId="608F3383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56604EF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2A3153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570FC9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4671D" w:rsidRPr="00A834A1" w:rsidP="000D29D0" w14:paraId="7A9766D3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A4671D" w:rsidRPr="00A834A1" w:rsidP="000D29D0" w14:paraId="1D50A66A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A4671D" w:rsidRPr="00A834A1" w:rsidP="000D29D0" w14:paraId="3A0CEA6E" w14:textId="77777777">
            <w:pPr>
              <w:keepNext/>
              <w:keepLines/>
            </w:pPr>
            <w:r w:rsidRPr="00A834A1">
              <w:t>Vía Ricardo J. Alfaro, Edificio Plaza Edison, 3er Piso.</w:t>
            </w:r>
          </w:p>
          <w:p w:rsidR="00A4671D" w:rsidP="000D29D0" w14:paraId="1C8A4119" w14:textId="77777777">
            <w:pPr>
              <w:keepNext/>
              <w:keepLines/>
            </w:pPr>
            <w:r w:rsidRPr="00A834A1">
              <w:t>Panamá, Panamá</w:t>
            </w:r>
          </w:p>
          <w:p w:rsidR="009A5771" w:rsidRPr="009A5771" w:rsidP="009A5771" w14:paraId="5E6D49A7" w14:textId="77777777">
            <w:pPr>
              <w:keepNext/>
              <w:keepLines/>
              <w:tabs>
                <w:tab w:val="left" w:pos="434"/>
              </w:tabs>
              <w:rPr>
                <w:lang w:val="en-GB"/>
              </w:rPr>
            </w:pPr>
            <w:r w:rsidRPr="009A5771">
              <w:rPr>
                <w:lang w:val="en-GB"/>
              </w:rPr>
              <w:t>Tel:</w:t>
            </w:r>
            <w:r w:rsidRPr="009A5771">
              <w:rPr>
                <w:lang w:val="en-GB"/>
              </w:rPr>
              <w:tab/>
              <w:t>+(507) 560 0756, Ext. 0756</w:t>
            </w:r>
          </w:p>
          <w:p w:rsidR="009A5771" w:rsidRPr="009A5771" w:rsidP="009A5771" w14:paraId="21AF71CC" w14:textId="77777777">
            <w:pPr>
              <w:keepNext/>
              <w:keepLines/>
              <w:tabs>
                <w:tab w:val="left" w:pos="434"/>
              </w:tabs>
              <w:rPr>
                <w:lang w:val="en-GB"/>
              </w:rPr>
            </w:pPr>
            <w:r w:rsidRPr="009A5771">
              <w:rPr>
                <w:lang w:val="en-GB"/>
              </w:rPr>
              <w:tab/>
              <w:t>+(507) 560 0760, Ext. 0760</w:t>
            </w:r>
          </w:p>
          <w:p w:rsidR="009A5771" w:rsidRPr="009A5771" w:rsidP="009A5771" w14:paraId="62AD68B0" w14:textId="77777777">
            <w:pPr>
              <w:keepNext/>
              <w:keepLines/>
              <w:tabs>
                <w:tab w:val="left" w:pos="434"/>
              </w:tabs>
              <w:rPr>
                <w:lang w:val="en-GB"/>
              </w:rPr>
            </w:pPr>
            <w:r w:rsidRPr="009A5771">
              <w:rPr>
                <w:lang w:val="en-GB"/>
              </w:rPr>
              <w:tab/>
              <w:t>+(507) 560 4401, Ext. 4401</w:t>
            </w:r>
          </w:p>
          <w:p w:rsidR="009A5771" w:rsidRPr="009A5771" w:rsidP="009A5771" w14:paraId="31961004" w14:textId="77777777">
            <w:pPr>
              <w:keepNext/>
              <w:keepLines/>
              <w:tabs>
                <w:tab w:val="left" w:pos="1974"/>
              </w:tabs>
              <w:rPr>
                <w:lang w:val="en-GB"/>
              </w:rPr>
            </w:pPr>
            <w:r w:rsidRPr="009A5771">
              <w:rPr>
                <w:lang w:val="en-GB"/>
              </w:rPr>
              <w:t>Correos</w:t>
            </w:r>
            <w:r w:rsidRPr="009A5771">
              <w:rPr>
                <w:lang w:val="en-GB"/>
              </w:rPr>
              <w:t xml:space="preserve"> </w:t>
            </w:r>
            <w:r w:rsidRPr="009A5771">
              <w:rPr>
                <w:lang w:val="en-GB"/>
              </w:rPr>
              <w:t>electrónicos</w:t>
            </w:r>
            <w:r w:rsidRPr="009A5771">
              <w:rPr>
                <w:lang w:val="en-GB"/>
              </w:rPr>
              <w:t>:</w:t>
            </w:r>
            <w:r w:rsidRPr="009A5771">
              <w:rPr>
                <w:lang w:val="en-GB"/>
              </w:rPr>
              <w:tab/>
            </w:r>
            <w:hyperlink r:id="rId6" w:history="1">
              <w:r w:rsidRPr="009A5771">
                <w:rPr>
                  <w:rStyle w:val="Hyperlink"/>
                  <w:lang w:val="en-GB"/>
                </w:rPr>
                <w:t>dgnti@mici.gob.pa</w:t>
              </w:r>
            </w:hyperlink>
          </w:p>
          <w:p w:rsidR="009A5771" w:rsidRPr="00A616A7" w:rsidP="009A5771" w14:paraId="64F12864" w14:textId="77777777">
            <w:pPr>
              <w:keepNext/>
              <w:keepLines/>
              <w:tabs>
                <w:tab w:val="left" w:pos="1974"/>
              </w:tabs>
              <w:rPr>
                <w:lang w:val="en-GB"/>
              </w:rPr>
            </w:pPr>
            <w:r w:rsidRPr="009A5771">
              <w:rPr>
                <w:lang w:val="en-GB"/>
              </w:rPr>
              <w:tab/>
            </w:r>
            <w:hyperlink r:id="rId7" w:history="1">
              <w:r w:rsidRPr="00CB0E4C">
                <w:rPr>
                  <w:rStyle w:val="Hyperlink"/>
                  <w:lang w:val="en-GB"/>
                </w:rPr>
                <w:t>jgallardo@mici.gob.pa</w:t>
              </w:r>
            </w:hyperlink>
          </w:p>
          <w:p w:rsidR="009A5771" w:rsidRPr="00A616A7" w:rsidP="009A5771" w14:paraId="12A77459" w14:textId="77777777">
            <w:pPr>
              <w:keepNext/>
              <w:keepLines/>
              <w:tabs>
                <w:tab w:val="left" w:pos="1974"/>
              </w:tabs>
              <w:rPr>
                <w:lang w:val="en-GB"/>
              </w:rPr>
            </w:pPr>
            <w:r w:rsidRPr="009A5771">
              <w:rPr>
                <w:lang w:val="en-GB"/>
              </w:rPr>
              <w:tab/>
            </w:r>
            <w:hyperlink r:id="rId8" w:history="1">
              <w:r w:rsidRPr="00CB0E4C">
                <w:rPr>
                  <w:rStyle w:val="Hyperlink"/>
                  <w:lang w:val="en-GB"/>
                </w:rPr>
                <w:t>hmontes@mici.gob.pa</w:t>
              </w:r>
            </w:hyperlink>
          </w:p>
          <w:p w:rsidR="00A4671D" w:rsidRPr="00A834A1" w:rsidP="000D29D0" w14:paraId="0C1D2D52" w14:textId="77777777">
            <w:pPr>
              <w:keepNext/>
              <w:keepLines/>
              <w:spacing w:after="120"/>
            </w:pPr>
            <w:r w:rsidRPr="00A834A1">
              <w:t xml:space="preserve">Página Web: </w:t>
            </w:r>
            <w:hyperlink r:id="rId9" w:history="1">
              <w:r w:rsidRPr="00A834A1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337700" w:rsidRPr="00DA2000" w:rsidP="00DA2000" w14:paraId="47C36CEB" w14:textId="77777777"/>
    <w:sectPr w:rsidSect="00F51CA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F51CAC" w:rsidP="00F51CAC" w14:paraId="10E1B699" w14:textId="43FF53B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F51CAC" w:rsidP="00F51CAC" w14:paraId="72DDAD31" w14:textId="19122AC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188CD75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51CAC" w:rsidRPr="00F51CAC" w:rsidP="00F51CAC" w14:paraId="7BBAE9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51CAC">
      <w:t>G/SPS/N/PAN/111</w:t>
    </w:r>
  </w:p>
  <w:p w:rsidR="00F51CAC" w:rsidRPr="00F51CAC" w:rsidP="00F51CAC" w14:paraId="6DD5B6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51CAC" w:rsidRPr="00F51CAC" w:rsidP="00F51CAC" w14:paraId="67D92A97" w14:textId="4CAB973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51CAC">
      <w:t xml:space="preserve">- </w:t>
    </w:r>
    <w:r w:rsidRPr="00F51CAC">
      <w:fldChar w:fldCharType="begin"/>
    </w:r>
    <w:r w:rsidRPr="00F51CAC">
      <w:instrText xml:space="preserve"> PAGE </w:instrText>
    </w:r>
    <w:r w:rsidRPr="00F51CAC">
      <w:fldChar w:fldCharType="separate"/>
    </w:r>
    <w:r w:rsidRPr="00F51CAC">
      <w:t>2</w:t>
    </w:r>
    <w:r w:rsidRPr="00F51CAC">
      <w:fldChar w:fldCharType="end"/>
    </w:r>
    <w:r w:rsidRPr="00F51CAC">
      <w:t xml:space="preserve"> -</w:t>
    </w:r>
  </w:p>
  <w:p w:rsidR="00B91FF3" w:rsidRPr="00F51CAC" w:rsidP="00F51CAC" w14:paraId="549C5ABD" w14:textId="12838C0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51CAC" w:rsidRPr="00F51CAC" w:rsidP="00F51CAC" w14:paraId="73BCE5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51CAC">
      <w:t>G/SPS/N/PAN/111</w:t>
    </w:r>
  </w:p>
  <w:p w:rsidR="00F51CAC" w:rsidRPr="00F51CAC" w:rsidP="00F51CAC" w14:paraId="107C95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51CAC" w:rsidRPr="00F51CAC" w:rsidP="00F51CAC" w14:paraId="4D1E49E5" w14:textId="30ADA41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51CAC">
      <w:t xml:space="preserve">- </w:t>
    </w:r>
    <w:r w:rsidRPr="00F51CAC">
      <w:fldChar w:fldCharType="begin"/>
    </w:r>
    <w:r w:rsidRPr="00F51CAC">
      <w:instrText xml:space="preserve"> PAGE </w:instrText>
    </w:r>
    <w:r w:rsidRPr="00F51CAC">
      <w:fldChar w:fldCharType="separate"/>
    </w:r>
    <w:r w:rsidRPr="00F51CAC">
      <w:t>3</w:t>
    </w:r>
    <w:r w:rsidRPr="00F51CAC">
      <w:fldChar w:fldCharType="end"/>
    </w:r>
    <w:r w:rsidRPr="00F51CAC">
      <w:t xml:space="preserve"> -</w:t>
    </w:r>
  </w:p>
  <w:p w:rsidR="00DD65B2" w:rsidRPr="00F51CAC" w:rsidP="00F51CAC" w14:paraId="024FADCA" w14:textId="655A894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385588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049FC1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1584CC2" w14:textId="1109BAA5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8DB4BD2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DA16F9C" w14:textId="702E5D70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1095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09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5437B3B" w14:textId="77777777">
          <w:pPr>
            <w:jc w:val="right"/>
            <w:rPr>
              <w:b/>
              <w:szCs w:val="18"/>
            </w:rPr>
          </w:pPr>
        </w:p>
      </w:tc>
    </w:tr>
    <w:tr w14:paraId="6964662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FF8726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F51CAC" w:rsidP="00043017" w14:paraId="7668C4D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G/SPS/N/PAN/111</w:t>
          </w:r>
        </w:p>
        <w:bookmarkEnd w:id="1"/>
        <w:p w:rsidR="00043017" w:rsidRPr="00B91FF3" w:rsidP="00043017" w14:paraId="22FD459D" w14:textId="6BB0BDA8">
          <w:pPr>
            <w:jc w:val="right"/>
            <w:rPr>
              <w:b/>
              <w:szCs w:val="18"/>
            </w:rPr>
          </w:pPr>
        </w:p>
      </w:tc>
    </w:tr>
    <w:tr w14:paraId="3739955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BB1043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0FBCECE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8 de enero de 2026</w:t>
          </w:r>
          <w:bookmarkEnd w:id="3"/>
        </w:p>
      </w:tc>
    </w:tr>
    <w:tr w14:paraId="3BE30F07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7232903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(26-0228)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AE91BF9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A7654E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0C444C8" w14:textId="01E177B5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48F59D6" w14:textId="54148B6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8A362C1" w14:textId="084FEBF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497572484">
    <w:abstractNumId w:val="8"/>
  </w:num>
  <w:num w:numId="2" w16cid:durableId="359859973">
    <w:abstractNumId w:val="3"/>
  </w:num>
  <w:num w:numId="3" w16cid:durableId="1103841418">
    <w:abstractNumId w:val="2"/>
  </w:num>
  <w:num w:numId="4" w16cid:durableId="1645429888">
    <w:abstractNumId w:val="1"/>
  </w:num>
  <w:num w:numId="5" w16cid:durableId="327053511">
    <w:abstractNumId w:val="0"/>
  </w:num>
  <w:num w:numId="6" w16cid:durableId="1800491120">
    <w:abstractNumId w:val="13"/>
  </w:num>
  <w:num w:numId="7" w16cid:durableId="1384713174">
    <w:abstractNumId w:val="11"/>
  </w:num>
  <w:num w:numId="8" w16cid:durableId="800074478">
    <w:abstractNumId w:val="14"/>
  </w:num>
  <w:num w:numId="9" w16cid:durableId="236673924">
    <w:abstractNumId w:val="10"/>
  </w:num>
  <w:num w:numId="10" w16cid:durableId="873612924">
    <w:abstractNumId w:val="9"/>
  </w:num>
  <w:num w:numId="11" w16cid:durableId="1279679359">
    <w:abstractNumId w:val="7"/>
  </w:num>
  <w:num w:numId="12" w16cid:durableId="838933829">
    <w:abstractNumId w:val="6"/>
  </w:num>
  <w:num w:numId="13" w16cid:durableId="1455557082">
    <w:abstractNumId w:val="5"/>
  </w:num>
  <w:num w:numId="14" w16cid:durableId="620577436">
    <w:abstractNumId w:val="4"/>
  </w:num>
  <w:num w:numId="15" w16cid:durableId="1649899441">
    <w:abstractNumId w:val="12"/>
  </w:num>
  <w:num w:numId="16" w16cid:durableId="19508964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43327642">
    <w:abstractNumId w:val="15"/>
  </w:num>
  <w:num w:numId="18" w16cid:durableId="163212503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647BC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1737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87870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A5771"/>
    <w:rsid w:val="009D4C39"/>
    <w:rsid w:val="009D63FB"/>
    <w:rsid w:val="009F491D"/>
    <w:rsid w:val="009F54DC"/>
    <w:rsid w:val="00A37C79"/>
    <w:rsid w:val="00A46611"/>
    <w:rsid w:val="00A4671D"/>
    <w:rsid w:val="00A60556"/>
    <w:rsid w:val="00A60F50"/>
    <w:rsid w:val="00A616A7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0E4C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3CA8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EF3094"/>
    <w:rsid w:val="00F009AC"/>
    <w:rsid w:val="00F11625"/>
    <w:rsid w:val="00F32503"/>
    <w:rsid w:val="00F325A3"/>
    <w:rsid w:val="00F51CAC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10F56D"/>
  <w15:docId w15:val="{7EEEAA13-89F4-4FAE-BE12-6E3F46644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PAN/26_00100_00_s.pdf" TargetMode="External" /><Relationship Id="rId6" Type="http://schemas.openxmlformats.org/officeDocument/2006/relationships/hyperlink" Target="mailto:dgnti@mici.gob.pa" TargetMode="External" /><Relationship Id="rId7" Type="http://schemas.openxmlformats.org/officeDocument/2006/relationships/hyperlink" Target="mailto:jgallardo@mici.gob.pa" TargetMode="External" /><Relationship Id="rId8" Type="http://schemas.openxmlformats.org/officeDocument/2006/relationships/hyperlink" Target="mailto:hmontes@mici.gob.pa" TargetMode="External" /><Relationship Id="rId9" Type="http://schemas.openxmlformats.org/officeDocument/2006/relationships/hyperlink" Target="https://mici.gob.pa/dgnti-consulta-publica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6ff51f89-a803-4545-8ee9-519cb391f87a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CA84779D-AA30-468F-BB13-AE6FF9D93121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Doleans, Marion</cp:lastModifiedBy>
  <cp:revision>6</cp:revision>
  <dcterms:created xsi:type="dcterms:W3CDTF">2026-01-08T12:18:00Z</dcterms:created>
  <dcterms:modified xsi:type="dcterms:W3CDTF">2026-01-08T14:34:00Z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G/SPS/N/PAN/111</vt:lpwstr>
  </property>
  <property fmtid="{D5CDD505-2E9C-101B-9397-08002B2CF9AE}" pid="3" name="TitusGUID">
    <vt:lpwstr>6ff51f89-a803-4545-8ee9-519cb391f87a</vt:lpwstr>
  </property>
  <property fmtid="{D5CDD505-2E9C-101B-9397-08002B2CF9AE}" pid="4" name="WTOCLASSIFICATION">
    <vt:lpwstr>PUBLIC</vt:lpwstr>
  </property>
</Properties>
</file>