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954C7B" w14:paraId="3BFA8C52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95D986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E5FC2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085B1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629C185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C5FC22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AD152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644274" w:rsidRPr="00A834A1" w:rsidP="00954C7B" w14:paraId="2BE647DD" w14:textId="5FE00FA5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  <w:r w:rsidR="00C91BE9">
              <w:t xml:space="preserve"> - </w:t>
            </w:r>
            <w:r w:rsidRPr="00A834A1">
              <w:t>Dirección General de Normas y Tecnología Industrial</w:t>
            </w:r>
          </w:p>
        </w:tc>
      </w:tr>
      <w:tr w14:paraId="7CFCF89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A815F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60006C" w14:textId="6FEF6953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Leche y productos lácteos (</w:t>
            </w:r>
            <w:r w:rsidR="00C91BE9">
              <w:t>c</w:t>
            </w:r>
            <w:r w:rsidRPr="00A834A1">
              <w:t>ódigo(s) de la ICS: 67.100)</w:t>
            </w:r>
          </w:p>
        </w:tc>
      </w:tr>
      <w:tr w14:paraId="32E870A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D98C0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DDB3F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F4F141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7C31AD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2BFC839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36C7B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991D96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TECNOLOGÍA DE LOS ALIMENTOS. PRODUCTOS LÁCTEOS. EVALUACIÓN DE LA CONFORMIDAD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8</w:t>
            </w:r>
          </w:p>
          <w:p w:rsidR="00B91FF3" w:rsidRPr="00DA2000" w:rsidP="00DA2000" w14:paraId="0710D65E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https://members.wto.org/crnattachments/2026/SPS/PAN/26_00097_00_s.pdf</w:t>
              </w:r>
            </w:hyperlink>
          </w:p>
        </w:tc>
      </w:tr>
      <w:tr w14:paraId="12ECE72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509DC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C1D367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los Reglamentos Técnicos establecen lo siguiente:</w:t>
            </w:r>
          </w:p>
          <w:p w:rsidR="00644274" w:rsidRPr="00C91BE9" w:rsidP="00DA2000" w14:paraId="12D7F6C7" w14:textId="4EA88339">
            <w:pPr>
              <w:numPr>
                <w:ilvl w:val="0"/>
                <w:numId w:val="17"/>
              </w:numPr>
              <w:spacing w:before="120" w:after="120"/>
            </w:pPr>
            <w:r w:rsidRPr="00C91BE9">
              <w:t>Reglamento Técnico TECNOLOGÍA DE LOS ALIMENTOS. PRODUCTOS LÁCTEOS. EVALUACIÓN DE LA CONFORMIDAD (8 página(s), en español)</w:t>
            </w:r>
          </w:p>
          <w:p w:rsidR="00644274" w:rsidRPr="00A834A1" w:rsidP="00DA2000" w14:paraId="0222FA67" w14:textId="57181078">
            <w:pPr>
              <w:spacing w:before="120" w:after="120"/>
            </w:pPr>
            <w:r w:rsidRPr="00A834A1">
              <w:t>El presente Reglamento Técnico establece los procedimientos de evaluación de la conformidad aplicables a la leche y los productos lácteos, con el fin de verificar el cumplimiento de los Reglamentos Técnicos vigentes, proteger la salud del consumidor y garantizar prácticas leales de comercio en el territorio de Panamá.</w:t>
            </w:r>
          </w:p>
        </w:tc>
      </w:tr>
      <w:tr w14:paraId="10C50F4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6DBE8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334AAF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9A1DE4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E7688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54C7B" w14:paraId="32A33361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954C7B" w14:paraId="39F6ECC7" w14:textId="670AE5FB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Norma del Codex para algunas hortalizas en conserva (Codex Stan 297-2009)</w:t>
            </w:r>
          </w:p>
          <w:p w:rsidR="00B91FF3" w:rsidRPr="00DA2000" w:rsidP="00954C7B" w14:paraId="50E64E48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54C7B" w14:paraId="2E55FEA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54C7B" w14:paraId="3416B54B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635BE4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6D2C227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4E6F29C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7EF278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D92BB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54C7B" w14:paraId="336F418F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644274" w:rsidRPr="00A834A1" w:rsidP="00D82C69" w14:paraId="4E32CD69" w14:textId="282500B0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aditivos alimentarios. </w:t>
            </w:r>
            <w:r w:rsidRPr="00A834A1">
              <w:t xml:space="preserve">Norma del Codex Alimentarius, </w:t>
            </w:r>
            <w:r w:rsidR="00954C7B">
              <w:t>No</w:t>
            </w:r>
            <w:r w:rsidRPr="00A834A1">
              <w:t xml:space="preserve"> CXS 192-1995. Comisión del Codex Alimentarius. Roma</w:t>
            </w:r>
          </w:p>
          <w:p w:rsidR="00644274" w:rsidRPr="00A834A1" w:rsidP="00D82C69" w14:paraId="0DFF1368" w14:textId="799A1BAF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A834A1">
              <w:t xml:space="preserve">Norma del Codex Alimentarius, </w:t>
            </w:r>
            <w:r w:rsidR="00954C7B">
              <w:t>No</w:t>
            </w:r>
            <w:r w:rsidRPr="00A834A1">
              <w:t xml:space="preserve"> CXS 193-1995. Comisión del Codex Alimentarius. Roma</w:t>
            </w:r>
          </w:p>
          <w:p w:rsidR="00644274" w:rsidRPr="00A834A1" w:rsidP="00D82C69" w14:paraId="0D984398" w14:textId="4CEB4A9C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OMS.1969. </w:t>
            </w:r>
            <w:r w:rsidRPr="00A834A1">
              <w:rPr>
                <w:i/>
                <w:iCs/>
              </w:rPr>
              <w:t xml:space="preserve">Principios generales de higiene de los alimentos. </w:t>
            </w:r>
            <w:r w:rsidRPr="00A834A1">
              <w:t xml:space="preserve">Código de prácticas del Codex Alimentarius, </w:t>
            </w:r>
            <w:r w:rsidR="00954C7B">
              <w:t>No</w:t>
            </w:r>
            <w:r w:rsidRPr="00A834A1">
              <w:t xml:space="preserve"> CXC 1-1969. Comisión del Codex Alimentarius. Roma</w:t>
            </w:r>
          </w:p>
          <w:p w:rsidR="00644274" w:rsidRPr="00A834A1" w:rsidP="00D82C69" w14:paraId="2565C449" w14:textId="4504317C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OMS.2004. </w:t>
            </w:r>
            <w:r w:rsidRPr="00A834A1">
              <w:rPr>
                <w:i/>
                <w:iCs/>
              </w:rPr>
              <w:t xml:space="preserve">Código de prácticas de higiene parala leche y los productos lácteos. </w:t>
            </w:r>
            <w:r w:rsidRPr="00A834A1">
              <w:t xml:space="preserve">Código de prácticas del Codex Alimentarius, </w:t>
            </w:r>
            <w:r w:rsidR="00954C7B">
              <w:t>No</w:t>
            </w:r>
            <w:r w:rsidRPr="00A834A1">
              <w:t xml:space="preserve"> CXC 57-2004. Comisión del Codex Alimentarius. Roma</w:t>
            </w:r>
          </w:p>
          <w:p w:rsidR="00644274" w:rsidRPr="00A834A1" w:rsidP="00D82C69" w14:paraId="4C27E27C" w14:textId="21DA7C51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1997. </w:t>
            </w:r>
            <w:r w:rsidRPr="00A834A1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A834A1">
              <w:t xml:space="preserve">Directrices del Codex Alimentarius, </w:t>
            </w:r>
            <w:r w:rsidR="00954C7B">
              <w:t>No</w:t>
            </w:r>
            <w:r w:rsidRPr="00A834A1">
              <w:t xml:space="preserve"> CXG 21-1997. Comisión del Codex Alimentarius. Roma</w:t>
            </w:r>
          </w:p>
          <w:p w:rsidR="00644274" w:rsidRPr="00A834A1" w:rsidP="00D82C69" w14:paraId="31289134" w14:textId="65FCC62F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1985. </w:t>
            </w:r>
            <w:r w:rsidRPr="00A834A1">
              <w:rPr>
                <w:i/>
                <w:iCs/>
              </w:rPr>
              <w:t xml:space="preserve">Norma general para el etiquetado de los alimentos preenvasados. </w:t>
            </w:r>
            <w:r w:rsidRPr="00A834A1">
              <w:t xml:space="preserve">Norma del Codex Alimentarius, </w:t>
            </w:r>
            <w:r w:rsidR="00954C7B">
              <w:t>No</w:t>
            </w:r>
            <w:r w:rsidRPr="00A834A1">
              <w:t xml:space="preserve"> CXS 1-1985. Comisión del Codex Alimentarius. Roma</w:t>
            </w:r>
          </w:p>
          <w:p w:rsidR="00644274" w:rsidRPr="00A834A1" w:rsidP="00D82C69" w14:paraId="7C574FC7" w14:textId="0FC95375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>Norma general</w:t>
            </w:r>
            <w:r w:rsidR="00C343B6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 xml:space="preserve">para el uso de términos lecheros. </w:t>
            </w:r>
            <w:r w:rsidRPr="00A834A1">
              <w:t xml:space="preserve">Norma del Codex Alimentarius, </w:t>
            </w:r>
            <w:r w:rsidR="00C343B6">
              <w:t>No</w:t>
            </w:r>
            <w:r w:rsidRPr="00A834A1">
              <w:t xml:space="preserve"> CXS 206- 1999. Comisión del Codex Alimentarius. Roma</w:t>
            </w:r>
          </w:p>
          <w:p w:rsidR="00644274" w:rsidRPr="00A834A1" w:rsidP="00D82C69" w14:paraId="3C9C87F8" w14:textId="14054326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2021. </w:t>
            </w:r>
            <w:r w:rsidRPr="00A834A1">
              <w:rPr>
                <w:i/>
                <w:iCs/>
              </w:rPr>
              <w:t>Norma general</w:t>
            </w:r>
            <w:r w:rsidR="00954C7B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para el etiquetado de envases de alimentos no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destinados a la venta</w:t>
            </w:r>
            <w:r w:rsidR="00954C7B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al por menor.</w:t>
            </w:r>
            <w:r w:rsidR="00954C7B">
              <w:rPr>
                <w:i/>
                <w:iCs/>
              </w:rPr>
              <w:t xml:space="preserve"> </w:t>
            </w:r>
            <w:r w:rsidRPr="00A834A1">
              <w:t>Norma del Codex</w:t>
            </w:r>
            <w:r w:rsidR="00954C7B">
              <w:t xml:space="preserve"> </w:t>
            </w:r>
            <w:r w:rsidRPr="00A834A1">
              <w:t xml:space="preserve">Alimentarius, </w:t>
            </w:r>
            <w:r w:rsidR="00954C7B">
              <w:t>No</w:t>
            </w:r>
            <w:r>
              <w:t> </w:t>
            </w:r>
            <w:r w:rsidRPr="00A834A1">
              <w:t>CXS</w:t>
            </w:r>
            <w:r>
              <w:t> </w:t>
            </w:r>
            <w:r w:rsidRPr="00A834A1">
              <w:t>346</w:t>
            </w:r>
            <w:r>
              <w:noBreakHyphen/>
            </w:r>
            <w:r w:rsidRPr="00A834A1">
              <w:t>2021. Comisión del Codex Alimentarius. Roma</w:t>
            </w:r>
          </w:p>
          <w:p w:rsidR="00644274" w:rsidRPr="00A834A1" w:rsidP="00D82C69" w14:paraId="5C19068A" w14:textId="30153A32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Métodos de análisis y de muestreo recomendados. </w:t>
            </w:r>
            <w:r w:rsidRPr="00A834A1">
              <w:t xml:space="preserve">Norma del Codex Alimentarius, </w:t>
            </w:r>
            <w:r w:rsidR="00954C7B">
              <w:t>No</w:t>
            </w:r>
            <w:r w:rsidRPr="00A834A1">
              <w:t xml:space="preserve"> CXS 234- 1999. Comisión del Codex Alimentarius. Roma</w:t>
            </w:r>
          </w:p>
          <w:p w:rsidR="00644274" w:rsidRPr="00A834A1" w:rsidP="00D82C69" w14:paraId="360A65C6" w14:textId="2B8DEA96">
            <w:pPr>
              <w:numPr>
                <w:ilvl w:val="0"/>
                <w:numId w:val="18"/>
              </w:numPr>
              <w:spacing w:after="120"/>
              <w:ind w:left="372"/>
            </w:pPr>
            <w:r w:rsidRPr="00A834A1">
              <w:t xml:space="preserve">FAO Y OMS. 1978. Norma General para el Queso. Norma del Codex Alimentarius </w:t>
            </w:r>
            <w:r w:rsidR="00954C7B">
              <w:t>No</w:t>
            </w:r>
            <w:r>
              <w:t> </w:t>
            </w:r>
            <w:r w:rsidRPr="00A834A1">
              <w:t>CXS 283 – 1978. Comisión del Codex Alimentarius. Roma</w:t>
            </w:r>
          </w:p>
        </w:tc>
      </w:tr>
      <w:tr w14:paraId="0B3E80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CD6F7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3B06B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37E9C49" w14:textId="399356FE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</w:t>
            </w:r>
            <w:r w:rsidR="00C343B6">
              <w:rPr>
                <w:bCs/>
              </w:rPr>
              <w:t>.</w:t>
            </w:r>
          </w:p>
        </w:tc>
      </w:tr>
      <w:tr w14:paraId="158AF51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D9475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94122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C88575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F48F4C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E9BA4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9C8C8A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9 de marzo de 2026</w:t>
            </w:r>
          </w:p>
          <w:p w:rsidR="00B91FF3" w:rsidRPr="00DA2000" w:rsidP="00DA2000" w14:paraId="0BC853F1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1F9F57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CE45BC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FA1AC1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44274" w:rsidRPr="00A834A1" w:rsidP="000D29D0" w14:paraId="28531305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644274" w:rsidRPr="00A834A1" w:rsidP="000D29D0" w14:paraId="160D70A0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644274" w:rsidRPr="00A834A1" w:rsidP="000D29D0" w14:paraId="1CA65A62" w14:textId="77777777">
            <w:pPr>
              <w:keepNext/>
              <w:keepLines/>
            </w:pPr>
            <w:r w:rsidRPr="00A834A1">
              <w:t>Vía Ricardo J. Alfaro, Edificio Plaza Edison, 3er Piso.</w:t>
            </w:r>
          </w:p>
          <w:p w:rsidR="00644274" w:rsidRPr="00A834A1" w:rsidP="000D29D0" w14:paraId="34E6142E" w14:textId="77777777">
            <w:pPr>
              <w:keepNext/>
              <w:keepLines/>
            </w:pPr>
            <w:r w:rsidRPr="00A834A1">
              <w:t>Panamá, Panamá</w:t>
            </w:r>
          </w:p>
          <w:p w:rsidR="00C343B6" w:rsidRPr="00C343B6" w:rsidP="00C343B6" w14:paraId="55FC3FDD" w14:textId="77777777">
            <w:pPr>
              <w:keepNext/>
              <w:keepLines/>
              <w:tabs>
                <w:tab w:val="left" w:pos="434"/>
              </w:tabs>
              <w:rPr>
                <w:lang w:val="en-GB"/>
              </w:rPr>
            </w:pPr>
            <w:r w:rsidRPr="00C343B6">
              <w:rPr>
                <w:lang w:val="en-GB"/>
              </w:rPr>
              <w:t>Tel:</w:t>
            </w:r>
            <w:r w:rsidRPr="00C343B6">
              <w:rPr>
                <w:lang w:val="en-GB"/>
              </w:rPr>
              <w:tab/>
              <w:t>+(507) 560 0756, Ext. 0756</w:t>
            </w:r>
          </w:p>
          <w:p w:rsidR="00C343B6" w:rsidRPr="00C343B6" w:rsidP="00C343B6" w14:paraId="492AECCF" w14:textId="77777777">
            <w:pPr>
              <w:keepNext/>
              <w:keepLines/>
              <w:tabs>
                <w:tab w:val="left" w:pos="434"/>
              </w:tabs>
              <w:rPr>
                <w:lang w:val="en-GB"/>
              </w:rPr>
            </w:pPr>
            <w:r w:rsidRPr="00C343B6">
              <w:rPr>
                <w:lang w:val="en-GB"/>
              </w:rPr>
              <w:tab/>
              <w:t>+(507) 560 0760, Ext. 0760</w:t>
            </w:r>
          </w:p>
          <w:p w:rsidR="00C343B6" w:rsidRPr="00C343B6" w:rsidP="00C343B6" w14:paraId="0ECB8DC7" w14:textId="77777777">
            <w:pPr>
              <w:keepNext/>
              <w:keepLines/>
              <w:tabs>
                <w:tab w:val="left" w:pos="434"/>
              </w:tabs>
              <w:rPr>
                <w:lang w:val="en-GB"/>
              </w:rPr>
            </w:pPr>
            <w:r w:rsidRPr="00C343B6">
              <w:rPr>
                <w:lang w:val="en-GB"/>
              </w:rPr>
              <w:tab/>
              <w:t>+(507) 560 4401, Ext. 4401</w:t>
            </w:r>
          </w:p>
          <w:p w:rsidR="00C343B6" w:rsidRPr="00C343B6" w:rsidP="00C343B6" w14:paraId="320AD732" w14:textId="77777777">
            <w:pPr>
              <w:keepNext/>
              <w:keepLines/>
              <w:tabs>
                <w:tab w:val="left" w:pos="1974"/>
              </w:tabs>
              <w:rPr>
                <w:lang w:val="en-GB"/>
              </w:rPr>
            </w:pPr>
            <w:r w:rsidRPr="00C343B6">
              <w:rPr>
                <w:lang w:val="en-GB"/>
              </w:rPr>
              <w:t>Correos electrónicos:</w:t>
            </w:r>
            <w:r w:rsidRPr="00C343B6">
              <w:rPr>
                <w:lang w:val="en-GB"/>
              </w:rPr>
              <w:tab/>
            </w:r>
            <w:hyperlink r:id="rId6" w:history="1">
              <w:r w:rsidRPr="00C343B6">
                <w:rPr>
                  <w:rStyle w:val="Hyperlink"/>
                  <w:lang w:val="en-GB"/>
                </w:rPr>
                <w:t>dgnti@mici.gob.pa</w:t>
              </w:r>
            </w:hyperlink>
          </w:p>
          <w:p w:rsidR="00C343B6" w:rsidRPr="00A616A7" w:rsidP="00C343B6" w14:paraId="64EE7313" w14:textId="77777777">
            <w:pPr>
              <w:keepNext/>
              <w:keepLines/>
              <w:tabs>
                <w:tab w:val="left" w:pos="1974"/>
              </w:tabs>
              <w:rPr>
                <w:lang w:val="en-GB"/>
              </w:rPr>
            </w:pPr>
            <w:r w:rsidRPr="00C343B6">
              <w:rPr>
                <w:lang w:val="en-GB"/>
              </w:rPr>
              <w:tab/>
            </w:r>
            <w:hyperlink r:id="rId7" w:history="1">
              <w:r w:rsidRPr="00CB0E4C">
                <w:rPr>
                  <w:rStyle w:val="Hyperlink"/>
                  <w:lang w:val="en-GB"/>
                </w:rPr>
                <w:t>jgallardo@mici.gob.pa</w:t>
              </w:r>
            </w:hyperlink>
          </w:p>
          <w:p w:rsidR="00C343B6" w:rsidRPr="00A616A7" w:rsidP="00C343B6" w14:paraId="2AC19EE8" w14:textId="77777777">
            <w:pPr>
              <w:keepNext/>
              <w:keepLines/>
              <w:tabs>
                <w:tab w:val="left" w:pos="1974"/>
              </w:tabs>
              <w:rPr>
                <w:lang w:val="en-GB"/>
              </w:rPr>
            </w:pPr>
            <w:r w:rsidRPr="00C343B6">
              <w:rPr>
                <w:lang w:val="en-GB"/>
              </w:rPr>
              <w:tab/>
            </w:r>
            <w:hyperlink r:id="rId8" w:history="1">
              <w:r w:rsidRPr="00CB0E4C">
                <w:rPr>
                  <w:rStyle w:val="Hyperlink"/>
                  <w:lang w:val="en-GB"/>
                </w:rPr>
                <w:t>hmontes@mici.gob.pa</w:t>
              </w:r>
            </w:hyperlink>
          </w:p>
          <w:p w:rsidR="00644274" w:rsidRPr="00A834A1" w:rsidP="000D29D0" w14:paraId="470B82A2" w14:textId="77777777">
            <w:pPr>
              <w:keepNext/>
              <w:keepLines/>
              <w:spacing w:after="120"/>
            </w:pPr>
            <w:r w:rsidRPr="00A834A1">
              <w:t xml:space="preserve">Página Web: </w:t>
            </w:r>
            <w:hyperlink r:id="rId9" w:history="1">
              <w:r w:rsidRPr="00A834A1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337700" w:rsidRPr="00DA2000" w:rsidP="00DA2000" w14:paraId="3EEB6F89" w14:textId="77777777"/>
    <w:sectPr w:rsidSect="00D82C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82C69" w:rsidP="00D82C69" w14:paraId="6C700844" w14:textId="58F9C2B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82C69" w:rsidP="00D82C69" w14:paraId="30C085E6" w14:textId="5C55FF2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4104E12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82C69" w:rsidRPr="00D82C69" w:rsidP="00D82C69" w14:paraId="39BFDD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82C69">
      <w:t>G/SPS/N/PAN/110</w:t>
    </w:r>
  </w:p>
  <w:p w:rsidR="00D82C69" w:rsidRPr="00D82C69" w:rsidP="00D82C69" w14:paraId="401E3B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82C69" w:rsidRPr="00D82C69" w:rsidP="00D82C69" w14:paraId="0BF7E1B6" w14:textId="109BB29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82C69">
      <w:t xml:space="preserve">- </w:t>
    </w:r>
    <w:r w:rsidRPr="00D82C69">
      <w:fldChar w:fldCharType="begin"/>
    </w:r>
    <w:r w:rsidRPr="00D82C69">
      <w:instrText xml:space="preserve"> PAGE </w:instrText>
    </w:r>
    <w:r w:rsidRPr="00D82C69">
      <w:fldChar w:fldCharType="separate"/>
    </w:r>
    <w:r w:rsidRPr="00D82C69">
      <w:t>2</w:t>
    </w:r>
    <w:r w:rsidRPr="00D82C69">
      <w:fldChar w:fldCharType="end"/>
    </w:r>
    <w:r w:rsidRPr="00D82C69">
      <w:t xml:space="preserve"> -</w:t>
    </w:r>
  </w:p>
  <w:p w:rsidR="00B91FF3" w:rsidRPr="00D82C69" w:rsidP="00D82C69" w14:paraId="7172CDC3" w14:textId="0B914DC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82C69" w:rsidRPr="00D82C69" w:rsidP="00D82C69" w14:paraId="310350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82C69">
      <w:t>G/SPS/N/PAN/110</w:t>
    </w:r>
  </w:p>
  <w:p w:rsidR="00D82C69" w:rsidRPr="00D82C69" w:rsidP="00D82C69" w14:paraId="7E894B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82C69" w:rsidRPr="00D82C69" w:rsidP="00D82C69" w14:paraId="6ED139B8" w14:textId="673BDC8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82C69">
      <w:t xml:space="preserve">- </w:t>
    </w:r>
    <w:r w:rsidRPr="00D82C69">
      <w:fldChar w:fldCharType="begin"/>
    </w:r>
    <w:r w:rsidRPr="00D82C69">
      <w:instrText xml:space="preserve"> PAGE </w:instrText>
    </w:r>
    <w:r w:rsidRPr="00D82C69">
      <w:fldChar w:fldCharType="separate"/>
    </w:r>
    <w:r w:rsidRPr="00D82C69">
      <w:t>3</w:t>
    </w:r>
    <w:r w:rsidRPr="00D82C69">
      <w:fldChar w:fldCharType="end"/>
    </w:r>
    <w:r w:rsidRPr="00D82C69">
      <w:t xml:space="preserve"> -</w:t>
    </w:r>
  </w:p>
  <w:p w:rsidR="00DD65B2" w:rsidRPr="00D82C69" w:rsidP="00D82C69" w14:paraId="00E544AE" w14:textId="468C410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EEF539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33C0A6E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168DCE6" w14:textId="2E441B0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F4C12A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E65F714" w14:textId="383ADBCF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8C4C1D0" w14:textId="77777777">
          <w:pPr>
            <w:jc w:val="right"/>
            <w:rPr>
              <w:b/>
              <w:szCs w:val="18"/>
            </w:rPr>
          </w:pPr>
        </w:p>
      </w:tc>
    </w:tr>
    <w:tr w14:paraId="07C32A4D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474F64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82C69" w:rsidP="00043017" w14:paraId="6334BC6E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G/SPS/N/PAN/110</w:t>
          </w:r>
        </w:p>
        <w:bookmarkEnd w:id="1"/>
        <w:p w:rsidR="00043017" w:rsidRPr="00B91FF3" w:rsidP="00043017" w14:paraId="67D59507" w14:textId="21FC32C7">
          <w:pPr>
            <w:jc w:val="right"/>
            <w:rPr>
              <w:b/>
              <w:szCs w:val="18"/>
            </w:rPr>
          </w:pPr>
        </w:p>
      </w:tc>
    </w:tr>
    <w:tr w14:paraId="0970EF0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53A900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2B373DF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enero de 2026</w:t>
          </w:r>
          <w:bookmarkEnd w:id="3"/>
        </w:p>
      </w:tc>
    </w:tr>
    <w:tr w14:paraId="5D8E28C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C8DCDA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(26-0229)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7178D21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5D1BEF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1BFCCB0" w14:textId="684C648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61C46B8" w14:textId="385A583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A97AD18" w14:textId="48FC68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343165102">
    <w:abstractNumId w:val="8"/>
  </w:num>
  <w:num w:numId="2" w16cid:durableId="1823427784">
    <w:abstractNumId w:val="3"/>
  </w:num>
  <w:num w:numId="3" w16cid:durableId="220094598">
    <w:abstractNumId w:val="2"/>
  </w:num>
  <w:num w:numId="4" w16cid:durableId="1187645779">
    <w:abstractNumId w:val="1"/>
  </w:num>
  <w:num w:numId="5" w16cid:durableId="540367439">
    <w:abstractNumId w:val="0"/>
  </w:num>
  <w:num w:numId="6" w16cid:durableId="1751385812">
    <w:abstractNumId w:val="13"/>
  </w:num>
  <w:num w:numId="7" w16cid:durableId="1738042774">
    <w:abstractNumId w:val="11"/>
  </w:num>
  <w:num w:numId="8" w16cid:durableId="252469021">
    <w:abstractNumId w:val="14"/>
  </w:num>
  <w:num w:numId="9" w16cid:durableId="792094509">
    <w:abstractNumId w:val="10"/>
  </w:num>
  <w:num w:numId="10" w16cid:durableId="667290835">
    <w:abstractNumId w:val="9"/>
  </w:num>
  <w:num w:numId="11" w16cid:durableId="1587223462">
    <w:abstractNumId w:val="7"/>
  </w:num>
  <w:num w:numId="12" w16cid:durableId="1248072661">
    <w:abstractNumId w:val="6"/>
  </w:num>
  <w:num w:numId="13" w16cid:durableId="827329384">
    <w:abstractNumId w:val="5"/>
  </w:num>
  <w:num w:numId="14" w16cid:durableId="1096024825">
    <w:abstractNumId w:val="4"/>
  </w:num>
  <w:num w:numId="15" w16cid:durableId="655303756">
    <w:abstractNumId w:val="12"/>
  </w:num>
  <w:num w:numId="16" w16cid:durableId="15816731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10459969">
    <w:abstractNumId w:val="15"/>
  </w:num>
  <w:num w:numId="18" w16cid:durableId="1878197052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1737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44274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54C7B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16A7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3B6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1BE9"/>
    <w:rsid w:val="00C97117"/>
    <w:rsid w:val="00CB0E4C"/>
    <w:rsid w:val="00CB2591"/>
    <w:rsid w:val="00CD0195"/>
    <w:rsid w:val="00CD5EC3"/>
    <w:rsid w:val="00CE1C9D"/>
    <w:rsid w:val="00CE54C5"/>
    <w:rsid w:val="00D65AF6"/>
    <w:rsid w:val="00D66DCB"/>
    <w:rsid w:val="00D66F5C"/>
    <w:rsid w:val="00D82C69"/>
    <w:rsid w:val="00DA2000"/>
    <w:rsid w:val="00DB47DD"/>
    <w:rsid w:val="00DB63AB"/>
    <w:rsid w:val="00DB7CB0"/>
    <w:rsid w:val="00DD3CA8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B7827"/>
    <w:rsid w:val="00EE50B7"/>
    <w:rsid w:val="00F009AC"/>
    <w:rsid w:val="00F11625"/>
    <w:rsid w:val="00F32503"/>
    <w:rsid w:val="00F325A3"/>
    <w:rsid w:val="00F43004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ABF9C9"/>
  <w15:docId w15:val="{7EEEAA13-89F4-4FAE-BE12-6E3F4664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PAN/26_00097_00_s.pdf" TargetMode="External" /><Relationship Id="rId6" Type="http://schemas.openxmlformats.org/officeDocument/2006/relationships/hyperlink" Target="mailto:dgnti@mici.gob.pa" TargetMode="External" /><Relationship Id="rId7" Type="http://schemas.openxmlformats.org/officeDocument/2006/relationships/hyperlink" Target="mailto:jgallardo@mici.gob.pa" TargetMode="External" /><Relationship Id="rId8" Type="http://schemas.openxmlformats.org/officeDocument/2006/relationships/hyperlink" Target="mailto:hmontes@mici.gob.pa" TargetMode="External" /><Relationship Id="rId9" Type="http://schemas.openxmlformats.org/officeDocument/2006/relationships/hyperlink" Target="https://mici.gob.pa/dgnti-consulta-publica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80c47f86-18ae-495f-82f0-afcd2afe25f9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F5C84710-12CF-4035-AD9D-47B38DD34F2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Doleans, Marion</cp:lastModifiedBy>
  <cp:revision>7</cp:revision>
  <dcterms:created xsi:type="dcterms:W3CDTF">2026-01-08T11:59:00Z</dcterms:created>
  <dcterms:modified xsi:type="dcterms:W3CDTF">2026-01-08T14:11:00Z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G/SPS/N/PAN/110</vt:lpwstr>
  </property>
  <property fmtid="{D5CDD505-2E9C-101B-9397-08002B2CF9AE}" pid="3" name="TitusGUID">
    <vt:lpwstr>80c47f86-18ae-495f-82f0-afcd2afe25f9</vt:lpwstr>
  </property>
  <property fmtid="{D5CDD505-2E9C-101B-9397-08002B2CF9AE}" pid="4" name="WTOCLASSIFICATION">
    <vt:lpwstr>PUBLIC</vt:lpwstr>
  </property>
</Properties>
</file>