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6CCF9D27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9CAA90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3CCCB7D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2A77106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PANAMÁ</w:t>
            </w:r>
          </w:p>
          <w:p w:rsidR="00B91FF3" w:rsidRPr="00DA2000" w:rsidP="00DA2000" w14:paraId="3CA7BB56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1F64C0B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EC2989A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A6534D8" w14:textId="77777777">
            <w:pPr>
              <w:spacing w:before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Comercio e Industrias</w:t>
            </w:r>
          </w:p>
          <w:p w:rsidR="002F57D1" w:rsidRPr="00A834A1" w:rsidP="00DA2000" w14:paraId="27A927B3" w14:textId="77777777">
            <w:pPr>
              <w:spacing w:after="120"/>
            </w:pPr>
            <w:r w:rsidRPr="00A834A1">
              <w:t>Dirección General de Normas y Tecnología Industrial</w:t>
            </w:r>
          </w:p>
        </w:tc>
      </w:tr>
      <w:tr w14:paraId="14A8144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41F947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051FF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 xml:space="preserve">; deberá </w:t>
            </w:r>
            <w:r w:rsidRPr="00DA2000">
              <w:rPr>
                <w:b/>
              </w:rPr>
              <w:t>indicarse</w:t>
            </w:r>
            <w:r w:rsidRPr="00DA2000">
              <w:rPr>
                <w:b/>
              </w:rPr>
              <w:t xml:space="preserve"> además, cuando proceda, el número de partida de la ICS):</w:t>
            </w:r>
            <w:r w:rsidRPr="00A834A1">
              <w:t xml:space="preserve"> Leche y productos lácteos procesados (Código(s) de la ICS: 67.100.10)</w:t>
            </w:r>
          </w:p>
        </w:tc>
      </w:tr>
      <w:tr w14:paraId="48A677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F1EE7E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B4137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A5A8D3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6EE7AB6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7B1C8E6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43BD5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C2DFBD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Reglamento Técnico TECNOLOGÍA DE LOS ALIMENTOS. PRODUCTOS LÁCTEOS. LECHE PASTEURIZADA Y LECHE ULTRAPASTEURIZADA (UHT). ESPECIFICACIONES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</w:t>
            </w:r>
            <w:r w:rsidRPr="00A834A1">
              <w:t>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10</w:t>
            </w:r>
          </w:p>
          <w:p w:rsidR="00B91FF3" w:rsidRPr="00DA2000" w:rsidP="00DA2000" w14:paraId="090E0D30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https://members.wto.org/crnattachments/2026/SPS/PAN/26_00033_00_s.pdf</w:t>
              </w:r>
            </w:hyperlink>
          </w:p>
        </w:tc>
      </w:tr>
      <w:tr w14:paraId="369812B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8FFD72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FAC8AB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objeto de los Reglamentos Técnicos establecen lo siguiente:</w:t>
            </w:r>
          </w:p>
          <w:p w:rsidR="002F57D1" w:rsidRPr="00A834A1" w:rsidP="007062A8" w14:paraId="3EF1222F" w14:textId="77777777">
            <w:pPr>
              <w:numPr>
                <w:ilvl w:val="0"/>
                <w:numId w:val="17"/>
              </w:numPr>
              <w:spacing w:before="120" w:after="120"/>
              <w:ind w:left="372"/>
            </w:pPr>
            <w:r w:rsidRPr="00A834A1">
              <w:rPr>
                <w:b/>
                <w:bCs/>
              </w:rPr>
              <w:t>Reglamento Técnico TECNOLOGÍA DE LOS ALIMENTOS. PRODUCTOS LÁCTEOS. LECHE PASTEURIZADA Y LECHE ULTRAPASTEURIZADA (UHT). ESPECIFICACIONES; (10 página(s), en español)</w:t>
            </w:r>
          </w:p>
          <w:p w:rsidR="002F57D1" w:rsidRPr="00A834A1" w:rsidP="00DA2000" w14:paraId="43B94BA7" w14:textId="77777777">
            <w:pPr>
              <w:spacing w:before="120" w:after="120"/>
            </w:pPr>
            <w:r w:rsidRPr="00A834A1">
              <w:t>Este Reglamento Técnico tiene como objeto establecer las especificaciones técnicas que deben cumplir la leche pasteurizada y ultra pasteurizada (UHT) y prohibir el expendio de leche adulterada para consumo humano.</w:t>
            </w:r>
          </w:p>
        </w:tc>
      </w:tr>
      <w:tr w14:paraId="1BEFD67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12060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7D88A4" w14:textId="77777777">
            <w:pPr>
              <w:spacing w:before="120" w:after="120"/>
            </w:pPr>
            <w:r w:rsidRPr="00DA2000">
              <w:rPr>
                <w:b/>
              </w:rPr>
              <w:t xml:space="preserve">Objetivo y razón de ser: [X] inocuidad de los alimentos,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sanidad animal,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preservación de los vegetales, [X] protección de la salud humana contra las enfermedades o plagas animales o vegetales,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protección del territorio contra otros daños causados por plagas.</w:t>
            </w:r>
            <w:r w:rsidRPr="00A834A1">
              <w:t xml:space="preserve"> </w:t>
            </w:r>
          </w:p>
        </w:tc>
      </w:tr>
      <w:tr w14:paraId="486283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B0390BC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2D45FA7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7062A8" w:rsidP="00DA2000" w14:paraId="6DE66F5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18665DF7" w14:textId="3C495EA7">
            <w:pPr>
              <w:spacing w:after="120"/>
              <w:ind w:left="720" w:hanging="720"/>
            </w:pPr>
            <w:r>
              <w:tab/>
            </w:r>
            <w:r w:rsidRPr="00A834A1">
              <w:t>Norma del Codex para algunas hortalizas en conserva. (Codex Stan 297-2009).</w:t>
            </w:r>
          </w:p>
          <w:p w:rsidR="00B91FF3" w:rsidRPr="00DA2000" w:rsidP="00DA2000" w14:paraId="2A2F8D7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7062A8" w14:paraId="7D530C08" w14:textId="77777777">
            <w:pPr>
              <w:spacing w:before="240"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6018E22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34B698AD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5C0BF518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</w:t>
            </w:r>
            <w:r w:rsidRPr="00DA2000">
              <w:rPr>
                <w:b/>
              </w:rPr>
              <w:t xml:space="preserve">   [</w:t>
            </w:r>
            <w:r w:rsidRPr="00DA2000">
              <w:rPr>
                <w:b/>
              </w:rPr>
              <w:t xml:space="preserve"> ] No</w:t>
            </w:r>
          </w:p>
          <w:p w:rsidR="00B91FF3" w:rsidRPr="00DA2000" w:rsidP="00DA2000" w14:paraId="51C6882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A2395A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4A9B16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72C5D27" w14:textId="77777777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</w:p>
          <w:p w:rsidR="002F57D1" w:rsidRPr="00A834A1" w:rsidP="007062A8" w14:paraId="7BFE89EA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aditivos alimentarios.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192-1995.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2F57D1" w:rsidRPr="00A834A1" w:rsidP="007062A8" w14:paraId="6EFDD3CF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1995. </w:t>
            </w:r>
            <w:r w:rsidRPr="00A834A1">
              <w:rPr>
                <w:i/>
                <w:iCs/>
              </w:rPr>
              <w:t xml:space="preserve">Norma general para los contaminantes y las toxinas presentes en los alimentos y piensos.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193-1995. Comisión del Codex </w:t>
            </w:r>
            <w:r w:rsidRPr="00A834A1">
              <w:t>Alimentarius</w:t>
            </w:r>
            <w:r w:rsidRPr="00A834A1">
              <w:t>. Roma.</w:t>
            </w:r>
          </w:p>
          <w:p w:rsidR="002F57D1" w:rsidRPr="00A834A1" w:rsidP="007062A8" w14:paraId="1AB3AB81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OMS.1969. </w:t>
            </w:r>
            <w:r w:rsidRPr="00A834A1">
              <w:rPr>
                <w:i/>
                <w:iCs/>
              </w:rPr>
              <w:t xml:space="preserve">Principios generales de higiene de los alimentos. </w:t>
            </w:r>
            <w:r w:rsidRPr="00A834A1">
              <w:t xml:space="preserve">Código de prácticas del Codex </w:t>
            </w:r>
            <w:r w:rsidRPr="00A834A1">
              <w:t>Alimentarius</w:t>
            </w:r>
            <w:r w:rsidRPr="00A834A1">
              <w:t xml:space="preserve">, n.º CXC 1-1969. Comisión del Codex </w:t>
            </w:r>
            <w:r w:rsidRPr="00A834A1">
              <w:t>Alimentarius</w:t>
            </w:r>
            <w:r w:rsidRPr="00A834A1">
              <w:t>. Roma.</w:t>
            </w:r>
          </w:p>
          <w:p w:rsidR="002F57D1" w:rsidRPr="00A834A1" w:rsidP="007062A8" w14:paraId="79C73EB7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OMS.2004. </w:t>
            </w:r>
            <w:r w:rsidRPr="00A834A1">
              <w:rPr>
                <w:i/>
                <w:iCs/>
              </w:rPr>
              <w:t xml:space="preserve">Código de prácticas de higiene parala leche y los productos lácteos. </w:t>
            </w:r>
            <w:r w:rsidRPr="00A834A1">
              <w:t xml:space="preserve">Código de prácticas del Codex </w:t>
            </w:r>
            <w:r w:rsidRPr="00A834A1">
              <w:t>Alimentarius</w:t>
            </w:r>
            <w:r w:rsidRPr="00A834A1">
              <w:t xml:space="preserve">, n.º CXC 57-2004. Comisión del Codex </w:t>
            </w:r>
            <w:r w:rsidRPr="00A834A1">
              <w:t>Alimentarius</w:t>
            </w:r>
            <w:r w:rsidRPr="00A834A1">
              <w:t>. Roma.</w:t>
            </w:r>
          </w:p>
          <w:p w:rsidR="002F57D1" w:rsidRPr="00A834A1" w:rsidP="007062A8" w14:paraId="6BBDDDED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1997. </w:t>
            </w:r>
            <w:r w:rsidRPr="00A834A1">
              <w:rPr>
                <w:i/>
                <w:iCs/>
              </w:rPr>
              <w:t xml:space="preserve">Principios y directrices para el establecimiento y la aplicación de criterios microbiológicos relativos a los alimentos. </w:t>
            </w:r>
            <w:r w:rsidRPr="00A834A1">
              <w:t xml:space="preserve">Directrices del Codex </w:t>
            </w:r>
            <w:r w:rsidRPr="00A834A1">
              <w:t>Alimentarius</w:t>
            </w:r>
            <w:r w:rsidRPr="00A834A1">
              <w:t xml:space="preserve">, n.º CXG 21-1997. Comisión del Codex </w:t>
            </w:r>
            <w:r w:rsidRPr="00A834A1">
              <w:t>Alimentarius</w:t>
            </w:r>
            <w:r w:rsidRPr="00A834A1">
              <w:t>. Roma.</w:t>
            </w:r>
          </w:p>
          <w:p w:rsidR="002F57D1" w:rsidRPr="00A834A1" w:rsidP="007062A8" w14:paraId="6DF7B937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1985. </w:t>
            </w:r>
            <w:r w:rsidRPr="00A834A1">
              <w:rPr>
                <w:i/>
                <w:iCs/>
              </w:rPr>
              <w:t xml:space="preserve">Norma general para el etiquetado de los alimentos preenvasados.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1-1985. Comisión del Codex </w:t>
            </w:r>
            <w:r w:rsidRPr="00A834A1">
              <w:t>Alimentarius</w:t>
            </w:r>
            <w:r w:rsidRPr="00A834A1">
              <w:t>. Roma.</w:t>
            </w:r>
          </w:p>
          <w:p w:rsidR="002F57D1" w:rsidRPr="00A834A1" w:rsidP="007062A8" w14:paraId="53897761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uso de términos lecheros.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206- 1999. Comisión del Codex </w:t>
            </w:r>
            <w:r w:rsidRPr="00A834A1">
              <w:t>Alimentarius</w:t>
            </w:r>
            <w:r w:rsidRPr="00A834A1">
              <w:t>. Roma.</w:t>
            </w:r>
          </w:p>
          <w:p w:rsidR="002F57D1" w:rsidRPr="00A834A1" w:rsidP="007062A8" w14:paraId="5BB59C94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2021. </w:t>
            </w:r>
            <w:r w:rsidRPr="00A834A1">
              <w:rPr>
                <w:i/>
                <w:iCs/>
              </w:rPr>
              <w:t xml:space="preserve">Norma </w:t>
            </w:r>
            <w:r w:rsidRPr="00A834A1">
              <w:rPr>
                <w:i/>
                <w:iCs/>
              </w:rPr>
              <w:t>generalpara</w:t>
            </w:r>
            <w:r w:rsidRPr="00A834A1">
              <w:rPr>
                <w:i/>
                <w:iCs/>
              </w:rPr>
              <w:t xml:space="preserve"> el etiquetado de envases de alimentos no destinados a la </w:t>
            </w:r>
            <w:r w:rsidRPr="00A834A1">
              <w:rPr>
                <w:i/>
                <w:iCs/>
              </w:rPr>
              <w:t>ventaal</w:t>
            </w:r>
            <w:r w:rsidRPr="00A834A1">
              <w:rPr>
                <w:i/>
                <w:iCs/>
              </w:rPr>
              <w:t xml:space="preserve"> por </w:t>
            </w:r>
            <w:r w:rsidRPr="00A834A1">
              <w:rPr>
                <w:i/>
                <w:iCs/>
              </w:rPr>
              <w:t>menor.</w:t>
            </w:r>
            <w:r w:rsidRPr="00A834A1">
              <w:t>Norma</w:t>
            </w:r>
            <w:r w:rsidRPr="00A834A1">
              <w:t xml:space="preserve"> del </w:t>
            </w:r>
            <w:r w:rsidRPr="00A834A1">
              <w:t>CodexAlimentarius</w:t>
            </w:r>
            <w:r w:rsidRPr="00A834A1">
              <w:t xml:space="preserve">, n.º CXS 346-2021. Comisión del Codex </w:t>
            </w:r>
            <w:r w:rsidRPr="00A834A1">
              <w:t>Alimentarius</w:t>
            </w:r>
            <w:r w:rsidRPr="00A834A1">
              <w:t>. Roma.</w:t>
            </w:r>
          </w:p>
          <w:p w:rsidR="002F57D1" w:rsidRPr="00A834A1" w:rsidP="007062A8" w14:paraId="6144B986" w14:textId="77777777">
            <w:pPr>
              <w:numPr>
                <w:ilvl w:val="0"/>
                <w:numId w:val="18"/>
              </w:numPr>
              <w:ind w:left="372"/>
            </w:pPr>
            <w:r w:rsidRPr="00A834A1">
              <w:t xml:space="preserve">FAO y OMS. 1999. </w:t>
            </w:r>
            <w:r w:rsidRPr="00A834A1">
              <w:rPr>
                <w:i/>
                <w:iCs/>
              </w:rPr>
              <w:t xml:space="preserve">Métodos de análisis y de muestreo recomendados. </w:t>
            </w:r>
            <w:r w:rsidRPr="00A834A1">
              <w:t xml:space="preserve">Norma del Codex </w:t>
            </w:r>
            <w:r w:rsidRPr="00A834A1">
              <w:t>Alimentarius</w:t>
            </w:r>
            <w:r w:rsidRPr="00A834A1">
              <w:t xml:space="preserve">, n.º CXS 234- 1999. Comisión del Codex </w:t>
            </w:r>
            <w:r w:rsidRPr="00A834A1">
              <w:t>Alimentarius</w:t>
            </w:r>
            <w:r w:rsidRPr="00A834A1">
              <w:t>. Roma.</w:t>
            </w:r>
          </w:p>
          <w:p w:rsidR="002F57D1" w:rsidRPr="00A834A1" w:rsidP="007062A8" w14:paraId="7CBEADEF" w14:textId="54B80572">
            <w:pPr>
              <w:numPr>
                <w:ilvl w:val="0"/>
                <w:numId w:val="18"/>
              </w:numPr>
              <w:spacing w:after="120"/>
              <w:ind w:left="372"/>
            </w:pPr>
            <w:r w:rsidRPr="00A834A1">
              <w:t xml:space="preserve">FAO Y OMS. 1978. Norma General para el Queso. Norma del Codex </w:t>
            </w:r>
            <w:r w:rsidRPr="00A834A1">
              <w:t>Alimentarius</w:t>
            </w:r>
            <w:r w:rsidRPr="00A834A1">
              <w:t xml:space="preserve"> </w:t>
            </w:r>
            <w:r w:rsidRPr="00A834A1">
              <w:t>n.°</w:t>
            </w:r>
            <w:r>
              <w:t> </w:t>
            </w:r>
            <w:r w:rsidRPr="00A834A1">
              <w:t xml:space="preserve">CXS 283 – 1978. Comisión del Codex </w:t>
            </w:r>
            <w:r w:rsidRPr="00A834A1">
              <w:t>Alimentarius</w:t>
            </w:r>
            <w:r w:rsidRPr="00A834A1">
              <w:t xml:space="preserve">. Roma. </w:t>
            </w:r>
          </w:p>
        </w:tc>
      </w:tr>
      <w:tr w14:paraId="55A2824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30C378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C794F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3AAB387A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669B650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6BBA99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E2684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71C67C4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A1032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27F62E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C0336CE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8 de marzo de 2026</w:t>
            </w:r>
          </w:p>
          <w:p w:rsidR="00B91FF3" w:rsidRPr="00DA2000" w:rsidP="00DA2000" w14:paraId="425A3781" w14:textId="77777777">
            <w:pPr>
              <w:keepNext/>
              <w:spacing w:after="120"/>
            </w:pPr>
            <w:r w:rsidRPr="00DA2000">
              <w:rPr>
                <w:b/>
              </w:rPr>
              <w:t xml:space="preserve">Organismo o autoridad encargado de tramitar las observaciones: [X] Organismo nacional encargado de la notificación, </w:t>
            </w: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 xml:space="preserve">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6FCB3D5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7A67413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663CC0A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2F57D1" w:rsidRPr="00A834A1" w:rsidP="000D29D0" w14:paraId="43B6B36F" w14:textId="77777777">
            <w:pPr>
              <w:keepNext/>
              <w:keepLines/>
            </w:pPr>
            <w:r w:rsidRPr="00A834A1">
              <w:t>Ministerio de Comercio e Industrias</w:t>
            </w:r>
          </w:p>
          <w:p w:rsidR="002F57D1" w:rsidRPr="00A834A1" w:rsidP="000D29D0" w14:paraId="530E8616" w14:textId="77777777">
            <w:pPr>
              <w:keepNext/>
              <w:keepLines/>
            </w:pPr>
            <w:r w:rsidRPr="00A834A1">
              <w:t>Dirección General de Normas y Tecnología Industrial</w:t>
            </w:r>
          </w:p>
          <w:p w:rsidR="002F57D1" w:rsidRPr="00A834A1" w:rsidP="000D29D0" w14:paraId="6F3ACEE2" w14:textId="77777777">
            <w:pPr>
              <w:keepNext/>
              <w:keepLines/>
            </w:pPr>
            <w:r w:rsidRPr="00A834A1">
              <w:t>Vía Ricardo J. Alfaro, Edificio Plaza Edison, 3er Piso.</w:t>
            </w:r>
          </w:p>
          <w:p w:rsidR="002F57D1" w:rsidRPr="00A834A1" w:rsidP="000D29D0" w14:paraId="3E1FAC96" w14:textId="77777777">
            <w:pPr>
              <w:keepNext/>
              <w:keepLines/>
            </w:pPr>
            <w:r w:rsidRPr="00A834A1">
              <w:t>Panamá, Panamá</w:t>
            </w:r>
          </w:p>
          <w:p w:rsidR="002F57D1" w:rsidRPr="00A834A1" w:rsidP="000D29D0" w14:paraId="602CD354" w14:textId="51C6BC88">
            <w:pPr>
              <w:keepNext/>
              <w:keepLines/>
            </w:pPr>
            <w:r w:rsidRPr="00A834A1">
              <w:t>Tel: +(507) 560 0756, Ext. 0756 / +(507) 560 0760, Ext. 0760 / +(507) 560 4401, Ext.</w:t>
            </w:r>
            <w:r>
              <w:t> </w:t>
            </w:r>
            <w:r w:rsidRPr="00A834A1">
              <w:t>4401</w:t>
            </w:r>
          </w:p>
          <w:p w:rsidR="002F57D1" w:rsidRPr="00A834A1" w:rsidP="000D29D0" w14:paraId="32B41961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dgnti@mici.gob.pa</w:t>
              </w:r>
            </w:hyperlink>
            <w:r w:rsidRPr="00A834A1">
              <w:t xml:space="preserve"> / </w:t>
            </w:r>
            <w:hyperlink r:id="rId7" w:history="1">
              <w:r w:rsidRPr="00A834A1">
                <w:rPr>
                  <w:color w:val="0000FF"/>
                  <w:u w:val="single"/>
                </w:rPr>
                <w:t>jgallardo@mici.gob.pa</w:t>
              </w:r>
            </w:hyperlink>
            <w:r w:rsidRPr="00A834A1">
              <w:t xml:space="preserve"> / </w:t>
            </w:r>
            <w:hyperlink r:id="rId8" w:history="1">
              <w:r w:rsidRPr="00A834A1">
                <w:rPr>
                  <w:color w:val="0000FF"/>
                  <w:u w:val="single"/>
                </w:rPr>
                <w:t>hmontes@mici.gob.pa</w:t>
              </w:r>
            </w:hyperlink>
          </w:p>
          <w:p w:rsidR="002F57D1" w:rsidRPr="00A834A1" w:rsidP="000D29D0" w14:paraId="423E6C3D" w14:textId="77777777">
            <w:pPr>
              <w:keepNext/>
              <w:keepLines/>
              <w:spacing w:after="120"/>
            </w:pPr>
            <w:r w:rsidRPr="00A834A1">
              <w:t xml:space="preserve">Página Web: </w:t>
            </w:r>
            <w:hyperlink r:id="rId9" w:history="1">
              <w:r w:rsidRPr="00A834A1">
                <w:rPr>
                  <w:color w:val="0000FF"/>
                  <w:u w:val="single"/>
                </w:rPr>
                <w:t>https://mici.gob.pa/dgnti-consulta-publica/</w:t>
              </w:r>
            </w:hyperlink>
          </w:p>
        </w:tc>
      </w:tr>
    </w:tbl>
    <w:p w:rsidR="00337700" w:rsidRPr="00DA2000" w:rsidP="00DA2000" w14:paraId="62FE3DDA" w14:textId="77777777"/>
    <w:sectPr w:rsidSect="007062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062A8" w:rsidP="007062A8" w14:paraId="402AC1B2" w14:textId="347FA4E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062A8" w:rsidP="007062A8" w14:paraId="469F66D9" w14:textId="3C422D4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1A8C825C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062A8" w:rsidRPr="007062A8" w:rsidP="007062A8" w14:paraId="3B74F2A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62A8">
      <w:t>G/SPS/N/PAN/102</w:t>
    </w:r>
  </w:p>
  <w:p w:rsidR="007062A8" w:rsidRPr="007062A8" w:rsidP="007062A8" w14:paraId="07C1607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062A8" w:rsidRPr="007062A8" w:rsidP="007062A8" w14:paraId="430448E7" w14:textId="108CE1D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62A8">
      <w:t xml:space="preserve">- </w:t>
    </w:r>
    <w:r w:rsidRPr="007062A8">
      <w:fldChar w:fldCharType="begin"/>
    </w:r>
    <w:r w:rsidRPr="007062A8">
      <w:instrText xml:space="preserve"> PAGE </w:instrText>
    </w:r>
    <w:r w:rsidRPr="007062A8">
      <w:fldChar w:fldCharType="separate"/>
    </w:r>
    <w:r w:rsidRPr="007062A8">
      <w:t>2</w:t>
    </w:r>
    <w:r w:rsidRPr="007062A8">
      <w:fldChar w:fldCharType="end"/>
    </w:r>
    <w:r w:rsidRPr="007062A8">
      <w:t xml:space="preserve"> -</w:t>
    </w:r>
  </w:p>
  <w:p w:rsidR="00B91FF3" w:rsidRPr="007062A8" w:rsidP="007062A8" w14:paraId="0F5A4F9C" w14:textId="4D97E3C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062A8" w:rsidRPr="007062A8" w:rsidP="007062A8" w14:paraId="6DC902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62A8">
      <w:t>G/SPS/N/PAN/102</w:t>
    </w:r>
  </w:p>
  <w:p w:rsidR="007062A8" w:rsidRPr="007062A8" w:rsidP="007062A8" w14:paraId="6B62C9F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062A8" w:rsidRPr="007062A8" w:rsidP="007062A8" w14:paraId="6F8AACB5" w14:textId="536BD8A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062A8">
      <w:t xml:space="preserve">- </w:t>
    </w:r>
    <w:r w:rsidRPr="007062A8">
      <w:fldChar w:fldCharType="begin"/>
    </w:r>
    <w:r w:rsidRPr="007062A8">
      <w:instrText xml:space="preserve"> PAGE </w:instrText>
    </w:r>
    <w:r w:rsidRPr="007062A8">
      <w:fldChar w:fldCharType="separate"/>
    </w:r>
    <w:r w:rsidRPr="007062A8">
      <w:t>3</w:t>
    </w:r>
    <w:r w:rsidRPr="007062A8">
      <w:fldChar w:fldCharType="end"/>
    </w:r>
    <w:r w:rsidRPr="007062A8">
      <w:t xml:space="preserve"> -</w:t>
    </w:r>
  </w:p>
  <w:p w:rsidR="00DD65B2" w:rsidRPr="007062A8" w:rsidP="007062A8" w14:paraId="3F0B6C98" w14:textId="541198B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DA23E3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072A68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96B1F72" w14:textId="125EEC0E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1726895B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43AA4AA" w14:textId="46E30E6E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11095" cy="71310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1095" cy="713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08CC0D4A" w14:textId="77777777">
          <w:pPr>
            <w:jc w:val="right"/>
            <w:rPr>
              <w:b/>
              <w:szCs w:val="18"/>
            </w:rPr>
          </w:pPr>
        </w:p>
      </w:tc>
    </w:tr>
    <w:tr w14:paraId="5162DE53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3C7027C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062A8" w:rsidP="00043017" w14:paraId="5E418C6B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G/SPS/N/PAN/102</w:t>
          </w:r>
        </w:p>
        <w:bookmarkEnd w:id="1"/>
        <w:p w:rsidR="00043017" w:rsidRPr="00B91FF3" w:rsidP="00043017" w14:paraId="7D3ABC9D" w14:textId="004E7DED">
          <w:pPr>
            <w:jc w:val="right"/>
            <w:rPr>
              <w:b/>
              <w:szCs w:val="18"/>
            </w:rPr>
          </w:pPr>
        </w:p>
      </w:tc>
    </w:tr>
    <w:tr w14:paraId="6FCECBB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8F809C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E9B8875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7 de enero de 2026</w:t>
          </w:r>
          <w:bookmarkEnd w:id="3"/>
        </w:p>
      </w:tc>
    </w:tr>
    <w:tr w14:paraId="3531930B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6B69214F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(26-0172)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B2FD60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3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05E61DD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9E2ED0E" w14:textId="71799FE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1AD06AF" w14:textId="67FE206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6812EE9B" w14:textId="25B4E7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6">
    <w:nsid w:val="63D526BC"/>
    <w:multiLevelType w:val="hybridMultilevel"/>
    <w:tmpl w:val="63D526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632294482">
    <w:abstractNumId w:val="8"/>
  </w:num>
  <w:num w:numId="2" w16cid:durableId="276639321">
    <w:abstractNumId w:val="3"/>
  </w:num>
  <w:num w:numId="3" w16cid:durableId="815876534">
    <w:abstractNumId w:val="2"/>
  </w:num>
  <w:num w:numId="4" w16cid:durableId="1461219801">
    <w:abstractNumId w:val="1"/>
  </w:num>
  <w:num w:numId="5" w16cid:durableId="1515532278">
    <w:abstractNumId w:val="0"/>
  </w:num>
  <w:num w:numId="6" w16cid:durableId="673072345">
    <w:abstractNumId w:val="13"/>
  </w:num>
  <w:num w:numId="7" w16cid:durableId="1681930122">
    <w:abstractNumId w:val="11"/>
  </w:num>
  <w:num w:numId="8" w16cid:durableId="783619986">
    <w:abstractNumId w:val="14"/>
  </w:num>
  <w:num w:numId="9" w16cid:durableId="594438348">
    <w:abstractNumId w:val="10"/>
  </w:num>
  <w:num w:numId="10" w16cid:durableId="696003702">
    <w:abstractNumId w:val="9"/>
  </w:num>
  <w:num w:numId="11" w16cid:durableId="2100903410">
    <w:abstractNumId w:val="7"/>
  </w:num>
  <w:num w:numId="12" w16cid:durableId="1681850831">
    <w:abstractNumId w:val="6"/>
  </w:num>
  <w:num w:numId="13" w16cid:durableId="980160192">
    <w:abstractNumId w:val="5"/>
  </w:num>
  <w:num w:numId="14" w16cid:durableId="571739987">
    <w:abstractNumId w:val="4"/>
  </w:num>
  <w:num w:numId="15" w16cid:durableId="54623202">
    <w:abstractNumId w:val="12"/>
  </w:num>
  <w:num w:numId="16" w16cid:durableId="137700350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22322006">
    <w:abstractNumId w:val="15"/>
  </w:num>
  <w:num w:numId="18" w16cid:durableId="1265651097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F57D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062A8"/>
    <w:rsid w:val="00720C7C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773DE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A3791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A2F6D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6E37CD"/>
  <w15:docId w15:val="{27FF1E0B-7D64-48DE-A170-F80C75B1C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PAN/26_00033_00_s.pdf" TargetMode="External" /><Relationship Id="rId6" Type="http://schemas.openxmlformats.org/officeDocument/2006/relationships/hyperlink" Target="mailto:dgnti@mici.gob.pa" TargetMode="External" /><Relationship Id="rId7" Type="http://schemas.openxmlformats.org/officeDocument/2006/relationships/hyperlink" Target="mailto:jgallardo@mici.gob.pa" TargetMode="External" /><Relationship Id="rId8" Type="http://schemas.openxmlformats.org/officeDocument/2006/relationships/hyperlink" Target="mailto:hmontes@mici.gob.pa" TargetMode="External" /><Relationship Id="rId9" Type="http://schemas.openxmlformats.org/officeDocument/2006/relationships/hyperlink" Target="https://mici.gob.pa/dgnti-consulta-publica/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9d1970d4-13ab-48f1-9354-b6a78ead738d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6E34D901-2F55-406A-BA20-E5C0BC98868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Schmitt, Celine</dc:creator>
  <dc:description>LDIMD - DTU</dc:description>
  <cp:lastModifiedBy>Carter-Johnson, Victoria</cp:lastModifiedBy>
  <cp:revision>4</cp:revision>
  <dcterms:created xsi:type="dcterms:W3CDTF">2026-01-07T14:20:00Z</dcterms:created>
  <dcterms:modified xsi:type="dcterms:W3CDTF">2026-01-07T14:36:00Z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G/SPS/N/PAN/102</vt:lpwstr>
  </property>
  <property fmtid="{D5CDD505-2E9C-101B-9397-08002B2CF9AE}" pid="3" name="TitusGUID">
    <vt:lpwstr>9d1970d4-13ab-48f1-9354-b6a78ead738d</vt:lpwstr>
  </property>
  <property fmtid="{D5CDD505-2E9C-101B-9397-08002B2CF9AE}" pid="4" name="WTOCLASSIFICATION">
    <vt:lpwstr>PUBLIC</vt:lpwstr>
  </property>
</Properties>
</file>