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C5F2B65" w14:textId="77777777">
      <w:pPr>
        <w:pStyle w:val="Title"/>
        <w:rPr>
          <w:caps w:val="0"/>
          <w:kern w:val="0"/>
        </w:rPr>
      </w:pPr>
      <w:r w:rsidRPr="008179F6">
        <w:rPr>
          <w:caps w:val="0"/>
          <w:kern w:val="0"/>
        </w:rPr>
        <w:t>NOTIFICACIÓN</w:t>
      </w:r>
    </w:p>
    <w:p w:rsidR="00730687" w:rsidRPr="008179F6" w:rsidP="008179F6" w14:paraId="2A109AC8" w14:textId="77777777">
      <w:pPr>
        <w:pStyle w:val="Title3"/>
      </w:pPr>
      <w:r w:rsidRPr="008179F6">
        <w:t>Addendum</w:t>
      </w:r>
    </w:p>
    <w:p w:rsidR="00337700" w:rsidRPr="008179F6" w:rsidP="008179F6" w14:paraId="5A0EC35F" w14:textId="77777777">
      <w:r w:rsidRPr="008179F6">
        <w:t xml:space="preserve">La siguiente comunicación, recibida el 5 de enero de 2026, se distribuye a petición de la Delegación de </w:t>
      </w:r>
      <w:r w:rsidRPr="008179F6">
        <w:rPr>
          <w:u w:val="single"/>
        </w:rPr>
        <w:t>Chile</w:t>
      </w:r>
      <w:r w:rsidRPr="008179F6">
        <w:t>.</w:t>
      </w:r>
    </w:p>
    <w:p w:rsidR="00730687" w:rsidRPr="008179F6" w:rsidP="008179F6" w14:paraId="0369EFC1" w14:textId="77777777"/>
    <w:p w:rsidR="00730687" w:rsidRPr="008179F6" w:rsidP="008179F6" w14:paraId="121F633B" w14:textId="77777777">
      <w:pPr>
        <w:jc w:val="center"/>
        <w:rPr>
          <w:b/>
        </w:rPr>
      </w:pPr>
      <w:r w:rsidRPr="008179F6">
        <w:rPr>
          <w:b/>
        </w:rPr>
        <w:t>_______________</w:t>
      </w:r>
    </w:p>
    <w:p w:rsidR="00730687" w:rsidRPr="008179F6" w:rsidP="008179F6" w14:paraId="592E970A" w14:textId="77777777"/>
    <w:p w:rsidR="00730687" w:rsidRPr="008179F6" w:rsidP="008179F6" w14:paraId="6B6534D8" w14:textId="77777777"/>
    <w:tbl>
      <w:tblPr>
        <w:tblW w:w="9242" w:type="dxa"/>
        <w:tblLayout w:type="fixed"/>
        <w:tblCellMar>
          <w:left w:w="0" w:type="dxa"/>
          <w:right w:w="115" w:type="dxa"/>
        </w:tblCellMar>
        <w:tblLook w:val="01E0"/>
      </w:tblPr>
      <w:tblGrid>
        <w:gridCol w:w="9242"/>
      </w:tblGrid>
      <w:tr w14:paraId="0AAF2669" w14:textId="77777777" w:rsidTr="00085CD0">
        <w:tblPrEx>
          <w:tblW w:w="9242" w:type="dxa"/>
          <w:tblLayout w:type="fixed"/>
          <w:tblLook w:val="01E0"/>
        </w:tblPrEx>
        <w:tc>
          <w:tcPr>
            <w:tcW w:w="9242" w:type="dxa"/>
          </w:tcPr>
          <w:p w:rsidR="00730687" w:rsidRPr="008179F6" w:rsidP="008179F6" w14:paraId="24A936FC" w14:textId="77777777">
            <w:pPr>
              <w:spacing w:after="240"/>
              <w:rPr>
                <w:u w:val="single"/>
              </w:rPr>
            </w:pPr>
            <w:r w:rsidRPr="008179F6">
              <w:rPr>
                <w:u w:val="single"/>
              </w:rPr>
              <w:t>Resolución Exenta N° 10.824 de 2025 que Modifica Resolución N° 7.230 de 2013, que establece requisitos fitosanitarios para la importación de plantas, estacas y ramillas de avellano europeo (</w:t>
            </w:r>
            <w:r w:rsidRPr="008179F6">
              <w:rPr>
                <w:i/>
                <w:iCs/>
                <w:u w:val="single"/>
              </w:rPr>
              <w:t>Corylus avellana</w:t>
            </w:r>
            <w:r w:rsidRPr="008179F6">
              <w:rPr>
                <w:u w:val="single"/>
              </w:rPr>
              <w:t>), caqui (</w:t>
            </w:r>
            <w:r w:rsidRPr="008179F6">
              <w:rPr>
                <w:i/>
                <w:iCs/>
                <w:u w:val="single"/>
              </w:rPr>
              <w:t>Diospyros kaki</w:t>
            </w:r>
            <w:r w:rsidRPr="008179F6">
              <w:rPr>
                <w:u w:val="single"/>
              </w:rPr>
              <w:t>), higuera (</w:t>
            </w:r>
            <w:r w:rsidRPr="008179F6">
              <w:rPr>
                <w:i/>
                <w:iCs/>
                <w:u w:val="single"/>
              </w:rPr>
              <w:t>Ficus carica</w:t>
            </w:r>
            <w:r w:rsidRPr="008179F6">
              <w:rPr>
                <w:u w:val="single"/>
              </w:rPr>
              <w:t>), cerezo mongol (</w:t>
            </w:r>
            <w:r w:rsidRPr="008179F6">
              <w:rPr>
                <w:i/>
                <w:iCs/>
                <w:u w:val="single"/>
              </w:rPr>
              <w:t>Prunus fruticosa</w:t>
            </w:r>
            <w:r w:rsidRPr="008179F6">
              <w:rPr>
                <w:u w:val="single"/>
              </w:rPr>
              <w:t>), cerezo japonés (</w:t>
            </w:r>
            <w:r w:rsidRPr="008179F6">
              <w:rPr>
                <w:i/>
                <w:iCs/>
                <w:u w:val="single"/>
              </w:rPr>
              <w:t>Prunus serrulata</w:t>
            </w:r>
            <w:r w:rsidRPr="008179F6">
              <w:rPr>
                <w:u w:val="single"/>
              </w:rPr>
              <w:t>) y endrino (</w:t>
            </w:r>
            <w:r w:rsidRPr="008179F6">
              <w:rPr>
                <w:i/>
                <w:iCs/>
                <w:u w:val="single"/>
              </w:rPr>
              <w:t>Prunus spinosa</w:t>
            </w:r>
            <w:r w:rsidRPr="008179F6">
              <w:rPr>
                <w:u w:val="single"/>
              </w:rPr>
              <w:t>), procedentes de los Estados miembros de la Comunidad Europea</w:t>
            </w:r>
          </w:p>
        </w:tc>
      </w:tr>
      <w:tr w14:paraId="6D2003D5" w14:textId="77777777" w:rsidTr="00085CD0">
        <w:tblPrEx>
          <w:tblW w:w="9242" w:type="dxa"/>
          <w:tblLayout w:type="fixed"/>
          <w:tblLook w:val="01E0"/>
        </w:tblPrEx>
        <w:tc>
          <w:tcPr>
            <w:tcW w:w="9242" w:type="dxa"/>
          </w:tcPr>
          <w:p w:rsidR="00730687" w:rsidRPr="008179F6" w:rsidP="008179F6" w14:paraId="7C613AD8" w14:textId="0F4C7EBE">
            <w:pPr>
              <w:spacing w:after="240"/>
            </w:pPr>
            <w:r>
              <w:t>Chile comunica que la Resolución Exenta No 10.824 de 2025, que "</w:t>
            </w:r>
            <w:r>
              <w:rPr>
                <w:i/>
                <w:iCs/>
              </w:rPr>
              <w:t>Modifica Resolución No 7.230 de 2013, que establece requisitos fitosanitarios para la importación de plantas, estacas y ramillas de avellano europeo (Corylus avellana), caqui (Diospyros kaki), higuera (Ficus carica), cerezo mongol (Prunus fruticosa), cerezo japonés (Prunus serrulata) y endrino (Prunus spinosa), procedentes de los Estados miembros de la Comunidad Europea</w:t>
            </w:r>
            <w:r>
              <w:t>", fue publicada en el Diario Oficial del Estado el día 31</w:t>
            </w:r>
            <w:r w:rsidR="00D677B1">
              <w:t> </w:t>
            </w:r>
            <w:r>
              <w:t xml:space="preserve">de diciembre de 2025, entrando en vigor a partir de dicha fecha. </w:t>
            </w:r>
          </w:p>
          <w:p w:rsidR="006C42DF" w:rsidP="008179F6" w14:paraId="391B7338" w14:textId="77777777">
            <w:pPr>
              <w:spacing w:before="240" w:after="240"/>
            </w:pPr>
            <w:hyperlink r:id="rId5" w:tgtFrame="_blank" w:history="1">
              <w:r>
                <w:rPr>
                  <w:color w:val="0000FF"/>
                  <w:u w:val="single"/>
                </w:rPr>
                <w:t>https://members.wto.org/crnattachments/2026/SPS/CHL/26_00035_00_s.pdf</w:t>
              </w:r>
            </w:hyperlink>
          </w:p>
        </w:tc>
      </w:tr>
      <w:tr w14:paraId="2FE9DFBF" w14:textId="77777777" w:rsidTr="00085CD0">
        <w:tblPrEx>
          <w:tblW w:w="9242" w:type="dxa"/>
          <w:tblLayout w:type="fixed"/>
          <w:tblLook w:val="01E0"/>
        </w:tblPrEx>
        <w:tc>
          <w:tcPr>
            <w:tcW w:w="9242" w:type="dxa"/>
          </w:tcPr>
          <w:p w:rsidR="00730687" w:rsidRPr="008179F6" w:rsidP="008179F6" w14:paraId="003FF014" w14:textId="77777777">
            <w:pPr>
              <w:spacing w:after="240"/>
              <w:rPr>
                <w:b/>
              </w:rPr>
            </w:pPr>
            <w:r w:rsidRPr="008179F6">
              <w:rPr>
                <w:b/>
              </w:rPr>
              <w:t>Este addendum se refiere a:</w:t>
            </w:r>
          </w:p>
        </w:tc>
      </w:tr>
      <w:tr w14:paraId="479F5CD0" w14:textId="77777777" w:rsidTr="00085CD0">
        <w:tblPrEx>
          <w:tblW w:w="9242" w:type="dxa"/>
          <w:tblLayout w:type="fixed"/>
          <w:tblLook w:val="01E0"/>
        </w:tblPrEx>
        <w:tc>
          <w:tcPr>
            <w:tcW w:w="9242" w:type="dxa"/>
          </w:tcPr>
          <w:p w:rsidR="00730687" w:rsidRPr="008179F6" w:rsidP="008179F6" w14:paraId="3A3969DF"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0AEEA211" w14:textId="77777777" w:rsidTr="00085CD0">
        <w:tblPrEx>
          <w:tblW w:w="9242" w:type="dxa"/>
          <w:tblLayout w:type="fixed"/>
          <w:tblLook w:val="01E0"/>
        </w:tblPrEx>
        <w:tc>
          <w:tcPr>
            <w:tcW w:w="9242" w:type="dxa"/>
          </w:tcPr>
          <w:p w:rsidR="00730687" w:rsidRPr="008179F6" w:rsidP="008179F6" w14:paraId="47B8785F"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53FE0D78" w14:textId="77777777" w:rsidTr="00085CD0">
        <w:tblPrEx>
          <w:tblW w:w="9242" w:type="dxa"/>
          <w:tblLayout w:type="fixed"/>
          <w:tblLook w:val="01E0"/>
        </w:tblPrEx>
        <w:tc>
          <w:tcPr>
            <w:tcW w:w="9242" w:type="dxa"/>
          </w:tcPr>
          <w:p w:rsidR="00730687" w:rsidRPr="008179F6" w:rsidP="008179F6" w14:paraId="7FCC1993" w14:textId="77777777">
            <w:pPr>
              <w:ind w:left="1440" w:hanging="873"/>
            </w:pPr>
            <w:r w:rsidRPr="008179F6">
              <w:t>[ ]</w:t>
            </w:r>
            <w:r w:rsidRPr="008179F6">
              <w:tab/>
              <w:t>la modificación del contenido y/o ámbito de aplicación de un proyecto de reglamento previamente notificado</w:t>
            </w:r>
          </w:p>
        </w:tc>
      </w:tr>
      <w:tr w14:paraId="3E8FC388" w14:textId="77777777" w:rsidTr="00085CD0">
        <w:tblPrEx>
          <w:tblW w:w="9242" w:type="dxa"/>
          <w:tblLayout w:type="fixed"/>
          <w:tblLook w:val="01E0"/>
        </w:tblPrEx>
        <w:tc>
          <w:tcPr>
            <w:tcW w:w="9242" w:type="dxa"/>
          </w:tcPr>
          <w:p w:rsidR="00730687" w:rsidRPr="008179F6" w:rsidP="008179F6" w14:paraId="5457922E" w14:textId="77777777">
            <w:pPr>
              <w:ind w:left="1440" w:hanging="873"/>
            </w:pPr>
            <w:r w:rsidRPr="008179F6">
              <w:t>[ ]</w:t>
            </w:r>
            <w:r w:rsidRPr="008179F6">
              <w:tab/>
              <w:t>el retiro del reglamento propuesto</w:t>
            </w:r>
          </w:p>
        </w:tc>
      </w:tr>
      <w:tr w14:paraId="218E65E9" w14:textId="77777777" w:rsidTr="00085CD0">
        <w:tblPrEx>
          <w:tblW w:w="9242" w:type="dxa"/>
          <w:tblLayout w:type="fixed"/>
          <w:tblLook w:val="01E0"/>
        </w:tblPrEx>
        <w:tc>
          <w:tcPr>
            <w:tcW w:w="9242" w:type="dxa"/>
          </w:tcPr>
          <w:p w:rsidR="00730687" w:rsidRPr="008179F6" w:rsidP="008179F6" w14:paraId="2C4D0390" w14:textId="77777777">
            <w:pPr>
              <w:ind w:left="1440" w:hanging="873"/>
            </w:pPr>
            <w:r w:rsidRPr="008179F6">
              <w:t>[ ]</w:t>
            </w:r>
            <w:r w:rsidRPr="008179F6">
              <w:tab/>
              <w:t xml:space="preserve">la modificación de la fecha propuesta de adopción, publicación o entrada en vigor </w:t>
            </w:r>
          </w:p>
        </w:tc>
      </w:tr>
      <w:tr w14:paraId="616F6716" w14:textId="77777777" w:rsidTr="00085CD0">
        <w:tblPrEx>
          <w:tblW w:w="9242" w:type="dxa"/>
          <w:tblLayout w:type="fixed"/>
          <w:tblLook w:val="01E0"/>
        </w:tblPrEx>
        <w:tc>
          <w:tcPr>
            <w:tcW w:w="9242" w:type="dxa"/>
          </w:tcPr>
          <w:p w:rsidR="00730687" w:rsidRPr="008179F6" w:rsidP="008179F6" w14:paraId="6EE850C4" w14:textId="77777777">
            <w:pPr>
              <w:spacing w:after="240"/>
              <w:ind w:left="1440" w:hanging="873"/>
            </w:pPr>
            <w:r w:rsidRPr="008179F6">
              <w:t>[ ]</w:t>
            </w:r>
            <w:r w:rsidRPr="008179F6">
              <w:tab/>
              <w:t xml:space="preserve">otro aspecto: </w:t>
            </w:r>
          </w:p>
        </w:tc>
      </w:tr>
      <w:tr w14:paraId="71A2E3AA" w14:textId="77777777" w:rsidTr="00085CD0">
        <w:tblPrEx>
          <w:tblW w:w="9242" w:type="dxa"/>
          <w:tblLayout w:type="fixed"/>
          <w:tblLook w:val="01E0"/>
        </w:tblPrEx>
        <w:tc>
          <w:tcPr>
            <w:tcW w:w="9242" w:type="dxa"/>
          </w:tcPr>
          <w:p w:rsidR="00730687" w:rsidRPr="008179F6" w:rsidP="008179F6" w14:paraId="09D2A8D0"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363B8B9" w14:textId="77777777" w:rsidTr="00085CD0">
        <w:tblPrEx>
          <w:tblW w:w="9242" w:type="dxa"/>
          <w:tblLayout w:type="fixed"/>
          <w:tblLook w:val="01E0"/>
        </w:tblPrEx>
        <w:tc>
          <w:tcPr>
            <w:tcW w:w="9242" w:type="dxa"/>
          </w:tcPr>
          <w:p w:rsidR="00730687" w:rsidRPr="008179F6" w:rsidP="008179F6" w14:paraId="1104E221"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0B888227" w14:textId="77777777" w:rsidTr="00085CD0">
        <w:tblPrEx>
          <w:tblW w:w="9242" w:type="dxa"/>
          <w:tblLayout w:type="fixed"/>
          <w:tblLook w:val="01E0"/>
        </w:tblPrEx>
        <w:tc>
          <w:tcPr>
            <w:tcW w:w="9242" w:type="dxa"/>
          </w:tcPr>
          <w:p w:rsidR="00730687" w:rsidRPr="008179F6" w:rsidP="008179F6" w14:paraId="23B2558B"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04A0C8A5" w14:textId="77777777" w:rsidTr="00085CD0">
        <w:tblPrEx>
          <w:tblW w:w="9242" w:type="dxa"/>
          <w:tblLayout w:type="fixed"/>
          <w:tblLook w:val="01E0"/>
        </w:tblPrEx>
        <w:tc>
          <w:tcPr>
            <w:tcW w:w="9242" w:type="dxa"/>
          </w:tcPr>
          <w:p w:rsidR="00D677B1" w:rsidRPr="008179F6" w:rsidP="00D677B1" w14:paraId="0EF5BEAE" w14:textId="4C7208A5">
            <w:pPr>
              <w:spacing w:after="240"/>
            </w:pPr>
            <w:r w:rsidRPr="008179F6">
              <w:t xml:space="preserve">Correo electrónico: </w:t>
            </w:r>
            <w:hyperlink r:id="rId6" w:history="1">
              <w:r w:rsidRPr="00F87560">
                <w:rPr>
                  <w:rStyle w:val="Hyperlink"/>
                </w:rPr>
                <w:t>sps.chile@sag.gob.cl</w:t>
              </w:r>
            </w:hyperlink>
          </w:p>
        </w:tc>
      </w:tr>
      <w:tr w14:paraId="13A8DCF8" w14:textId="77777777" w:rsidTr="00085CD0">
        <w:tblPrEx>
          <w:tblW w:w="9242" w:type="dxa"/>
          <w:tblLayout w:type="fixed"/>
          <w:tblLook w:val="01E0"/>
        </w:tblPrEx>
        <w:tc>
          <w:tcPr>
            <w:tcW w:w="9242" w:type="dxa"/>
          </w:tcPr>
          <w:p w:rsidR="00730687" w:rsidRPr="008179F6" w:rsidP="008179F6" w14:paraId="273E1498"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2208CC76" w14:textId="77777777" w:rsidTr="00085CD0">
        <w:tblPrEx>
          <w:tblW w:w="9242" w:type="dxa"/>
          <w:tblLayout w:type="fixed"/>
          <w:tblLook w:val="01E0"/>
        </w:tblPrEx>
        <w:tc>
          <w:tcPr>
            <w:tcW w:w="9242" w:type="dxa"/>
          </w:tcPr>
          <w:p w:rsidR="00D677B1" w:rsidRPr="008179F6" w:rsidP="00D677B1" w14:paraId="5031D016" w14:textId="28039EFB">
            <w:r w:rsidRPr="008179F6">
              <w:t xml:space="preserve">Correo electrónico: </w:t>
            </w:r>
            <w:hyperlink r:id="rId6" w:history="1">
              <w:r w:rsidRPr="00F87560">
                <w:rPr>
                  <w:rStyle w:val="Hyperlink"/>
                </w:rPr>
                <w:t>sps.chile@sag.gob.cl</w:t>
              </w:r>
            </w:hyperlink>
          </w:p>
        </w:tc>
      </w:tr>
    </w:tbl>
    <w:p w:rsidR="00293E6A" w:rsidRPr="008179F6" w:rsidP="008179F6" w14:paraId="469896FF" w14:textId="77777777"/>
    <w:p w:rsidR="00293E6A" w:rsidRPr="008179F6" w:rsidP="008179F6" w14:paraId="66E57D17" w14:textId="77777777">
      <w:pPr>
        <w:jc w:val="center"/>
        <w:rPr>
          <w:b/>
        </w:rPr>
      </w:pPr>
      <w:r w:rsidRPr="008179F6">
        <w:rPr>
          <w:b/>
        </w:rPr>
        <w:t>__________</w:t>
      </w:r>
    </w:p>
    <w:sectPr w:rsidSect="00D677B1">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D677B1" w:rsidP="00D677B1" w14:paraId="58186E47" w14:textId="10582D7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677B1" w:rsidP="00D677B1" w14:paraId="3629D951" w14:textId="74AD4F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7A63A05"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7B1" w:rsidRPr="00D677B1" w:rsidP="00D677B1" w14:paraId="556D33D1" w14:textId="77777777">
    <w:pPr>
      <w:pStyle w:val="Header"/>
      <w:pBdr>
        <w:bottom w:val="single" w:sz="4" w:space="1" w:color="auto"/>
      </w:pBdr>
      <w:tabs>
        <w:tab w:val="clear" w:pos="4513"/>
        <w:tab w:val="clear" w:pos="9027"/>
      </w:tabs>
      <w:jc w:val="center"/>
      <w:rPr>
        <w:lang w:val="en-GB"/>
      </w:rPr>
    </w:pPr>
    <w:r w:rsidRPr="00D677B1">
      <w:rPr>
        <w:lang w:val="en-GB"/>
      </w:rPr>
      <w:t>G/SPS/N/</w:t>
    </w:r>
    <w:r w:rsidRPr="00D677B1">
      <w:rPr>
        <w:lang w:val="en-GB"/>
      </w:rPr>
      <w:t>CHL</w:t>
    </w:r>
    <w:r w:rsidRPr="00D677B1">
      <w:rPr>
        <w:lang w:val="en-GB"/>
      </w:rPr>
      <w:t>/857/Add.1</w:t>
    </w:r>
  </w:p>
  <w:p w:rsidR="00D677B1" w:rsidRPr="00D677B1" w:rsidP="00D677B1" w14:paraId="490CC314" w14:textId="77777777">
    <w:pPr>
      <w:pStyle w:val="Header"/>
      <w:pBdr>
        <w:bottom w:val="single" w:sz="4" w:space="1" w:color="auto"/>
      </w:pBdr>
      <w:tabs>
        <w:tab w:val="clear" w:pos="4513"/>
        <w:tab w:val="clear" w:pos="9027"/>
      </w:tabs>
      <w:jc w:val="center"/>
      <w:rPr>
        <w:lang w:val="en-GB"/>
      </w:rPr>
    </w:pPr>
  </w:p>
  <w:p w:rsidR="00D677B1" w:rsidRPr="00D677B1" w:rsidP="00D677B1" w14:paraId="55086E92" w14:textId="5969C08D">
    <w:pPr>
      <w:pStyle w:val="Header"/>
      <w:pBdr>
        <w:bottom w:val="single" w:sz="4" w:space="1" w:color="auto"/>
      </w:pBdr>
      <w:tabs>
        <w:tab w:val="clear" w:pos="4513"/>
        <w:tab w:val="clear" w:pos="9027"/>
      </w:tabs>
      <w:jc w:val="center"/>
    </w:pPr>
    <w:r w:rsidRPr="00D677B1">
      <w:t xml:space="preserve">- </w:t>
    </w:r>
    <w:r w:rsidRPr="00D677B1">
      <w:fldChar w:fldCharType="begin"/>
    </w:r>
    <w:r w:rsidRPr="00D677B1">
      <w:instrText xml:space="preserve"> PAGE </w:instrText>
    </w:r>
    <w:r w:rsidRPr="00D677B1">
      <w:fldChar w:fldCharType="separate"/>
    </w:r>
    <w:r w:rsidRPr="00D677B1">
      <w:t>2</w:t>
    </w:r>
    <w:r w:rsidRPr="00D677B1">
      <w:fldChar w:fldCharType="end"/>
    </w:r>
    <w:r w:rsidRPr="00D677B1">
      <w:t xml:space="preserve"> -</w:t>
    </w:r>
  </w:p>
  <w:p w:rsidR="00730687" w:rsidRPr="00D677B1" w:rsidP="00D677B1" w14:paraId="1A4DD947" w14:textId="759E4D4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7B1" w:rsidRPr="00D677B1" w:rsidP="00D677B1" w14:paraId="21DFD034" w14:textId="77777777">
    <w:pPr>
      <w:pStyle w:val="Header"/>
      <w:pBdr>
        <w:bottom w:val="single" w:sz="4" w:space="1" w:color="auto"/>
      </w:pBdr>
      <w:tabs>
        <w:tab w:val="clear" w:pos="4513"/>
        <w:tab w:val="clear" w:pos="9027"/>
      </w:tabs>
      <w:jc w:val="center"/>
      <w:rPr>
        <w:lang w:val="en-GB"/>
      </w:rPr>
    </w:pPr>
    <w:r w:rsidRPr="00D677B1">
      <w:rPr>
        <w:lang w:val="en-GB"/>
      </w:rPr>
      <w:t>G/SPS/N/</w:t>
    </w:r>
    <w:r w:rsidRPr="00D677B1">
      <w:rPr>
        <w:lang w:val="en-GB"/>
      </w:rPr>
      <w:t>CHL</w:t>
    </w:r>
    <w:r w:rsidRPr="00D677B1">
      <w:rPr>
        <w:lang w:val="en-GB"/>
      </w:rPr>
      <w:t>/857/Add.1</w:t>
    </w:r>
  </w:p>
  <w:p w:rsidR="00D677B1" w:rsidRPr="00D677B1" w:rsidP="00D677B1" w14:paraId="014600EE" w14:textId="77777777">
    <w:pPr>
      <w:pStyle w:val="Header"/>
      <w:pBdr>
        <w:bottom w:val="single" w:sz="4" w:space="1" w:color="auto"/>
      </w:pBdr>
      <w:tabs>
        <w:tab w:val="clear" w:pos="4513"/>
        <w:tab w:val="clear" w:pos="9027"/>
      </w:tabs>
      <w:jc w:val="center"/>
      <w:rPr>
        <w:lang w:val="en-GB"/>
      </w:rPr>
    </w:pPr>
  </w:p>
  <w:p w:rsidR="00D677B1" w:rsidRPr="00D677B1" w:rsidP="00D677B1" w14:paraId="1E45E4F6" w14:textId="22430C92">
    <w:pPr>
      <w:pStyle w:val="Header"/>
      <w:pBdr>
        <w:bottom w:val="single" w:sz="4" w:space="1" w:color="auto"/>
      </w:pBdr>
      <w:tabs>
        <w:tab w:val="clear" w:pos="4513"/>
        <w:tab w:val="clear" w:pos="9027"/>
      </w:tabs>
      <w:jc w:val="center"/>
    </w:pPr>
    <w:r w:rsidRPr="00D677B1">
      <w:t xml:space="preserve">- </w:t>
    </w:r>
    <w:r w:rsidRPr="00D677B1">
      <w:fldChar w:fldCharType="begin"/>
    </w:r>
    <w:r w:rsidRPr="00D677B1">
      <w:instrText xml:space="preserve"> PAGE </w:instrText>
    </w:r>
    <w:r w:rsidRPr="00D677B1">
      <w:fldChar w:fldCharType="separate"/>
    </w:r>
    <w:r w:rsidRPr="00D677B1">
      <w:rPr>
        <w:noProof/>
      </w:rPr>
      <w:t>2</w:t>
    </w:r>
    <w:r w:rsidRPr="00D677B1">
      <w:fldChar w:fldCharType="end"/>
    </w:r>
    <w:r w:rsidRPr="00D677B1">
      <w:t xml:space="preserve"> -</w:t>
    </w:r>
  </w:p>
  <w:p w:rsidR="00DD65B2" w:rsidRPr="00D677B1" w:rsidP="00D677B1" w14:paraId="41808F84" w14:textId="21D5B32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5698590"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AD2177E"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8DC45AA" w14:textId="176CACC9">
          <w:pPr>
            <w:jc w:val="right"/>
            <w:rPr>
              <w:b/>
              <w:color w:val="FF0000"/>
              <w:szCs w:val="18"/>
            </w:rPr>
          </w:pPr>
          <w:r>
            <w:rPr>
              <w:b/>
              <w:color w:val="FF0000"/>
              <w:szCs w:val="18"/>
            </w:rPr>
            <w:t xml:space="preserve"> </w:t>
          </w:r>
        </w:p>
      </w:tc>
    </w:tr>
    <w:bookmarkEnd w:id="0"/>
    <w:tr w14:paraId="691893C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C35DA5A"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9067DE5" w14:textId="77777777">
          <w:pPr>
            <w:jc w:val="right"/>
            <w:rPr>
              <w:b/>
              <w:szCs w:val="18"/>
            </w:rPr>
          </w:pPr>
        </w:p>
      </w:tc>
    </w:tr>
    <w:tr w14:paraId="70016F4C"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6EEB28F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677B1" w:rsidRPr="00D677B1" w:rsidP="00294BE1" w14:paraId="0EC0FF62" w14:textId="77777777">
          <w:pPr>
            <w:jc w:val="right"/>
            <w:rPr>
              <w:b/>
              <w:szCs w:val="18"/>
              <w:lang w:val="en-GB"/>
            </w:rPr>
          </w:pPr>
          <w:bookmarkStart w:id="1" w:name="bmkSymbols"/>
          <w:r w:rsidRPr="00D677B1">
            <w:rPr>
              <w:b/>
              <w:szCs w:val="18"/>
              <w:lang w:val="en-GB"/>
            </w:rPr>
            <w:t>G/SPS/N/</w:t>
          </w:r>
          <w:r w:rsidRPr="00D677B1">
            <w:rPr>
              <w:b/>
              <w:szCs w:val="18"/>
              <w:lang w:val="en-GB"/>
            </w:rPr>
            <w:t>CHL</w:t>
          </w:r>
          <w:r w:rsidRPr="00D677B1">
            <w:rPr>
              <w:b/>
              <w:szCs w:val="18"/>
              <w:lang w:val="en-GB"/>
            </w:rPr>
            <w:t>/857/Add.1</w:t>
          </w:r>
        </w:p>
        <w:bookmarkEnd w:id="1"/>
        <w:p w:rsidR="005D4F0E" w:rsidRPr="00D677B1" w:rsidP="00294BE1" w14:paraId="4E8F717C" w14:textId="34251C72">
          <w:pPr>
            <w:jc w:val="right"/>
            <w:rPr>
              <w:b/>
              <w:szCs w:val="18"/>
              <w:lang w:val="en-GB"/>
            </w:rPr>
          </w:pPr>
        </w:p>
      </w:tc>
    </w:tr>
    <w:tr w14:paraId="45081CB6" w14:textId="77777777" w:rsidTr="00433BE0">
      <w:tblPrEx>
        <w:tblW w:w="0" w:type="auto"/>
        <w:jc w:val="center"/>
        <w:tblLayout w:type="fixed"/>
        <w:tblLook w:val="04A0"/>
      </w:tblPrEx>
      <w:trPr>
        <w:trHeight w:val="240"/>
        <w:jc w:val="center"/>
      </w:trPr>
      <w:tc>
        <w:tcPr>
          <w:tcW w:w="3818" w:type="dxa"/>
          <w:vMerge/>
          <w:vAlign w:val="center"/>
          <w:hideMark/>
        </w:tcPr>
        <w:p w:rsidR="005D4F0E" w:rsidRPr="00D677B1" w14:paraId="02179ADE"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E9CEB9F" w14:textId="77777777">
          <w:pPr>
            <w:jc w:val="right"/>
            <w:rPr>
              <w:szCs w:val="18"/>
            </w:rPr>
          </w:pPr>
          <w:bookmarkStart w:id="2" w:name="bmkDate"/>
          <w:bookmarkStart w:id="3" w:name="spsDateDistribution"/>
          <w:r w:rsidRPr="00730687">
            <w:rPr>
              <w:szCs w:val="18"/>
            </w:rPr>
            <w:t>7 de enero de 2026</w:t>
          </w:r>
          <w:bookmarkEnd w:id="2"/>
          <w:bookmarkEnd w:id="3"/>
        </w:p>
      </w:tc>
    </w:tr>
    <w:tr w14:paraId="17A422A4"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63425CD0" w14:textId="77777777">
          <w:pPr>
            <w:jc w:val="left"/>
            <w:rPr>
              <w:b/>
              <w:szCs w:val="18"/>
            </w:rPr>
          </w:pPr>
          <w:bookmarkStart w:id="4" w:name="bmkSerial"/>
          <w:r>
            <w:rPr>
              <w:rFonts w:ascii="Verdana" w:eastAsia="Verdana" w:hAnsi="Verdana" w:cs="Verdana"/>
              <w:b w:val="0"/>
              <w:color w:val="FF0000"/>
              <w:sz w:val="18"/>
            </w:rPr>
            <w:t>(26-0180)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03EF8A95"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8EB00C5"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ED19D03" w14:textId="48902BAA">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A812EBE" w14:textId="3105FEBF">
          <w:pPr>
            <w:jc w:val="right"/>
            <w:rPr>
              <w:bCs/>
              <w:szCs w:val="18"/>
            </w:rPr>
          </w:pPr>
          <w:bookmarkStart w:id="7" w:name="bmkLanguage"/>
          <w:r>
            <w:rPr>
              <w:bCs/>
              <w:szCs w:val="18"/>
            </w:rPr>
            <w:t>Original: español</w:t>
          </w:r>
          <w:bookmarkEnd w:id="7"/>
        </w:p>
      </w:tc>
    </w:tr>
  </w:tbl>
  <w:p w:rsidR="00DD65B2" w:rsidRPr="008179F6" w14:paraId="1A8965E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35173726">
    <w:abstractNumId w:val="8"/>
  </w:num>
  <w:num w:numId="2" w16cid:durableId="1315060684">
    <w:abstractNumId w:val="3"/>
  </w:num>
  <w:num w:numId="3" w16cid:durableId="1602715247">
    <w:abstractNumId w:val="2"/>
  </w:num>
  <w:num w:numId="4" w16cid:durableId="2000309019">
    <w:abstractNumId w:val="1"/>
  </w:num>
  <w:num w:numId="5" w16cid:durableId="1193038276">
    <w:abstractNumId w:val="0"/>
  </w:num>
  <w:num w:numId="6" w16cid:durableId="696547846">
    <w:abstractNumId w:val="12"/>
  </w:num>
  <w:num w:numId="7" w16cid:durableId="1016811929">
    <w:abstractNumId w:val="10"/>
  </w:num>
  <w:num w:numId="8" w16cid:durableId="1579091891">
    <w:abstractNumId w:val="13"/>
  </w:num>
  <w:num w:numId="9" w16cid:durableId="656619151">
    <w:abstractNumId w:val="9"/>
  </w:num>
  <w:num w:numId="10" w16cid:durableId="1490362141">
    <w:abstractNumId w:val="7"/>
  </w:num>
  <w:num w:numId="11" w16cid:durableId="1085541467">
    <w:abstractNumId w:val="6"/>
  </w:num>
  <w:num w:numId="12" w16cid:durableId="2089763520">
    <w:abstractNumId w:val="5"/>
  </w:num>
  <w:num w:numId="13" w16cid:durableId="1344012736">
    <w:abstractNumId w:val="4"/>
  </w:num>
  <w:num w:numId="14" w16cid:durableId="1030104491">
    <w:abstractNumId w:val="11"/>
  </w:num>
  <w:num w:numId="15" w16cid:durableId="735516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37B39"/>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757BC"/>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46C66"/>
    <w:rsid w:val="00A60556"/>
    <w:rsid w:val="00A67526"/>
    <w:rsid w:val="00A73F8C"/>
    <w:rsid w:val="00A84BF5"/>
    <w:rsid w:val="00A8532C"/>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66787"/>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677B1"/>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87560"/>
    <w:rsid w:val="00F94181"/>
    <w:rsid w:val="00F9491D"/>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4BE6406"/>
  <w15:docId w15:val="{09962748-E13A-456B-AF3E-9ECEFE57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D67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CHL/26_00035_00_s.pdf" TargetMode="External" /><Relationship Id="rId6" Type="http://schemas.openxmlformats.org/officeDocument/2006/relationships/hyperlink" Target="mailto:sps.chile@sag.gob.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2f587b83-ba73-421a-a7d9-44e668cd2054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D0D73B8-382D-4B65-97C8-2A5033B812B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4</cp:revision>
  <dcterms:created xsi:type="dcterms:W3CDTF">2026-01-07T15:26:00Z</dcterms:created>
  <dcterms:modified xsi:type="dcterms:W3CDTF">2026-01-07T15:38:00Z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G/SPS/N/CHL/857/Add.1</vt:lpwstr>
  </property>
  <property fmtid="{D5CDD505-2E9C-101B-9397-08002B2CF9AE}" pid="3" name="TitusGUID">
    <vt:lpwstr>2f587b83-ba73-421a-a7d9-44e668cd2054</vt:lpwstr>
  </property>
  <property fmtid="{D5CDD505-2E9C-101B-9397-08002B2CF9AE}" pid="4" name="WTOCLASSIFICATION">
    <vt:lpwstr>WTO OFFICIAL</vt:lpwstr>
  </property>
</Properties>
</file>