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891CD2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5195F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C77A7E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5705FB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AUSTRALIA</w:t>
            </w:r>
          </w:p>
          <w:p w:rsidR="00EA4725" w:rsidRPr="00441372" w:rsidP="00441372" w14:paraId="1314EEC9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6B14D2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7CF9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7FDF9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of Agriculture, Fisheries and Forestry</w:t>
            </w:r>
          </w:p>
        </w:tc>
      </w:tr>
      <w:tr w14:paraId="3A62BC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E93B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8E9E7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Live domestic dogs</w:t>
            </w:r>
          </w:p>
        </w:tc>
      </w:tr>
      <w:tr w14:paraId="580228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ED63E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1EAF6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23C8AB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7A1749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19E924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CB70E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B8319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Notice of changes to </w:t>
            </w:r>
            <w:r w:rsidRPr="0065690F">
              <w:rPr>
                <w:i/>
                <w:iCs/>
              </w:rPr>
              <w:t>Brucella canis</w:t>
            </w:r>
            <w:r w:rsidRPr="0065690F">
              <w:t xml:space="preserve"> import conditions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5D53C44C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https://www.agriculture.gov.au/biosecurity-trade/import/industry-advice/2025/403-2025</w:t>
              </w:r>
            </w:hyperlink>
          </w:p>
        </w:tc>
      </w:tr>
      <w:tr w14:paraId="2E05A0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5E21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43B348" w14:textId="339C6EDD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Biosecurity import conditions for the management of </w:t>
            </w:r>
            <w:r w:rsidRPr="0065690F">
              <w:rPr>
                <w:i/>
                <w:iCs/>
              </w:rPr>
              <w:t>Brucella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canis</w:t>
            </w:r>
            <w:r w:rsidRPr="0065690F">
              <w:t xml:space="preserve"> are being updated to align with the department's policy review on </w:t>
            </w:r>
            <w:hyperlink r:id="rId6" w:history="1">
              <w:r w:rsidRPr="0065690F">
                <w:rPr>
                  <w:color w:val="0000FF"/>
                  <w:u w:val="single"/>
                </w:rPr>
                <w:t>the</w:t>
              </w:r>
              <w:r>
                <w:rPr>
                  <w:color w:val="0000FF"/>
                  <w:u w:val="single"/>
                </w:rPr>
                <w:t> </w:t>
              </w:r>
              <w:r w:rsidRPr="0065690F">
                <w:rPr>
                  <w:color w:val="0000FF"/>
                  <w:u w:val="single"/>
                </w:rPr>
                <w:t>Importation of dogs and cats and their semen from approved countries (2013)</w:t>
              </w:r>
            </w:hyperlink>
            <w:r w:rsidRPr="0065690F">
              <w:t>.</w:t>
            </w:r>
          </w:p>
          <w:p w:rsidR="008970C5" w:rsidRPr="0065690F" w:rsidP="00441372" w14:paraId="614183BB" w14:textId="77777777">
            <w:pPr>
              <w:spacing w:before="120" w:after="120"/>
            </w:pPr>
            <w:r w:rsidRPr="0065690F">
              <w:t xml:space="preserve">The policy review determined that serological testing should be conducted at least one incubation period after the last mating or insemination. This requirement helps mitigate the risk that a dog may be incubating </w:t>
            </w:r>
            <w:r w:rsidRPr="0065690F">
              <w:rPr>
                <w:i/>
                <w:iCs/>
              </w:rPr>
              <w:t>Brucella canis</w:t>
            </w:r>
            <w:r w:rsidRPr="0065690F">
              <w:t xml:space="preserve"> at the time of blood sample collection.</w:t>
            </w:r>
          </w:p>
          <w:p w:rsidR="008970C5" w:rsidRPr="0065690F" w:rsidP="00441372" w14:paraId="29678E14" w14:textId="6138A355">
            <w:pPr>
              <w:spacing w:before="120" w:after="120"/>
            </w:pPr>
            <w:r w:rsidRPr="0065690F">
              <w:t>Accordingly, dogs must not be naturally mated or artificially inseminated for at least 21</w:t>
            </w:r>
            <w:r>
              <w:t> </w:t>
            </w:r>
            <w:r w:rsidRPr="0065690F">
              <w:t xml:space="preserve">days before blood is collected for </w:t>
            </w:r>
            <w:r w:rsidRPr="0065690F">
              <w:rPr>
                <w:i/>
                <w:iCs/>
              </w:rPr>
              <w:t>Brucella canis</w:t>
            </w:r>
            <w:r w:rsidRPr="0065690F">
              <w:t xml:space="preserve"> testing, and until export. This extends the previous requirement of 14 days.</w:t>
            </w:r>
          </w:p>
          <w:p w:rsidR="008970C5" w:rsidRPr="0065690F" w:rsidP="00441372" w14:paraId="04C25363" w14:textId="77777777">
            <w:pPr>
              <w:spacing w:before="120" w:after="120"/>
            </w:pPr>
            <w:r w:rsidRPr="0065690F">
              <w:t>All import permits issued from 2 March 2026 onwards will reflect these updated conditions.</w:t>
            </w:r>
          </w:p>
        </w:tc>
      </w:tr>
      <w:tr w14:paraId="222D9A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E4AC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BB941A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8CE531F" w14:textId="77777777" w:rsidTr="0060367B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81F19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1F18B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204B21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9304B5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CC7D4B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937AD6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804CC4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7494" w14:paraId="7B1D4A34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DB4B69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1DDBF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5774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1FFA9A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6E612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0D93F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F1B2E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 March 2026</w:t>
            </w:r>
          </w:p>
          <w:p w:rsidR="00EA4725" w:rsidRPr="00441372" w:rsidP="00441372" w14:paraId="7569621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December 2025</w:t>
            </w:r>
          </w:p>
        </w:tc>
      </w:tr>
      <w:tr w14:paraId="6AC57E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4F98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94727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 March 2026</w:t>
            </w:r>
          </w:p>
          <w:p w:rsidR="00EA4725" w:rsidRPr="00441372" w:rsidP="00441372" w14:paraId="3CF6FFF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8E364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9090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FA504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 (trade facilitating)</w:t>
            </w:r>
          </w:p>
          <w:p w:rsidR="00EA4725" w:rsidRPr="00441372" w:rsidP="00441372" w14:paraId="6EE563C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970C5" w:rsidRPr="0065690F" w:rsidP="00441372" w14:paraId="71323397" w14:textId="77777777">
            <w:r w:rsidRPr="0065690F">
              <w:t>Australian Government Department of Agriculture, Fisheries and Forestry (DAFF)</w:t>
            </w:r>
          </w:p>
          <w:p w:rsidR="008970C5" w:rsidRPr="0065690F" w:rsidP="00441372" w14:paraId="2DF227C2" w14:textId="77777777">
            <w:r w:rsidRPr="0065690F">
              <w:t>GPO Box 858</w:t>
            </w:r>
          </w:p>
          <w:p w:rsidR="008970C5" w:rsidRPr="0065690F" w:rsidP="00441372" w14:paraId="3DEC19B7" w14:textId="77777777">
            <w:r w:rsidRPr="0065690F">
              <w:t>Canberra ACT 2601</w:t>
            </w:r>
          </w:p>
          <w:p w:rsidR="008970C5" w:rsidRPr="0065690F" w:rsidP="00441372" w14:paraId="25A34BF6" w14:textId="77777777">
            <w:r w:rsidRPr="0065690F">
              <w:t>Australia</w:t>
            </w:r>
          </w:p>
          <w:p w:rsidR="008970C5" w:rsidRPr="0065690F" w:rsidP="00441372" w14:paraId="04A5E4FA" w14:textId="77777777">
            <w:r w:rsidRPr="0065690F">
              <w:t>Tel: +(61) 2 6272 3933</w:t>
            </w:r>
          </w:p>
          <w:p w:rsidR="008970C5" w:rsidRPr="0065690F" w:rsidP="00441372" w14:paraId="6B4DFEAB" w14:textId="77777777"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sps.contact@aff.gov.au</w:t>
              </w:r>
            </w:hyperlink>
          </w:p>
          <w:p w:rsidR="008970C5" w:rsidRPr="0065690F" w:rsidP="00441372" w14:paraId="2A2FDAA3" w14:textId="77777777">
            <w:pPr>
              <w:spacing w:after="120"/>
            </w:pPr>
            <w:r w:rsidRPr="0065690F">
              <w:t xml:space="preserve">Website: </w:t>
            </w:r>
            <w:hyperlink r:id="rId8" w:history="1">
              <w:r w:rsidRPr="0065690F">
                <w:rPr>
                  <w:color w:val="0000FF"/>
                  <w:u w:val="single"/>
                </w:rPr>
                <w:t>http://www.agriculture.gov.au</w:t>
              </w:r>
            </w:hyperlink>
          </w:p>
        </w:tc>
      </w:tr>
      <w:tr w14:paraId="7001C1B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68303F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B3C1D7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C43D01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Australian Government Department of Agriculture, Fisheries and Forestry (DAFF)</w:t>
            </w:r>
          </w:p>
          <w:p w:rsidR="00EA4725" w:rsidRPr="0065690F" w:rsidP="00F3021D" w14:paraId="209335D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GPO Box 858</w:t>
            </w:r>
          </w:p>
          <w:p w:rsidR="00EA4725" w:rsidRPr="0065690F" w:rsidP="00F3021D" w14:paraId="4A84212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Canberra ACT 2601</w:t>
            </w:r>
          </w:p>
          <w:p w:rsidR="00EA4725" w:rsidRPr="0065690F" w:rsidP="00F3021D" w14:paraId="49F90F5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Australia</w:t>
            </w:r>
          </w:p>
          <w:p w:rsidR="00EA4725" w:rsidRPr="0065690F" w:rsidP="00F3021D" w14:paraId="72CF4B1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+(61) 2 6272 3933</w:t>
            </w:r>
          </w:p>
          <w:p w:rsidR="00EA4725" w:rsidRPr="0065690F" w:rsidP="00F3021D" w14:paraId="15805ED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sps.contact@aff.gov.au</w:t>
              </w:r>
            </w:hyperlink>
          </w:p>
          <w:p w:rsidR="00EA4725" w:rsidRPr="0065690F" w:rsidP="00F3021D" w14:paraId="78C31B78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http://www.agriculture.gov.au</w:t>
              </w:r>
            </w:hyperlink>
          </w:p>
        </w:tc>
      </w:tr>
    </w:tbl>
    <w:p w:rsidR="007141CF" w:rsidRPr="00441372" w:rsidP="00441372" w14:paraId="0E71F595" w14:textId="6EF7A9E9"/>
    <w:sectPr w:rsidSect="004474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47494" w:rsidP="00447494" w14:paraId="78A757C1" w14:textId="7DA94BD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47494" w:rsidP="00447494" w14:paraId="612DE947" w14:textId="5B6A7D4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DBC177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47494" w:rsidRPr="00447494" w:rsidP="00447494" w14:paraId="6477EE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47494">
      <w:t>G/SPS/N/AUS/628</w:t>
    </w:r>
  </w:p>
  <w:p w:rsidR="00447494" w:rsidRPr="00447494" w:rsidP="00447494" w14:paraId="681857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47494" w:rsidRPr="00447494" w:rsidP="00447494" w14:paraId="62579818" w14:textId="6810D06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47494">
      <w:t xml:space="preserve">- </w:t>
    </w:r>
    <w:r w:rsidRPr="00447494">
      <w:fldChar w:fldCharType="begin"/>
    </w:r>
    <w:r w:rsidRPr="00447494">
      <w:instrText xml:space="preserve"> PAGE </w:instrText>
    </w:r>
    <w:r w:rsidRPr="00447494">
      <w:fldChar w:fldCharType="separate"/>
    </w:r>
    <w:r w:rsidRPr="00447494">
      <w:t>2</w:t>
    </w:r>
    <w:r w:rsidRPr="00447494">
      <w:fldChar w:fldCharType="end"/>
    </w:r>
    <w:r w:rsidRPr="00447494">
      <w:t xml:space="preserve"> -</w:t>
    </w:r>
  </w:p>
  <w:p w:rsidR="00EA4725" w:rsidRPr="00447494" w:rsidP="00447494" w14:paraId="686B0A37" w14:textId="6769E47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47494" w:rsidRPr="00447494" w:rsidP="00447494" w14:paraId="40E0A0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47494">
      <w:t>G/SPS/N/AUS/628</w:t>
    </w:r>
  </w:p>
  <w:p w:rsidR="00447494" w:rsidRPr="00447494" w:rsidP="00447494" w14:paraId="0393F2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47494" w:rsidRPr="00447494" w:rsidP="00447494" w14:paraId="3E73C0F7" w14:textId="0471248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47494">
      <w:t xml:space="preserve">- </w:t>
    </w:r>
    <w:r w:rsidRPr="00447494">
      <w:fldChar w:fldCharType="begin"/>
    </w:r>
    <w:r w:rsidRPr="00447494">
      <w:instrText xml:space="preserve"> PAGE </w:instrText>
    </w:r>
    <w:r w:rsidRPr="00447494">
      <w:fldChar w:fldCharType="separate"/>
    </w:r>
    <w:r w:rsidRPr="00447494">
      <w:rPr>
        <w:noProof/>
      </w:rPr>
      <w:t>2</w:t>
    </w:r>
    <w:r w:rsidRPr="00447494">
      <w:fldChar w:fldCharType="end"/>
    </w:r>
    <w:r w:rsidRPr="00447494">
      <w:t xml:space="preserve"> -</w:t>
    </w:r>
  </w:p>
  <w:p w:rsidR="00EA4725" w:rsidRPr="00447494" w:rsidP="00447494" w14:paraId="6F1EB6AE" w14:textId="2108CF3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7028A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BD5E9C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876A3A0" w14:textId="3CBEC13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A8F7AB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BD3C43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61A5083" w14:textId="77777777">
          <w:pPr>
            <w:jc w:val="right"/>
            <w:rPr>
              <w:b/>
              <w:szCs w:val="16"/>
            </w:rPr>
          </w:pPr>
        </w:p>
      </w:tc>
    </w:tr>
    <w:tr w14:paraId="7F42CA3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D63C97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47494" w:rsidP="00656ABC" w14:paraId="502EC36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G/SPS/N/AUS/628</w:t>
          </w:r>
        </w:p>
        <w:bookmarkEnd w:id="1"/>
        <w:p w:rsidR="00656ABC" w:rsidRPr="00EA4725" w:rsidP="00656ABC" w14:paraId="74190787" w14:textId="764F02E3">
          <w:pPr>
            <w:jc w:val="right"/>
            <w:rPr>
              <w:b/>
              <w:szCs w:val="16"/>
            </w:rPr>
          </w:pPr>
        </w:p>
      </w:tc>
    </w:tr>
    <w:tr w14:paraId="0618CD7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5489B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633A39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5 January 2026</w:t>
          </w:r>
          <w:bookmarkEnd w:id="3"/>
        </w:p>
      </w:tc>
    </w:tr>
    <w:tr w14:paraId="0F1333F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08E819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(26-0032)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60DEB9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E96A89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EBCFD04" w14:textId="2E4E743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3437970" w14:textId="2D75BE9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4CF4A3A" w14:textId="646F68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7519465">
    <w:abstractNumId w:val="9"/>
  </w:num>
  <w:num w:numId="2" w16cid:durableId="1119952360">
    <w:abstractNumId w:val="7"/>
  </w:num>
  <w:num w:numId="3" w16cid:durableId="1724063329">
    <w:abstractNumId w:val="6"/>
  </w:num>
  <w:num w:numId="4" w16cid:durableId="637689454">
    <w:abstractNumId w:val="5"/>
  </w:num>
  <w:num w:numId="5" w16cid:durableId="354625159">
    <w:abstractNumId w:val="4"/>
  </w:num>
  <w:num w:numId="6" w16cid:durableId="389891216">
    <w:abstractNumId w:val="12"/>
  </w:num>
  <w:num w:numId="7" w16cid:durableId="1605840847">
    <w:abstractNumId w:val="11"/>
  </w:num>
  <w:num w:numId="8" w16cid:durableId="1450123306">
    <w:abstractNumId w:val="10"/>
  </w:num>
  <w:num w:numId="9" w16cid:durableId="15671077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3984885">
    <w:abstractNumId w:val="13"/>
  </w:num>
  <w:num w:numId="11" w16cid:durableId="1890341237">
    <w:abstractNumId w:val="8"/>
  </w:num>
  <w:num w:numId="12" w16cid:durableId="811139768">
    <w:abstractNumId w:val="3"/>
  </w:num>
  <w:num w:numId="13" w16cid:durableId="2038191971">
    <w:abstractNumId w:val="2"/>
  </w:num>
  <w:num w:numId="14" w16cid:durableId="1765570001">
    <w:abstractNumId w:val="1"/>
  </w:num>
  <w:num w:numId="15" w16cid:durableId="126095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A712E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47494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0367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378E2"/>
    <w:rsid w:val="00840C2B"/>
    <w:rsid w:val="008474E2"/>
    <w:rsid w:val="008730E9"/>
    <w:rsid w:val="008739FD"/>
    <w:rsid w:val="00893E85"/>
    <w:rsid w:val="008970C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F2E5A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93C94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45A23C"/>
  <w15:docId w15:val="{BC6F5504-FB0B-47BA-B796-3EA919D6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agriculture.gov.au/biosecurity-trade/import/industry-advice/2025/403-2025" TargetMode="External" /><Relationship Id="rId6" Type="http://schemas.openxmlformats.org/officeDocument/2006/relationships/hyperlink" Target="https://www.agriculture.gov.au/sites/default/files/documents/dogs-cats-final-policy-review-approved-countries.pdf" TargetMode="External" /><Relationship Id="rId7" Type="http://schemas.openxmlformats.org/officeDocument/2006/relationships/hyperlink" Target="mailto:sps.contact@aff.gov.au%20" TargetMode="External" /><Relationship Id="rId8" Type="http://schemas.openxmlformats.org/officeDocument/2006/relationships/hyperlink" Target="http://www.agriculture.gov.a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40abf2d6-8fab-4ace-b8f4-022cfc9353b8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3A7CEF-DAFD-4E4F-B9E0-6C11F6002F5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579</Words>
  <Characters>3409</Characters>
  <Application>Microsoft Office Word</Application>
  <DocSecurity>0</DocSecurity>
  <Lines>87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13</cp:revision>
  <dcterms:created xsi:type="dcterms:W3CDTF">2017-07-03T11:19:00Z</dcterms:created>
  <dcterms:modified xsi:type="dcterms:W3CDTF">2026-01-05T13:44:00Z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G/SPS/N/AUS/628</vt:lpwstr>
  </property>
  <property fmtid="{D5CDD505-2E9C-101B-9397-08002B2CF9AE}" pid="3" name="TitusGUID">
    <vt:lpwstr>40abf2d6-8fab-4ace-b8f4-022cfc9353b8</vt:lpwstr>
  </property>
  <property fmtid="{D5CDD505-2E9C-101B-9397-08002B2CF9AE}" pid="4" name="WTOCLASSIFICATION">
    <vt:lpwstr>WTO OFFICIAL</vt:lpwstr>
  </property>
</Properties>
</file>