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36BBEBE" w14:textId="77777777">
      <w:pPr>
        <w:pStyle w:val="Title"/>
        <w:rPr>
          <w:caps w:val="0"/>
          <w:kern w:val="0"/>
        </w:rPr>
      </w:pPr>
      <w:bookmarkStart w:id="0" w:name="_Hlk197936907"/>
      <w:r>
        <w:rPr>
          <w:caps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37B6A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81393F" w14:textId="77777777">
            <w:pPr>
              <w:spacing w:before="120" w:after="120"/>
            </w:pPr>
            <w:r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7DDE89" w14:textId="77777777">
            <w:pPr>
              <w:spacing w:before="120" w:after="120"/>
            </w:pPr>
            <w:r>
              <w:rPr>
                <w:b/>
              </w:rPr>
              <w:t>Notifying Member:</w:t>
            </w:r>
            <w:r>
              <w:t xml:space="preserve"> </w:t>
            </w:r>
            <w:r>
              <w:rPr>
                <w:u w:val="single"/>
              </w:rPr>
              <w:t>COLOMBIA</w:t>
            </w:r>
          </w:p>
          <w:p w:rsidR="00B91FF3" w:rsidRPr="00DA2000" w:rsidP="00DA2000" w14:paraId="2ECEED89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If applicable, name of local government involved:</w:t>
            </w:r>
            <w:r>
              <w:t xml:space="preserve"> </w:t>
            </w:r>
          </w:p>
        </w:tc>
      </w:tr>
      <w:tr w14:paraId="024484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ABC068" w14:textId="77777777">
            <w:pPr>
              <w:spacing w:before="120" w:after="120"/>
            </w:pPr>
            <w:r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013B16" w14:textId="77777777">
            <w:pPr>
              <w:spacing w:before="120" w:after="120"/>
            </w:pPr>
            <w:r>
              <w:rPr>
                <w:b/>
              </w:rPr>
              <w:t>Agency responsible:</w:t>
            </w:r>
            <w:r>
              <w:t xml:space="preserve"> </w:t>
            </w:r>
            <w:r>
              <w:rPr>
                <w:i/>
                <w:iCs/>
              </w:rPr>
              <w:t>Instituto Colombiano Agropecuario</w:t>
            </w:r>
            <w:r>
              <w:t>, ICA (Colombian Agricultural Institute)</w:t>
            </w:r>
          </w:p>
        </w:tc>
      </w:tr>
      <w:tr w14:paraId="54F5F6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A19CFD" w14:textId="77777777">
            <w:pPr>
              <w:spacing w:before="120" w:after="120"/>
            </w:pPr>
            <w:r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1050BB" w14:textId="77777777">
            <w:pPr>
              <w:spacing w:before="120" w:after="120"/>
            </w:pPr>
            <w:r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>
              <w:t xml:space="preserve"> </w:t>
            </w:r>
            <w:r>
              <w:rPr>
                <w:i/>
                <w:iCs/>
              </w:rPr>
              <w:t>In vitro</w:t>
            </w:r>
            <w:r>
              <w:t xml:space="preserve"> statice (</w:t>
            </w:r>
            <w:r>
              <w:rPr>
                <w:i/>
                <w:iCs/>
              </w:rPr>
              <w:t>Limonium</w:t>
            </w:r>
            <w:r>
              <w:t>) plants for commercial use, sowing and testing</w:t>
            </w:r>
          </w:p>
        </w:tc>
      </w:tr>
      <w:tr w14:paraId="7453D8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10442F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14B2D7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Regions or countries likely to be affected, to the extent relevant or practicable:</w:t>
            </w:r>
          </w:p>
          <w:p w:rsidR="00B91FF3" w:rsidRPr="00DA2000" w:rsidP="00DA2000" w14:paraId="471DAE02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All trading partners</w:t>
            </w:r>
            <w:r>
              <w:t xml:space="preserve"> </w:t>
            </w:r>
          </w:p>
          <w:p w:rsidR="00B91FF3" w:rsidRPr="00DA2000" w:rsidP="00DA2000" w14:paraId="58A95CA4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>Specific regions or countries:</w:t>
            </w:r>
            <w:r>
              <w:t xml:space="preserve"> China</w:t>
            </w:r>
          </w:p>
        </w:tc>
      </w:tr>
      <w:tr w14:paraId="149B02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9AB19D" w14:textId="77777777">
            <w:pPr>
              <w:spacing w:before="120" w:after="120"/>
            </w:pPr>
            <w:r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9CA2C8" w14:textId="77777777">
            <w:pPr>
              <w:spacing w:before="120" w:after="120"/>
            </w:pPr>
            <w:r>
              <w:rPr>
                <w:b/>
              </w:rPr>
              <w:t>Title of the notified document:</w:t>
            </w:r>
            <w:r>
              <w:t xml:space="preserve"> </w:t>
            </w:r>
            <w:r>
              <w:rPr>
                <w:i/>
                <w:iCs/>
              </w:rPr>
              <w:t xml:space="preserve">Proyecto de </w:t>
            </w:r>
            <w:r>
              <w:rPr>
                <w:i/>
                <w:iCs/>
              </w:rPr>
              <w:t>resolución</w:t>
            </w:r>
            <w:r>
              <w:rPr>
                <w:i/>
                <w:iCs/>
              </w:rPr>
              <w:t xml:space="preserve"> "Por medio de la </w:t>
            </w:r>
            <w:r>
              <w:rPr>
                <w:i/>
                <w:iCs/>
              </w:rPr>
              <w:t>cual</w:t>
            </w:r>
            <w:r>
              <w:rPr>
                <w:i/>
                <w:iCs/>
              </w:rPr>
              <w:t xml:space="preserve"> se </w:t>
            </w:r>
            <w:r>
              <w:rPr>
                <w:i/>
                <w:iCs/>
              </w:rPr>
              <w:t>establecen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los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requisitos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fitosanitarios</w:t>
            </w:r>
            <w:r>
              <w:rPr>
                <w:i/>
                <w:iCs/>
              </w:rPr>
              <w:t xml:space="preserve"> para la </w:t>
            </w:r>
            <w:r>
              <w:rPr>
                <w:i/>
                <w:iCs/>
              </w:rPr>
              <w:t>importación</w:t>
            </w:r>
            <w:r>
              <w:rPr>
                <w:i/>
                <w:iCs/>
              </w:rPr>
              <w:t xml:space="preserve"> a Colombia de </w:t>
            </w:r>
            <w:r>
              <w:rPr>
                <w:i/>
                <w:iCs/>
              </w:rPr>
              <w:t>plantas</w:t>
            </w:r>
            <w:r>
              <w:rPr>
                <w:i/>
                <w:iCs/>
              </w:rPr>
              <w:t xml:space="preserve"> in vitro de Limonium Statice (Limonium) de </w:t>
            </w:r>
            <w:r>
              <w:rPr>
                <w:i/>
                <w:iCs/>
              </w:rPr>
              <w:t>origen</w:t>
            </w:r>
            <w:r>
              <w:rPr>
                <w:i/>
                <w:iCs/>
              </w:rPr>
              <w:t xml:space="preserve"> y </w:t>
            </w:r>
            <w:r>
              <w:rPr>
                <w:i/>
                <w:iCs/>
              </w:rPr>
              <w:t>procedencia</w:t>
            </w:r>
            <w:r>
              <w:rPr>
                <w:i/>
                <w:iCs/>
              </w:rPr>
              <w:t xml:space="preserve"> de la República Popular China para </w:t>
            </w:r>
            <w:r>
              <w:rPr>
                <w:i/>
                <w:iCs/>
              </w:rPr>
              <w:t>uso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comercial</w:t>
            </w:r>
            <w:r>
              <w:rPr>
                <w:i/>
                <w:iCs/>
              </w:rPr>
              <w:t xml:space="preserve">, </w:t>
            </w:r>
            <w:r>
              <w:rPr>
                <w:i/>
                <w:iCs/>
              </w:rPr>
              <w:t>siembra</w:t>
            </w:r>
            <w:r>
              <w:rPr>
                <w:i/>
                <w:iCs/>
              </w:rPr>
              <w:t xml:space="preserve"> y </w:t>
            </w:r>
            <w:r>
              <w:rPr>
                <w:i/>
                <w:iCs/>
              </w:rPr>
              <w:t>ensayo</w:t>
            </w:r>
            <w:r>
              <w:rPr>
                <w:i/>
                <w:iCs/>
              </w:rPr>
              <w:t>"</w:t>
            </w:r>
            <w:r>
              <w:t xml:space="preserve"> (Draft resolution establishing phytosanitary requirements for the importation into Colombia of</w:t>
            </w:r>
            <w:r>
              <w:rPr>
                <w:i/>
                <w:iCs/>
              </w:rPr>
              <w:t xml:space="preserve"> in vitro</w:t>
            </w:r>
            <w:r>
              <w:t xml:space="preserve"> statice (</w:t>
            </w:r>
            <w:r>
              <w:rPr>
                <w:i/>
                <w:iCs/>
              </w:rPr>
              <w:t>Limonium</w:t>
            </w:r>
            <w:r>
              <w:t xml:space="preserve">) plants originating in and coming from the People's Republic of China, for commercial use, sowing and testing) </w:t>
            </w:r>
            <w:r>
              <w:rPr>
                <w:b/>
              </w:rPr>
              <w:t>Language(s):</w:t>
            </w:r>
            <w:r>
              <w:t xml:space="preserve"> Sp</w:t>
            </w:r>
            <w:r>
              <w:t xml:space="preserve">anish </w:t>
            </w:r>
            <w:r>
              <w:rPr>
                <w:b/>
              </w:rPr>
              <w:t>Number of pages:</w:t>
            </w:r>
            <w:r>
              <w:t xml:space="preserve"> 4</w:t>
            </w:r>
          </w:p>
          <w:p w:rsidR="00B91FF3" w:rsidRPr="00DA2000" w:rsidP="00B2331B" w14:paraId="201DCF30" w14:textId="77777777">
            <w:hyperlink r:id="rId4" w:tgtFrame="_blank" w:history="1">
              <w:r>
                <w:rPr>
                  <w:color w:val="0000FF"/>
                  <w:u w:val="single"/>
                </w:rPr>
                <w:t>https://www.sucop.gov.co/entidades/ica/Normativa?IDNorma=21147</w:t>
              </w:r>
            </w:hyperlink>
          </w:p>
          <w:p w:rsidR="00B91FF3" w:rsidRPr="00DA2000" w:rsidP="00DA2000" w14:paraId="32A23A15" w14:textId="77777777">
            <w:pPr>
              <w:spacing w:after="12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https://members.wto.org/crnattachments/2025/SPS/COL/25_03215_00_s.pdf</w:t>
              </w:r>
            </w:hyperlink>
          </w:p>
        </w:tc>
      </w:tr>
      <w:tr w14:paraId="5F089A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C3B3BF" w14:textId="77777777">
            <w:pPr>
              <w:spacing w:before="120" w:after="120"/>
            </w:pPr>
            <w:r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D35FA3" w14:textId="77777777">
            <w:pPr>
              <w:spacing w:before="120" w:after="120"/>
            </w:pPr>
            <w:r>
              <w:rPr>
                <w:b/>
              </w:rPr>
              <w:t>Description of content:</w:t>
            </w:r>
            <w:r>
              <w:t xml:space="preserve"> The notified draft Resolution establishes phytosanitary requirements for the importation into Colombia of</w:t>
            </w:r>
            <w:r>
              <w:rPr>
                <w:i/>
                <w:iCs/>
              </w:rPr>
              <w:t xml:space="preserve"> in vitro</w:t>
            </w:r>
            <w:r>
              <w:t xml:space="preserve"> statice (</w:t>
            </w:r>
            <w:r>
              <w:rPr>
                <w:i/>
                <w:iCs/>
              </w:rPr>
              <w:t>Limonium</w:t>
            </w:r>
            <w:r>
              <w:t xml:space="preserve">) plants originating in and coming from the People's Republic of China, for commercial use, sowing and testing. These provisions will apply to all natural or legal persons that import </w:t>
            </w:r>
            <w:r>
              <w:rPr>
                <w:i/>
                <w:iCs/>
              </w:rPr>
              <w:t>in vitro</w:t>
            </w:r>
            <w:r>
              <w:t xml:space="preserve"> statice (</w:t>
            </w:r>
            <w:r>
              <w:rPr>
                <w:i/>
                <w:iCs/>
              </w:rPr>
              <w:t>Limonium</w:t>
            </w:r>
            <w:r>
              <w:t>) plants originating in and coming from the People's Republic of China into Colombia for commercial use, sowing and testing.</w:t>
            </w:r>
          </w:p>
        </w:tc>
      </w:tr>
      <w:tr w14:paraId="29895E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2F1DF9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9DC487" w14:textId="77777777">
            <w:pPr>
              <w:spacing w:before="120" w:after="120"/>
            </w:pPr>
            <w:r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>
              <w:t xml:space="preserve"> </w:t>
            </w:r>
          </w:p>
        </w:tc>
      </w:tr>
      <w:tr w14:paraId="51EBE7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FC9267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892AB9" w14:textId="77777777">
            <w:pPr>
              <w:spacing w:before="120" w:after="120"/>
            </w:pPr>
            <w:r>
              <w:rPr>
                <w:b/>
              </w:rPr>
              <w:t xml:space="preserve">Is there a relevant international standard? If so, identify the standard: </w:t>
            </w:r>
          </w:p>
          <w:p w:rsidR="00B91FF3" w:rsidRPr="00DA2000" w:rsidP="00DA2000" w14:paraId="4A38C29D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Codex Alimentarius Commission </w:t>
            </w:r>
            <w:r>
              <w:rPr>
                <w:b/>
                <w:i/>
                <w:iCs/>
              </w:rPr>
              <w:t>(e.g. title or serial number of Codex standard or related text)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B91FF3" w:rsidRPr="00DA2000" w:rsidP="00DA2000" w14:paraId="7E8EDED8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World Organisation for Animal Health (OIE) </w:t>
            </w:r>
            <w:r>
              <w:rPr>
                <w:b/>
                <w:i/>
                <w:iCs/>
              </w:rPr>
              <w:t>(e.g. Terrestrial or Aquatic Animal Health Code, chapter number)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B91FF3" w:rsidRPr="00DA2000" w:rsidP="00DA2000" w14:paraId="4A07EE31" w14:textId="77777777">
            <w:pPr>
              <w:spacing w:after="120"/>
              <w:ind w:left="720" w:hanging="720"/>
            </w:pPr>
            <w:r>
              <w:rPr>
                <w:b/>
                <w:bCs/>
              </w:rPr>
              <w:t>[ ]</w:t>
            </w:r>
            <w:r>
              <w:rPr>
                <w:b/>
                <w:bCs/>
              </w:rPr>
              <w:tab/>
              <w:t xml:space="preserve">International Plant Protection Convention </w:t>
            </w:r>
            <w:r>
              <w:rPr>
                <w:b/>
                <w:bCs/>
                <w:i/>
                <w:iCs/>
              </w:rPr>
              <w:t xml:space="preserve">(e.g. </w:t>
            </w:r>
            <w:r>
              <w:rPr>
                <w:b/>
                <w:bCs/>
                <w:i/>
                <w:iCs/>
              </w:rPr>
              <w:t>ISPM</w:t>
            </w:r>
            <w:r>
              <w:rPr>
                <w:b/>
                <w:bCs/>
                <w:i/>
                <w:iCs/>
              </w:rPr>
              <w:t xml:space="preserve"> no.)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:rsidR="00B91FF3" w:rsidRPr="00DA2000" w:rsidP="00DA2000" w14:paraId="2D49B308" w14:textId="77777777">
            <w:pPr>
              <w:spacing w:after="120"/>
              <w:ind w:left="720" w:hanging="720"/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>None</w:t>
            </w:r>
          </w:p>
          <w:p w:rsidR="00B91FF3" w:rsidRPr="00DA2000" w:rsidP="00B2331B" w14:paraId="7F65FC97" w14:textId="77777777">
            <w:pPr>
              <w:spacing w:before="240" w:after="120"/>
              <w:rPr>
                <w:b/>
              </w:rPr>
            </w:pPr>
            <w:r>
              <w:rPr>
                <w:b/>
              </w:rPr>
              <w:t>Does this proposed regulation conform to the relevant international standard?</w:t>
            </w:r>
          </w:p>
          <w:p w:rsidR="00B91FF3" w:rsidRPr="00DA2000" w:rsidP="00DA2000" w14:paraId="06982006" w14:textId="77777777">
            <w:pPr>
              <w:spacing w:after="120"/>
              <w:rPr>
                <w:bCs/>
              </w:rPr>
            </w:pPr>
            <w:r>
              <w:rPr>
                <w:b/>
              </w:rPr>
              <w:t>[ ] Yes [ ] No</w:t>
            </w:r>
          </w:p>
          <w:p w:rsidR="00B91FF3" w:rsidRPr="00DA2000" w:rsidP="00DA2000" w14:paraId="151140B4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If no, describe, whenever possible, how and why it deviates from the international standard:</w:t>
            </w:r>
            <w:r>
              <w:t xml:space="preserve"> </w:t>
            </w:r>
          </w:p>
        </w:tc>
      </w:tr>
      <w:tr w14:paraId="79A60D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1EBB80" w14:textId="77777777">
            <w:pPr>
              <w:spacing w:before="120" w:after="120"/>
            </w:pPr>
            <w:r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0C0EF1" w14:textId="3B2D39DB">
            <w:pPr>
              <w:spacing w:before="120" w:after="120"/>
            </w:pPr>
            <w:r>
              <w:rPr>
                <w:b/>
              </w:rPr>
              <w:t>Other relevant documents and language(s) in which these are available:</w:t>
            </w:r>
          </w:p>
        </w:tc>
      </w:tr>
      <w:tr w14:paraId="0C0D07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6246BD" w14:textId="77777777">
            <w:pPr>
              <w:spacing w:before="120" w:after="120"/>
            </w:pPr>
            <w:r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40B82C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adoption </w:t>
            </w:r>
            <w:r>
              <w:rPr>
                <w:b/>
                <w:i/>
                <w:iCs/>
              </w:rPr>
              <w:t>(dd/mm/</w:t>
            </w:r>
            <w:r>
              <w:rPr>
                <w:b/>
                <w:i/>
                <w:iCs/>
              </w:rPr>
              <w:t>yy</w:t>
            </w:r>
            <w:r>
              <w:rPr>
                <w:b/>
                <w:i/>
                <w:iCs/>
              </w:rPr>
              <w:t>)</w:t>
            </w:r>
            <w:r>
              <w:rPr>
                <w:b/>
              </w:rPr>
              <w:t>:</w:t>
            </w:r>
            <w:r>
              <w:t xml:space="preserve"> Upon publication in the Official Journal</w:t>
            </w:r>
          </w:p>
          <w:p w:rsidR="00B91FF3" w:rsidRPr="00DA2000" w:rsidP="00DA2000" w14:paraId="30E63F09" w14:textId="77777777">
            <w:pPr>
              <w:spacing w:after="120"/>
            </w:pPr>
            <w:r>
              <w:rPr>
                <w:b/>
                <w:bCs/>
              </w:rPr>
              <w:t xml:space="preserve">Proposed date of publication </w:t>
            </w:r>
            <w:r>
              <w:rPr>
                <w:b/>
                <w:bCs/>
                <w:i/>
                <w:iCs/>
              </w:rPr>
              <w:t>(dd/mm/</w:t>
            </w:r>
            <w:r>
              <w:rPr>
                <w:b/>
                <w:bCs/>
                <w:i/>
                <w:iCs/>
              </w:rPr>
              <w:t>yy</w:t>
            </w:r>
            <w:r>
              <w:rPr>
                <w:b/>
                <w:bCs/>
                <w:i/>
                <w:iCs/>
              </w:rPr>
              <w:t>)</w:t>
            </w:r>
            <w:r>
              <w:rPr>
                <w:b/>
                <w:bCs/>
              </w:rPr>
              <w:t>:</w:t>
            </w:r>
            <w:r>
              <w:t xml:space="preserve"> Publication in the Official Journal</w:t>
            </w:r>
          </w:p>
        </w:tc>
      </w:tr>
      <w:tr w14:paraId="47A99E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F6BA49" w14:textId="77777777">
            <w:pPr>
              <w:spacing w:before="120" w:after="120"/>
            </w:pPr>
            <w:r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556787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entry into force: </w:t>
            </w:r>
            <w:r>
              <w:rPr>
                <w:b/>
              </w:rPr>
              <w:t xml:space="preserve">[ ] Six months from date of publication, and/or </w:t>
            </w:r>
            <w:r>
              <w:rPr>
                <w:b/>
                <w:i/>
                <w:iCs/>
              </w:rPr>
              <w:t>(dd/mm/</w:t>
            </w:r>
            <w:r>
              <w:rPr>
                <w:b/>
                <w:i/>
                <w:iCs/>
              </w:rPr>
              <w:t>yy</w:t>
            </w:r>
            <w:r>
              <w:rPr>
                <w:b/>
                <w:i/>
                <w:iCs/>
              </w:rPr>
              <w:t>)</w:t>
            </w:r>
            <w:r>
              <w:rPr>
                <w:b/>
              </w:rPr>
              <w:t>:</w:t>
            </w:r>
            <w:r>
              <w:t xml:space="preserve"> Upon publication in the Official Journal</w:t>
            </w:r>
          </w:p>
          <w:p w:rsidR="00B91FF3" w:rsidRPr="00DA2000" w:rsidP="00DA2000" w14:paraId="657153D2" w14:textId="77777777">
            <w:pPr>
              <w:spacing w:after="120"/>
              <w:ind w:left="607" w:hanging="607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Trade facilitating measure</w:t>
            </w:r>
            <w:r>
              <w:t xml:space="preserve"> </w:t>
            </w:r>
          </w:p>
        </w:tc>
      </w:tr>
      <w:tr w14:paraId="00CA23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3E979C" w14:textId="77777777">
            <w:pPr>
              <w:spacing w:before="120" w:after="120"/>
            </w:pPr>
            <w:r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4B13C9" w14:textId="77777777">
            <w:pPr>
              <w:spacing w:before="120" w:after="120"/>
            </w:pPr>
            <w:r>
              <w:rPr>
                <w:b/>
              </w:rPr>
              <w:t xml:space="preserve">Final date for comments: [X] Sixty days from the date of circulation of the notification and/or </w:t>
            </w:r>
            <w:r>
              <w:rPr>
                <w:b/>
                <w:i/>
              </w:rPr>
              <w:t>(dd/mm/</w:t>
            </w:r>
            <w:r>
              <w:rPr>
                <w:b/>
                <w:i/>
              </w:rPr>
              <w:t>yy</w:t>
            </w:r>
            <w:r>
              <w:rPr>
                <w:b/>
                <w:i/>
              </w:rPr>
              <w:t>)</w:t>
            </w:r>
            <w:r>
              <w:rPr>
                <w:b/>
              </w:rPr>
              <w:t>:</w:t>
            </w:r>
            <w:r>
              <w:t xml:space="preserve"> 7 July 2025</w:t>
            </w:r>
          </w:p>
          <w:p w:rsidR="00B91FF3" w:rsidRPr="00DA2000" w:rsidP="00DA2000" w14:paraId="0042F73E" w14:textId="77777777">
            <w:pPr>
              <w:keepNext/>
              <w:spacing w:after="120"/>
            </w:pPr>
            <w:r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>
              <w:t xml:space="preserve"> </w:t>
            </w:r>
          </w:p>
          <w:p w:rsidR="007D6634" w:rsidRPr="00A834A1" w:rsidP="00DA2000" w14:paraId="2413A43F" w14:textId="77777777">
            <w:pPr>
              <w:keepNext/>
            </w:pPr>
            <w:r>
              <w:t>Hernán Alonso Zuñiga C.</w:t>
            </w:r>
          </w:p>
          <w:p w:rsidR="007D6634" w:rsidRPr="00A834A1" w:rsidP="00DA2000" w14:paraId="2090CA80" w14:textId="77777777">
            <w:pPr>
              <w:keepNext/>
            </w:pPr>
            <w:r>
              <w:rPr>
                <w:i/>
                <w:iCs/>
              </w:rPr>
              <w:t>Ministerio</w:t>
            </w:r>
            <w:r>
              <w:rPr>
                <w:i/>
                <w:iCs/>
              </w:rPr>
              <w:t xml:space="preserve"> de Comercio, Industria y Turismo</w:t>
            </w:r>
            <w:r>
              <w:t xml:space="preserve"> (Ministry of Trade, Industry and Tourism)</w:t>
            </w:r>
          </w:p>
          <w:p w:rsidR="007D6634" w:rsidRPr="00A834A1" w:rsidP="00DA2000" w14:paraId="6DB5488B" w14:textId="77777777">
            <w:pPr>
              <w:keepNext/>
            </w:pPr>
            <w:r>
              <w:rPr>
                <w:i/>
                <w:iCs/>
              </w:rPr>
              <w:t>Dirección</w:t>
            </w:r>
            <w:r>
              <w:rPr>
                <w:i/>
                <w:iCs/>
              </w:rPr>
              <w:t xml:space="preserve"> de </w:t>
            </w:r>
            <w:r>
              <w:rPr>
                <w:i/>
                <w:iCs/>
              </w:rPr>
              <w:t>Regulación</w:t>
            </w:r>
            <w:r>
              <w:t xml:space="preserve"> (Regulation Department)</w:t>
            </w:r>
          </w:p>
          <w:p w:rsidR="007D6634" w:rsidRPr="00A834A1" w:rsidP="00DA2000" w14:paraId="5EACF79A" w14:textId="77777777">
            <w:pPr>
              <w:keepNext/>
            </w:pPr>
            <w:r>
              <w:t xml:space="preserve">Calle 28 # 13 A 15 </w:t>
            </w:r>
            <w:r>
              <w:t>piso</w:t>
            </w:r>
            <w:r>
              <w:t xml:space="preserve"> 3, Bogotá, DC</w:t>
            </w:r>
          </w:p>
          <w:p w:rsidR="007D6634" w:rsidRPr="00A834A1" w:rsidP="00DA2000" w14:paraId="2CA3B992" w14:textId="77777777">
            <w:pPr>
              <w:keepNext/>
            </w:pPr>
            <w:r>
              <w:t>Edificio Centro de Comercio Internacional</w:t>
            </w:r>
          </w:p>
          <w:p w:rsidR="007D6634" w:rsidRPr="00A834A1" w:rsidP="00DA2000" w14:paraId="2012DBBA" w14:textId="77777777">
            <w:pPr>
              <w:keepNext/>
            </w:pPr>
            <w:r>
              <w:t>Tel.: (+57 1) 606 7676, Ext. 1340 and 2220</w:t>
            </w:r>
          </w:p>
          <w:p w:rsidR="007D6634" w:rsidRPr="00A834A1" w:rsidP="00DA2000" w14:paraId="0E841F34" w14:textId="77777777">
            <w:pPr>
              <w:keepNext/>
            </w:pPr>
            <w:r>
              <w:t xml:space="preserve">Email: </w:t>
            </w:r>
            <w:hyperlink r:id="rId6" w:history="1">
              <w:r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7D6634" w:rsidRPr="0028282C" w:rsidP="00DA2000" w14:paraId="7DADBCF1" w14:textId="77777777">
            <w:pPr>
              <w:keepNext/>
            </w:pPr>
            <w:r>
              <w:t xml:space="preserve">Website: </w:t>
            </w:r>
            <w:hyperlink r:id="rId7" w:history="1">
              <w:r>
                <w:rPr>
                  <w:color w:val="0000FF"/>
                  <w:u w:val="single"/>
                </w:rPr>
                <w:t>http://www.mincit.gov.co</w:t>
              </w:r>
            </w:hyperlink>
          </w:p>
          <w:p w:rsidR="00B2331B" w:rsidP="00DA2000" w14:paraId="0D366C74" w14:textId="77777777">
            <w:pPr>
              <w:keepNext/>
            </w:pPr>
          </w:p>
          <w:p w:rsidR="007D6634" w:rsidRPr="00A834A1" w:rsidP="00DA2000" w14:paraId="7BEB5E33" w14:textId="77777777">
            <w:pPr>
              <w:keepNext/>
            </w:pPr>
            <w:r>
              <w:rPr>
                <w:i/>
                <w:iCs/>
              </w:rPr>
              <w:t>Instituto Colombiano Agropecuario</w:t>
            </w:r>
            <w:r>
              <w:t>, ICA (Colombian Agricultural Institute)</w:t>
            </w:r>
          </w:p>
          <w:p w:rsidR="007D6634" w:rsidRPr="00A834A1" w:rsidP="00DA2000" w14:paraId="0F89D659" w14:textId="77777777">
            <w:pPr>
              <w:keepNext/>
            </w:pPr>
            <w:r>
              <w:rPr>
                <w:i/>
                <w:iCs/>
              </w:rPr>
              <w:t>Dirección</w:t>
            </w:r>
            <w:r>
              <w:rPr>
                <w:i/>
                <w:iCs/>
              </w:rPr>
              <w:t xml:space="preserve"> Técnica de </w:t>
            </w:r>
            <w:r>
              <w:rPr>
                <w:i/>
                <w:iCs/>
              </w:rPr>
              <w:t>Asuntos</w:t>
            </w:r>
            <w:r>
              <w:rPr>
                <w:i/>
                <w:iCs/>
              </w:rPr>
              <w:t xml:space="preserve"> Internacionales</w:t>
            </w:r>
            <w:r>
              <w:t xml:space="preserve"> (Technical Division for International Affairs)</w:t>
            </w:r>
          </w:p>
          <w:p w:rsidR="007D6634" w:rsidRPr="00A834A1" w:rsidP="00DA2000" w14:paraId="35F0C5B6" w14:textId="77777777">
            <w:pPr>
              <w:keepNext/>
            </w:pPr>
            <w:r>
              <w:rPr>
                <w:i/>
                <w:iCs/>
              </w:rPr>
              <w:t>Subgerencia</w:t>
            </w:r>
            <w:r>
              <w:rPr>
                <w:i/>
                <w:iCs/>
              </w:rPr>
              <w:t xml:space="preserve"> de </w:t>
            </w:r>
            <w:r>
              <w:rPr>
                <w:i/>
                <w:iCs/>
              </w:rPr>
              <w:t>Regulación</w:t>
            </w:r>
            <w:r>
              <w:rPr>
                <w:i/>
                <w:iCs/>
              </w:rPr>
              <w:t xml:space="preserve"> Sanitaria y </w:t>
            </w:r>
            <w:r>
              <w:rPr>
                <w:i/>
                <w:iCs/>
              </w:rPr>
              <w:t>Fitosanitaria</w:t>
            </w:r>
            <w:r>
              <w:t xml:space="preserve"> (Sanitary and Phytosanitary Regulation Division)</w:t>
            </w:r>
          </w:p>
          <w:p w:rsidR="007D6634" w:rsidRPr="00A834A1" w:rsidP="00DA2000" w14:paraId="70DDA57D" w14:textId="77777777">
            <w:pPr>
              <w:keepNext/>
            </w:pPr>
            <w:r>
              <w:rPr>
                <w:i/>
                <w:iCs/>
              </w:rPr>
              <w:t>Oficinas</w:t>
            </w:r>
            <w:r>
              <w:rPr>
                <w:i/>
                <w:iCs/>
              </w:rPr>
              <w:t xml:space="preserve"> Nacionales </w:t>
            </w:r>
            <w:r>
              <w:t>(National Offices)</w:t>
            </w:r>
          </w:p>
          <w:p w:rsidR="007D6634" w:rsidRPr="00A834A1" w:rsidP="00DA2000" w14:paraId="0222AC77" w14:textId="77777777">
            <w:pPr>
              <w:keepNext/>
            </w:pPr>
            <w:r>
              <w:t>Edificio Neo Point 83, Av Carrera 20 # 83-20, Bogotá D.C. Colombia</w:t>
            </w:r>
          </w:p>
          <w:p w:rsidR="007D6634" w:rsidRPr="00A834A1" w:rsidP="00DA2000" w14:paraId="073F150B" w14:textId="77777777">
            <w:pPr>
              <w:keepNext/>
            </w:pPr>
            <w:r>
              <w:t xml:space="preserve">Email: </w:t>
            </w:r>
            <w:hyperlink r:id="rId8" w:history="1">
              <w:r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7D6634" w:rsidRPr="0028282C" w:rsidP="00DA2000" w14:paraId="1A17093D" w14:textId="77777777">
            <w:pPr>
              <w:keepNext/>
              <w:spacing w:after="120"/>
            </w:pPr>
            <w:r>
              <w:t xml:space="preserve">Website: </w:t>
            </w:r>
            <w:hyperlink r:id="rId9" w:history="1">
              <w:r>
                <w:rPr>
                  <w:color w:val="0000FF"/>
                  <w:u w:val="single"/>
                </w:rPr>
                <w:t>http://www.ica.gov.co</w:t>
              </w:r>
            </w:hyperlink>
          </w:p>
        </w:tc>
      </w:tr>
      <w:tr w14:paraId="530E08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5B323A9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46BEB18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 xml:space="preserve">Text(s) available from: [ ] National Notification Authority, [X] National Enquiry Point. </w:t>
            </w:r>
            <w:r>
              <w:rPr>
                <w:b/>
              </w:rPr>
              <w:t>Address, fax number and e-mail address (if available) of other body:</w:t>
            </w:r>
            <w:r>
              <w:t xml:space="preserve"> </w:t>
            </w:r>
          </w:p>
          <w:p w:rsidR="007D6634" w:rsidRPr="00A834A1" w:rsidP="000D29D0" w14:paraId="5B26B323" w14:textId="77777777">
            <w:pPr>
              <w:keepNext/>
              <w:keepLines/>
            </w:pPr>
            <w:r>
              <w:t>Hernán Alonso Zuñiga C.</w:t>
            </w:r>
          </w:p>
          <w:p w:rsidR="007D6634" w:rsidRPr="00A834A1" w:rsidP="000D29D0" w14:paraId="76B32120" w14:textId="77777777">
            <w:pPr>
              <w:keepNext/>
              <w:keepLines/>
            </w:pPr>
            <w:r>
              <w:rPr>
                <w:i/>
                <w:iCs/>
              </w:rPr>
              <w:t>Ministerio</w:t>
            </w:r>
            <w:r>
              <w:rPr>
                <w:i/>
                <w:iCs/>
              </w:rPr>
              <w:t xml:space="preserve"> de Comercio, Industria y Turismo</w:t>
            </w:r>
            <w:r>
              <w:t xml:space="preserve"> (Ministry of Trade, Industry and Tourism)</w:t>
            </w:r>
          </w:p>
          <w:p w:rsidR="007D6634" w:rsidRPr="00A834A1" w:rsidP="000D29D0" w14:paraId="510AB98B" w14:textId="77777777">
            <w:pPr>
              <w:keepNext/>
              <w:keepLines/>
            </w:pPr>
            <w:r>
              <w:rPr>
                <w:i/>
                <w:iCs/>
              </w:rPr>
              <w:t>Dirección</w:t>
            </w:r>
            <w:r>
              <w:rPr>
                <w:i/>
                <w:iCs/>
              </w:rPr>
              <w:t xml:space="preserve"> de </w:t>
            </w:r>
            <w:r>
              <w:rPr>
                <w:i/>
                <w:iCs/>
              </w:rPr>
              <w:t>Regulación</w:t>
            </w:r>
            <w:r>
              <w:t xml:space="preserve"> (Regulation Department)</w:t>
            </w:r>
          </w:p>
          <w:p w:rsidR="007D6634" w:rsidRPr="00A834A1" w:rsidP="000D29D0" w14:paraId="237CD926" w14:textId="77777777">
            <w:pPr>
              <w:keepNext/>
              <w:keepLines/>
            </w:pPr>
            <w:r>
              <w:t xml:space="preserve">Calle 28 # 13 A 15 </w:t>
            </w:r>
            <w:r>
              <w:t>piso</w:t>
            </w:r>
            <w:r>
              <w:t xml:space="preserve"> 3, Bogotá, DC</w:t>
            </w:r>
          </w:p>
          <w:p w:rsidR="007D6634" w:rsidRPr="00A834A1" w:rsidP="000D29D0" w14:paraId="07A33D82" w14:textId="77777777">
            <w:pPr>
              <w:keepNext/>
              <w:keepLines/>
            </w:pPr>
            <w:r>
              <w:t>Edificio Centro de Comercio Internacional</w:t>
            </w:r>
          </w:p>
          <w:p w:rsidR="007D6634" w:rsidRPr="00A834A1" w:rsidP="000D29D0" w14:paraId="1C7B4845" w14:textId="77777777">
            <w:pPr>
              <w:keepNext/>
              <w:keepLines/>
            </w:pPr>
            <w:r>
              <w:t>Tel.: (+57 1) 606 7676, Ext. 1340 and 2220</w:t>
            </w:r>
          </w:p>
          <w:p w:rsidR="007D6634" w:rsidRPr="00A834A1" w:rsidP="000D29D0" w14:paraId="409040B4" w14:textId="77777777">
            <w:pPr>
              <w:keepNext/>
              <w:keepLines/>
            </w:pPr>
            <w:r>
              <w:t xml:space="preserve">Email: </w:t>
            </w:r>
            <w:hyperlink r:id="rId6" w:history="1">
              <w:r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7D6634" w:rsidRPr="0028282C" w:rsidP="000D29D0" w14:paraId="790F17B9" w14:textId="77777777">
            <w:pPr>
              <w:keepNext/>
              <w:keepLines/>
              <w:spacing w:after="120"/>
            </w:pPr>
            <w:r>
              <w:t xml:space="preserve">Website: </w:t>
            </w:r>
            <w:hyperlink r:id="rId7" w:history="1">
              <w:r>
                <w:rPr>
                  <w:color w:val="0000FF"/>
                  <w:u w:val="single"/>
                </w:rPr>
                <w:t>http://www.mincit.gov.co</w:t>
              </w:r>
            </w:hyperlink>
          </w:p>
        </w:tc>
      </w:tr>
      <w:bookmarkEnd w:id="0"/>
    </w:tbl>
    <w:p w:rsidR="00337700" w:rsidRPr="0028282C" w:rsidP="00DA2000" w14:paraId="5C6306C9" w14:textId="77777777"/>
    <w:sectPr w:rsidSect="002828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8282C" w:rsidP="0028282C" w14:paraId="5C44DA9C" w14:textId="77777777">
    <w:pPr>
      <w:pStyle w:val="Footer"/>
    </w:pPr>
    <w:bookmarkStart w:id="5" w:name="_Hlk197936912"/>
    <w:bookmarkStart w:id="6" w:name="_Hlk197936913"/>
    <w:r>
      <w:t xml:space="preserve"> </w:t>
    </w:r>
    <w:bookmarkEnd w:id="5"/>
    <w:bookmarkEnd w:id="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8282C" w:rsidP="0028282C" w14:paraId="44D2902B" w14:textId="77777777">
    <w:pPr>
      <w:pStyle w:val="Footer"/>
    </w:pPr>
    <w:bookmarkStart w:id="7" w:name="_Hlk197936914"/>
    <w:bookmarkStart w:id="8" w:name="_Hlk197936915"/>
    <w:r>
      <w:t xml:space="preserve"> </w:t>
    </w:r>
    <w:bookmarkEnd w:id="7"/>
    <w:bookmarkEnd w:id="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F8BC5D9" w14:textId="77777777">
    <w:pPr>
      <w:pStyle w:val="Footer"/>
    </w:pPr>
    <w:bookmarkStart w:id="18" w:name="_Hlk197936918"/>
    <w:bookmarkStart w:id="19" w:name="_Hlk197936919"/>
    <w:r>
      <w:t xml:space="preserve"> </w:t>
    </w:r>
    <w:bookmarkEnd w:id="18"/>
    <w:bookmarkEnd w:id="19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282C" w:rsidRPr="0028282C" w:rsidP="0028282C" w14:paraId="18D14F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" w:name="_Hlk197936908"/>
    <w:bookmarkStart w:id="2" w:name="_Hlk197936909"/>
    <w:r>
      <w:t>G/SPS/N/COL/383</w:t>
    </w:r>
  </w:p>
  <w:p w:rsidR="0028282C" w:rsidRPr="0028282C" w:rsidP="0028282C" w14:paraId="30E224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8282C" w:rsidRPr="0028282C" w:rsidP="0028282C" w14:paraId="6E8FE9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28282C">
      <w:fldChar w:fldCharType="begin"/>
    </w:r>
    <w:r w:rsidRPr="0028282C">
      <w:instrText xml:space="preserve"> PAGE </w:instrText>
    </w:r>
    <w:r w:rsidRPr="0028282C">
      <w:fldChar w:fldCharType="separate"/>
    </w:r>
    <w:r w:rsidRPr="0028282C">
      <w:t>2</w:t>
    </w:r>
    <w:r w:rsidRPr="0028282C">
      <w:fldChar w:fldCharType="end"/>
    </w:r>
    <w:r>
      <w:t xml:space="preserve"> -</w:t>
    </w:r>
  </w:p>
  <w:bookmarkEnd w:id="1"/>
  <w:bookmarkEnd w:id="2"/>
  <w:p w:rsidR="00B91FF3" w:rsidRPr="0028282C" w:rsidP="0028282C" w14:paraId="21F0C36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282C" w:rsidRPr="0028282C" w:rsidP="0028282C" w14:paraId="30499E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_Hlk197936910"/>
    <w:bookmarkStart w:id="4" w:name="_Hlk197936911"/>
    <w:r>
      <w:t>G/SPS/N/COL/383</w:t>
    </w:r>
  </w:p>
  <w:p w:rsidR="0028282C" w:rsidRPr="0028282C" w:rsidP="0028282C" w14:paraId="1364A7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8282C" w:rsidRPr="0028282C" w:rsidP="0028282C" w14:paraId="17871C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28282C">
      <w:fldChar w:fldCharType="begin"/>
    </w:r>
    <w:r w:rsidRPr="0028282C">
      <w:instrText xml:space="preserve"> PAGE </w:instrText>
    </w:r>
    <w:r w:rsidRPr="0028282C">
      <w:fldChar w:fldCharType="separate"/>
    </w:r>
    <w:r w:rsidRPr="0028282C">
      <w:t>2</w:t>
    </w:r>
    <w:r w:rsidRPr="0028282C">
      <w:fldChar w:fldCharType="end"/>
    </w:r>
    <w:r>
      <w:t xml:space="preserve"> -</w:t>
    </w:r>
  </w:p>
  <w:bookmarkEnd w:id="3"/>
  <w:bookmarkEnd w:id="4"/>
  <w:p w:rsidR="00DD65B2" w:rsidRPr="0028282C" w:rsidP="0028282C" w14:paraId="3563D63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0"/>
      <w:gridCol w:w="2020"/>
      <w:gridCol w:w="3196"/>
    </w:tblGrid>
    <w:tr w14:paraId="5520F7F8" w14:textId="77777777" w:rsidTr="0062033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620339" w:rsidRPr="00620339" w:rsidP="00703F81" w14:paraId="5F728BBE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9" w:name="bmkRestricted" w:colFirst="1" w:colLast="1"/>
          <w:bookmarkStart w:id="10" w:name="bmkMasthead"/>
          <w:bookmarkStart w:id="11" w:name="_Hlk197936916"/>
          <w:bookmarkStart w:id="12" w:name="_Hlk197936917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620339" w:rsidRPr="00620339" w:rsidP="00703F81" w14:paraId="4867E74B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C572ACE" w14:textId="77777777" w:rsidTr="0062033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620339" w:rsidRPr="00620339" w:rsidP="00703F81" w14:paraId="6CD5C91F" w14:textId="3180CA39">
          <w:pPr>
            <w:jc w:val="left"/>
            <w:rPr>
              <w:rFonts w:eastAsia="Verdana" w:cs="Verdana"/>
              <w:szCs w:val="18"/>
            </w:rPr>
          </w:pPr>
          <w:bookmarkStart w:id="13" w:name="bmkLogo" w:colFirst="0" w:colLast="0"/>
          <w:bookmarkEnd w:id="9"/>
          <w:r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15902" cy="720090"/>
                <wp:effectExtent l="0" t="0" r="3810" b="3810"/>
                <wp:docPr id="464076079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076079" name="Picture 1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5902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620339" w:rsidRPr="00620339" w:rsidP="00703F81" w14:paraId="609196E8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9D367F4" w14:textId="77777777" w:rsidTr="0062033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620339" w:rsidRPr="00620339" w:rsidP="00703F81" w14:paraId="4712099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  <w:bookmarkStart w:id="14" w:name="bmkSymbols" w:colFirst="1" w:colLast="1"/>
          <w:bookmarkEnd w:id="13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620339" w:rsidRPr="00620339" w:rsidP="00703F81" w14:paraId="1A0696C9" w14:textId="0849C204">
          <w:pPr>
            <w:jc w:val="right"/>
            <w:rPr>
              <w:rFonts w:eastAsia="Verdana" w:cs="Verdana"/>
              <w:b/>
              <w:szCs w:val="18"/>
            </w:rPr>
          </w:pPr>
          <w:r>
            <w:rPr>
              <w:b/>
              <w:szCs w:val="18"/>
            </w:rPr>
            <w:t>G/SPS/N/COL/383</w:t>
          </w:r>
        </w:p>
      </w:tc>
    </w:tr>
    <w:tr w14:paraId="732C158B" w14:textId="77777777" w:rsidTr="0062033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620339" w:rsidRPr="00620339" w:rsidP="00703F81" w14:paraId="0E47A155" w14:textId="77777777">
          <w:pPr>
            <w:rPr>
              <w:rFonts w:eastAsia="Verdana" w:cs="Verdana"/>
              <w:szCs w:val="18"/>
            </w:rPr>
          </w:pPr>
          <w:bookmarkEnd w:id="14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620339" w:rsidRPr="00620339" w:rsidP="00703F81" w14:paraId="6D04FB5D" w14:textId="3EA136C2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>8 May 2025</w:t>
          </w:r>
        </w:p>
      </w:tc>
    </w:tr>
    <w:tr w14:paraId="43804ED4" w14:textId="77777777" w:rsidTr="0062033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620339" w:rsidRPr="00620339" w:rsidP="00703F81" w14:paraId="7D4371F3" w14:textId="4A1C18A6">
          <w:pPr>
            <w:jc w:val="left"/>
            <w:rPr>
              <w:rFonts w:eastAsia="Verdana" w:cs="Verdana"/>
              <w:b/>
              <w:szCs w:val="18"/>
            </w:rPr>
          </w:pPr>
          <w:bookmarkStart w:id="15" w:name="bmkSerial" w:colFirst="0" w:colLast="0"/>
          <w:r>
            <w:rPr>
              <w:b w:val="0"/>
              <w:color w:val="FF0000"/>
            </w:rPr>
            <w:t>(25-3119)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620339" w:rsidRPr="00620339" w:rsidP="00703F81" w14:paraId="1F776C3E" w14:textId="5B28F74E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 xml:space="preserve">Page: 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PAGE 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1</w:t>
          </w:r>
          <w:r>
            <w:rPr>
              <w:rFonts w:eastAsia="Verdana" w:cs="Verdana"/>
              <w:szCs w:val="18"/>
            </w:rPr>
            <w:fldChar w:fldCharType="end"/>
          </w:r>
          <w:r>
            <w:rPr>
              <w:rFonts w:eastAsia="Verdana" w:cs="Verdana"/>
              <w:szCs w:val="18"/>
            </w:rPr>
            <w:t>/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NUMPAGES  \# "0"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2</w:t>
          </w:r>
          <w:r>
            <w:rPr>
              <w:rFonts w:eastAsia="Verdana" w:cs="Verdana"/>
              <w:szCs w:val="18"/>
            </w:rPr>
            <w:fldChar w:fldCharType="end"/>
          </w:r>
        </w:p>
      </w:tc>
    </w:tr>
    <w:tr w14:paraId="37DD75F8" w14:textId="77777777" w:rsidTr="0062033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620339" w:rsidRPr="00620339" w:rsidP="00703F81" w14:paraId="2C5CFFB9" w14:textId="398A13FA">
          <w:pPr>
            <w:jc w:val="left"/>
            <w:rPr>
              <w:rFonts w:eastAsia="Verdana" w:cs="Verdana"/>
              <w:szCs w:val="18"/>
            </w:rPr>
          </w:pPr>
          <w:bookmarkStart w:id="16" w:name="bmkCommittee" w:colFirst="0" w:colLast="0"/>
          <w:bookmarkStart w:id="17" w:name="bmkLanguage" w:colFirst="1" w:colLast="1"/>
          <w:bookmarkEnd w:id="15"/>
          <w:r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620339" w:rsidRPr="00620339" w:rsidP="00703F81" w14:paraId="06CB147B" w14:textId="0D6886A7">
          <w:pPr>
            <w:jc w:val="right"/>
            <w:rPr>
              <w:rFonts w:eastAsia="Verdana" w:cs="Verdana"/>
              <w:bCs/>
              <w:szCs w:val="18"/>
            </w:rPr>
          </w:pPr>
          <w:r>
            <w:rPr>
              <w:rFonts w:eastAsia="Verdana" w:cs="Verdana"/>
              <w:bCs/>
              <w:szCs w:val="18"/>
            </w:rPr>
            <w:t>Original: Spanish</w:t>
          </w:r>
        </w:p>
      </w:tc>
    </w:tr>
    <w:bookmarkEnd w:id="10"/>
    <w:bookmarkEnd w:id="16"/>
    <w:bookmarkEnd w:id="17"/>
    <w:bookmarkEnd w:id="11"/>
    <w:bookmarkEnd w:id="12"/>
  </w:tbl>
  <w:p w:rsidR="00DD65B2" w:rsidRPr="00620339" w14:paraId="6121619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1043679">
    <w:abstractNumId w:val="8"/>
  </w:num>
  <w:num w:numId="2" w16cid:durableId="258950912">
    <w:abstractNumId w:val="3"/>
  </w:num>
  <w:num w:numId="3" w16cid:durableId="434440482">
    <w:abstractNumId w:val="2"/>
  </w:num>
  <w:num w:numId="4" w16cid:durableId="753817954">
    <w:abstractNumId w:val="1"/>
  </w:num>
  <w:num w:numId="5" w16cid:durableId="1400251262">
    <w:abstractNumId w:val="0"/>
  </w:num>
  <w:num w:numId="6" w16cid:durableId="540020721">
    <w:abstractNumId w:val="13"/>
  </w:num>
  <w:num w:numId="7" w16cid:durableId="1700007227">
    <w:abstractNumId w:val="11"/>
  </w:num>
  <w:num w:numId="8" w16cid:durableId="863247192">
    <w:abstractNumId w:val="14"/>
  </w:num>
  <w:num w:numId="9" w16cid:durableId="1782846179">
    <w:abstractNumId w:val="10"/>
  </w:num>
  <w:num w:numId="10" w16cid:durableId="1417940822">
    <w:abstractNumId w:val="9"/>
  </w:num>
  <w:num w:numId="11" w16cid:durableId="1687636513">
    <w:abstractNumId w:val="7"/>
  </w:num>
  <w:num w:numId="12" w16cid:durableId="1827241144">
    <w:abstractNumId w:val="6"/>
  </w:num>
  <w:num w:numId="13" w16cid:durableId="317073668">
    <w:abstractNumId w:val="5"/>
  </w:num>
  <w:num w:numId="14" w16cid:durableId="2030179662">
    <w:abstractNumId w:val="4"/>
  </w:num>
  <w:num w:numId="15" w16cid:durableId="266429633">
    <w:abstractNumId w:val="12"/>
  </w:num>
  <w:num w:numId="16" w16cid:durableId="2417680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2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282C"/>
    <w:rsid w:val="00287066"/>
    <w:rsid w:val="002C7141"/>
    <w:rsid w:val="00322BAF"/>
    <w:rsid w:val="003267CD"/>
    <w:rsid w:val="00334600"/>
    <w:rsid w:val="00337700"/>
    <w:rsid w:val="003422F5"/>
    <w:rsid w:val="003428C8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0339"/>
    <w:rsid w:val="006518BC"/>
    <w:rsid w:val="006652F7"/>
    <w:rsid w:val="00674833"/>
    <w:rsid w:val="006A2F2A"/>
    <w:rsid w:val="006D499F"/>
    <w:rsid w:val="006E0C67"/>
    <w:rsid w:val="00703F81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D6634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D29EF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7C89"/>
    <w:rsid w:val="00A93029"/>
    <w:rsid w:val="00AC7C4D"/>
    <w:rsid w:val="00AD1003"/>
    <w:rsid w:val="00AD59FD"/>
    <w:rsid w:val="00AE3C0C"/>
    <w:rsid w:val="00AF33E8"/>
    <w:rsid w:val="00B016F2"/>
    <w:rsid w:val="00B07663"/>
    <w:rsid w:val="00B162C4"/>
    <w:rsid w:val="00B2331B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4E1F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CF26C5"/>
  <w15:docId w15:val="{9DD87D98-C15E-4589-99AB-C58CC0CC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n-GB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n-GB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n-GB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DA2000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DA2000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DA2000"/>
    <w:rPr>
      <w:lang w:val="en-GB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DA2000"/>
    <w:rPr>
      <w:lang w:val="en-GB"/>
    </w:rPr>
  </w:style>
  <w:style w:type="character" w:styleId="PlaceholderText">
    <w:name w:val="Placeholder Text"/>
    <w:uiPriority w:val="99"/>
    <w:semiHidden/>
    <w:rsid w:val="00DA2000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DA2000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147" TargetMode="External" /><Relationship Id="rId5" Type="http://schemas.openxmlformats.org/officeDocument/2006/relationships/hyperlink" Target="https://members.wto.org/crnattachments/2025/SPS/COL/25_03215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640</Words>
  <Characters>3908</Characters>
  <Application>Microsoft Office Word</Application>
  <DocSecurity>0</DocSecurity>
  <Lines>92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Wells, Rosie</cp:lastModifiedBy>
  <cp:revision>5</cp:revision>
  <dcterms:created xsi:type="dcterms:W3CDTF">2025-05-08T09:52:00Z</dcterms:created>
  <dcterms:modified xsi:type="dcterms:W3CDTF">2025-05-12T08:08:00Z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G/SPS/N/COL/383</vt:lpwstr>
  </property>
</Properties>
</file>