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6A56009" w14:textId="77777777">
      <w:pPr>
        <w:pStyle w:val="Title"/>
        <w:rPr>
          <w:caps w:val="0"/>
          <w:kern w:val="0"/>
        </w:rPr>
      </w:pPr>
      <w:bookmarkStart w:id="0" w:name="_Hlk196922652"/>
      <w:r>
        <w:rPr>
          <w:caps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49F6E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161DEF6" w14:textId="77777777">
            <w:pPr>
              <w:spacing w:before="120" w:after="120"/>
            </w:pPr>
            <w:r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B344DA" w14:textId="77777777">
            <w:pPr>
              <w:spacing w:before="120" w:after="120"/>
            </w:pPr>
            <w:r>
              <w:rPr>
                <w:b/>
              </w:rPr>
              <w:t>Notifying Member:</w:t>
            </w:r>
            <w:r>
              <w:t xml:space="preserve"> </w:t>
            </w:r>
            <w:r>
              <w:rPr>
                <w:u w:val="single"/>
              </w:rPr>
              <w:t>CHILE</w:t>
            </w:r>
          </w:p>
          <w:p w:rsidR="00B91FF3" w:rsidRPr="00DA2000" w:rsidP="00DA2000" w14:paraId="626555F4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If applicable, name of local government involved:</w:t>
            </w:r>
            <w:r>
              <w:t xml:space="preserve"> Chile</w:t>
            </w:r>
          </w:p>
        </w:tc>
      </w:tr>
      <w:tr w14:paraId="2E5B8A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34F839B" w14:textId="77777777">
            <w:pPr>
              <w:spacing w:before="120" w:after="120"/>
            </w:pPr>
            <w:r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78B8F0" w14:textId="77777777">
            <w:pPr>
              <w:spacing w:before="120" w:after="120"/>
            </w:pPr>
            <w:r>
              <w:rPr>
                <w:b/>
              </w:rPr>
              <w:t>Agency responsible:</w:t>
            </w:r>
            <w:r>
              <w:t xml:space="preserve"> </w:t>
            </w:r>
            <w:r>
              <w:rPr>
                <w:i/>
                <w:iCs/>
              </w:rPr>
              <w:t>Servicio Agrícola y Ganadero</w:t>
            </w:r>
            <w:r>
              <w:t>, SAG (Agriculture and Livestock Service)</w:t>
            </w:r>
          </w:p>
        </w:tc>
      </w:tr>
      <w:tr w14:paraId="470F1E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E41798" w14:textId="77777777">
            <w:pPr>
              <w:spacing w:before="120" w:after="120"/>
            </w:pPr>
            <w:r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169E8A7" w14:textId="77777777">
            <w:pPr>
              <w:spacing w:before="120" w:after="120"/>
            </w:pPr>
            <w:r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>
              <w:t xml:space="preserve"> Bananas (</w:t>
            </w:r>
            <w:r>
              <w:rPr>
                <w:i/>
              </w:rPr>
              <w:t xml:space="preserve">Musa </w:t>
            </w:r>
            <w:r>
              <w:t>spp.)</w:t>
            </w:r>
          </w:p>
        </w:tc>
      </w:tr>
      <w:tr w14:paraId="7DC56D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1665F9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52BB61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Regions or countries likely to be affected, to the extent relevant or practicable:</w:t>
            </w:r>
          </w:p>
          <w:p w:rsidR="00B91FF3" w:rsidRPr="00DA2000" w:rsidP="00DA2000" w14:paraId="58EB3B5F" w14:textId="77777777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[X]</w:t>
            </w:r>
            <w:r>
              <w:rPr>
                <w:b/>
              </w:rPr>
              <w:tab/>
              <w:t>All trading partners</w:t>
            </w:r>
            <w:r>
              <w:t xml:space="preserve"> </w:t>
            </w:r>
          </w:p>
          <w:p w:rsidR="00B91FF3" w:rsidRPr="00DA2000" w:rsidP="00DA2000" w14:paraId="5351A21F" w14:textId="77777777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Specific regions or countries:</w:t>
            </w:r>
            <w:r>
              <w:t xml:space="preserve"> </w:t>
            </w:r>
          </w:p>
        </w:tc>
      </w:tr>
      <w:tr w14:paraId="629947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0E888E" w14:textId="77777777">
            <w:pPr>
              <w:spacing w:before="120" w:after="120"/>
            </w:pPr>
            <w:r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99744C" w14:textId="77777777">
            <w:pPr>
              <w:spacing w:before="120" w:after="120"/>
            </w:pPr>
            <w:r>
              <w:rPr>
                <w:b/>
              </w:rPr>
              <w:t>Title of the notified document:</w:t>
            </w:r>
            <w:r>
              <w:t xml:space="preserve"> </w:t>
            </w:r>
            <w:r>
              <w:rPr>
                <w:i/>
                <w:iCs/>
              </w:rPr>
              <w:t>Resolución Exenta Nº 2700/2025 Modifica Resolución Exenta Nº 146/2022, que establece requisitos fitosanitarios para la importación a Chile de frutos frescos de plátano (</w:t>
            </w:r>
            <w:r>
              <w:rPr>
                <w:i/>
                <w:iCs/>
              </w:rPr>
              <w:t xml:space="preserve">Musa </w:t>
            </w:r>
            <w:r>
              <w:rPr>
                <w:i/>
                <w:iCs/>
              </w:rPr>
              <w:t>spp</w:t>
            </w:r>
            <w:r>
              <w:rPr>
                <w:i/>
                <w:iCs/>
              </w:rPr>
              <w:t>.</w:t>
            </w:r>
            <w:r>
              <w:rPr>
                <w:i/>
                <w:iCs/>
              </w:rPr>
              <w:t>) procedentes de todo origen</w:t>
            </w:r>
            <w:r>
              <w:t xml:space="preserve"> (Exempt Resolution No. 2700/2005 to amend Exempt Resolution No. 146/2022 establishing phytosanitary requirements governing the importation into Chile of fresh bananas (</w:t>
            </w:r>
            <w:r>
              <w:rPr>
                <w:i/>
                <w:iCs/>
              </w:rPr>
              <w:t>Musa</w:t>
            </w:r>
            <w:r>
              <w:t xml:space="preserve"> spp.) of any origin) </w:t>
            </w:r>
            <w:r>
              <w:rPr>
                <w:b/>
              </w:rPr>
              <w:t>Language(s):</w:t>
            </w:r>
            <w:r>
              <w:t xml:space="preserve"> Spanish </w:t>
            </w:r>
            <w:r>
              <w:rPr>
                <w:b/>
              </w:rPr>
              <w:t>Number of pages:</w:t>
            </w:r>
            <w:r>
              <w:t xml:space="preserve"> 4</w:t>
            </w:r>
          </w:p>
          <w:p w:rsidR="00B91FF3" w:rsidRPr="00DA2000" w:rsidP="00DA2000" w14:paraId="2C0F50BE" w14:textId="77777777">
            <w:pPr>
              <w:spacing w:after="120"/>
            </w:pPr>
            <w:hyperlink r:id="rId4" w:tgtFrame="_blank" w:history="1">
              <w:r>
                <w:rPr>
                  <w:color w:val="0000FF"/>
                  <w:u w:val="single"/>
                </w:rPr>
                <w:t>https://members.wto.org/crnattachments/2025/SPS/CHL/25_02984_00_s.pdf</w:t>
              </w:r>
            </w:hyperlink>
          </w:p>
        </w:tc>
      </w:tr>
      <w:tr w14:paraId="513F58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50B98D" w14:textId="77777777">
            <w:pPr>
              <w:spacing w:before="120" w:after="120"/>
            </w:pPr>
            <w:r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EB1DA2" w14:textId="77777777">
            <w:pPr>
              <w:spacing w:before="120" w:after="120"/>
            </w:pPr>
            <w:r>
              <w:rPr>
                <w:b/>
              </w:rPr>
              <w:t>Description of content:</w:t>
            </w:r>
            <w:r>
              <w:t xml:space="preserve"> The notified Exempt Resolution No. 2700/2025 amends Exempt Resolution No. 146/2022, for the purpose of facilitating the importation of bananas of any origin, in light of the reported presence of the pest </w:t>
            </w:r>
            <w:r>
              <w:rPr>
                <w:i/>
                <w:iCs/>
              </w:rPr>
              <w:t>Diaspis boisduvalii</w:t>
            </w:r>
            <w:r>
              <w:t xml:space="preserve"> in Chile.</w:t>
            </w:r>
          </w:p>
          <w:p w:rsidR="00764E94" w:rsidRPr="00A834A1" w:rsidP="00DA2000" w14:paraId="32DC874D" w14:textId="77777777">
            <w:pPr>
              <w:spacing w:before="120" w:after="120"/>
            </w:pPr>
            <w:r>
              <w:t>Further details can be found in the document attached to this notification.</w:t>
            </w:r>
          </w:p>
        </w:tc>
      </w:tr>
      <w:tr w14:paraId="32FEE8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62C9A09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1E06FC" w14:textId="77777777">
            <w:pPr>
              <w:spacing w:before="120" w:after="120"/>
            </w:pPr>
            <w:r>
              <w:rPr>
                <w:b/>
              </w:rPr>
              <w:t xml:space="preserve">Objective and rationale: </w:t>
            </w:r>
            <w:r>
              <w:rPr>
                <w:b/>
              </w:rPr>
              <w:t>[ ] food safety, [ ] animal health, [X] plant protection, [ ] protect humans from animal/plant pest or disease, [ ] protect territory from other damage from pests.</w:t>
            </w:r>
            <w:r>
              <w:t xml:space="preserve"> </w:t>
            </w:r>
          </w:p>
        </w:tc>
      </w:tr>
      <w:tr w14:paraId="690383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3713CF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FFE3A2" w14:textId="77777777">
            <w:pPr>
              <w:spacing w:before="120" w:after="120"/>
            </w:pPr>
            <w:r>
              <w:rPr>
                <w:b/>
              </w:rPr>
              <w:t xml:space="preserve">Is there a relevant international standard? If so, identify the standard: </w:t>
            </w:r>
          </w:p>
          <w:p w:rsidR="00B91FF3" w:rsidRPr="00DA2000" w:rsidP="00DA2000" w14:paraId="3ACCAC5F" w14:textId="77777777">
            <w:pPr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 xml:space="preserve">Codex Alimentarius Commission </w:t>
            </w:r>
            <w:r>
              <w:rPr>
                <w:b/>
                <w:i/>
                <w:iCs/>
              </w:rPr>
              <w:t>(e.g. title or serial number of Codex standard or related text)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B91FF3" w:rsidRPr="00DA2000" w:rsidP="00DA2000" w14:paraId="58FD8F5A" w14:textId="77777777">
            <w:pPr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 xml:space="preserve">World Organisation for Animal Health (OIE) </w:t>
            </w:r>
            <w:r>
              <w:rPr>
                <w:b/>
                <w:i/>
                <w:iCs/>
              </w:rPr>
              <w:t>(e.g. Terrestrial or Aquatic Animal Health Code, chapter number)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B91FF3" w:rsidRPr="00DA2000" w:rsidP="00DA2000" w14:paraId="12715D8B" w14:textId="77777777">
            <w:pPr>
              <w:spacing w:after="120"/>
              <w:ind w:left="720" w:hanging="720"/>
            </w:pPr>
            <w:r>
              <w:rPr>
                <w:b/>
              </w:rPr>
              <w:t>[X]</w:t>
            </w:r>
            <w:r>
              <w:rPr>
                <w:b/>
              </w:rPr>
              <w:tab/>
              <w:t>International Plant Protection Convention (</w:t>
            </w:r>
            <w:r>
              <w:rPr>
                <w:b/>
                <w:i/>
                <w:iCs/>
              </w:rPr>
              <w:t>e.g. ISPM No.</w:t>
            </w:r>
            <w:r>
              <w:rPr>
                <w:b/>
              </w:rPr>
              <w:t>):</w:t>
            </w:r>
            <w:r>
              <w:t xml:space="preserve"> ISPM Nos. 1 and 2.</w:t>
            </w:r>
          </w:p>
          <w:p w:rsidR="00B91FF3" w:rsidRPr="00DA2000" w:rsidP="00DA2000" w14:paraId="221E5BEA" w14:textId="77777777">
            <w:pPr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None</w:t>
            </w:r>
          </w:p>
          <w:p w:rsidR="00B91FF3" w:rsidRPr="00DA2000" w:rsidP="00DA2000" w14:paraId="01B8DF40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Does this proposed regulation conform to the relevant international standard?</w:t>
            </w:r>
          </w:p>
          <w:p w:rsidR="00B91FF3" w:rsidRPr="00DA2000" w:rsidP="004537B8" w14:paraId="2C59596B" w14:textId="77777777">
            <w:pPr>
              <w:spacing w:before="240" w:after="120"/>
              <w:rPr>
                <w:bCs/>
              </w:rPr>
            </w:pPr>
            <w:r>
              <w:rPr>
                <w:b/>
              </w:rPr>
              <w:t>[X] Yes [ ] No</w:t>
            </w:r>
          </w:p>
          <w:p w:rsidR="00B91FF3" w:rsidRPr="00DA2000" w:rsidP="00DA2000" w14:paraId="7AC81611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If no, describe, whenever possible, how and why it deviates from the international standard:</w:t>
            </w:r>
            <w:r>
              <w:t xml:space="preserve"> </w:t>
            </w:r>
          </w:p>
        </w:tc>
      </w:tr>
      <w:tr w14:paraId="225E75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E66829" w14:textId="77777777">
            <w:pPr>
              <w:spacing w:before="120" w:after="120"/>
            </w:pPr>
            <w:r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E94" w:rsidRPr="00A834A1" w:rsidP="004537B8" w14:paraId="1036D38D" w14:textId="77777777">
            <w:pPr>
              <w:spacing w:before="120" w:after="120"/>
            </w:pPr>
            <w:r>
              <w:rPr>
                <w:b/>
              </w:rPr>
              <w:t>Other relevant documents and language(s) in which these are available:</w:t>
            </w:r>
            <w:r>
              <w:t xml:space="preserve"> </w:t>
            </w:r>
            <w:r>
              <w:rPr>
                <w:i/>
                <w:iCs/>
              </w:rPr>
              <w:t>Resolución Exenta Nº 146/2022 del Servicio Agrícola y Ganadero</w:t>
            </w:r>
            <w:r>
              <w:t xml:space="preserve"> (available in Spanish)</w:t>
            </w:r>
          </w:p>
        </w:tc>
      </w:tr>
      <w:tr w14:paraId="461AB2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DC1DCA" w14:textId="77777777">
            <w:pPr>
              <w:spacing w:before="120" w:after="120"/>
            </w:pPr>
            <w:r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6F8FF2" w14:textId="77777777">
            <w:pPr>
              <w:spacing w:before="120" w:after="120"/>
              <w:rPr>
                <w:bCs/>
              </w:rPr>
            </w:pPr>
            <w:r>
              <w:rPr>
                <w:b/>
              </w:rPr>
              <w:t xml:space="preserve">Proposed date of adoption </w:t>
            </w:r>
            <w:r>
              <w:rPr>
                <w:b/>
                <w:i/>
                <w:iCs/>
              </w:rPr>
              <w:t>(dd/mm/yy)</w:t>
            </w:r>
            <w:r>
              <w:rPr>
                <w:b/>
              </w:rPr>
              <w:t>:</w:t>
            </w:r>
            <w:r>
              <w:t xml:space="preserve"> 25 April 2025</w:t>
            </w:r>
          </w:p>
          <w:p w:rsidR="00B91FF3" w:rsidRPr="00DA2000" w:rsidP="00DA2000" w14:paraId="29F20E48" w14:textId="77777777">
            <w:pPr>
              <w:spacing w:after="120"/>
            </w:pPr>
            <w:r>
              <w:rPr>
                <w:b/>
                <w:bCs/>
              </w:rPr>
              <w:t xml:space="preserve">Proposed date of publication </w:t>
            </w:r>
            <w:r>
              <w:rPr>
                <w:b/>
                <w:bCs/>
                <w:i/>
                <w:iCs/>
              </w:rPr>
              <w:t>(dd/mm/yy)</w:t>
            </w:r>
            <w:r>
              <w:rPr>
                <w:b/>
                <w:bCs/>
              </w:rPr>
              <w:t>:</w:t>
            </w:r>
            <w:r>
              <w:t xml:space="preserve"> 25 April 2025</w:t>
            </w:r>
          </w:p>
        </w:tc>
      </w:tr>
      <w:tr w14:paraId="05C293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2D8B05" w14:textId="77777777">
            <w:pPr>
              <w:spacing w:before="120" w:after="120"/>
            </w:pPr>
            <w:r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3B00AE" w14:textId="77777777">
            <w:pPr>
              <w:spacing w:before="120" w:after="120"/>
              <w:rPr>
                <w:bCs/>
              </w:rPr>
            </w:pPr>
            <w:r>
              <w:rPr>
                <w:b/>
              </w:rPr>
              <w:t xml:space="preserve">Proposed date of entry into force: [ ] Six months from date of publication, and/or </w:t>
            </w:r>
            <w:r>
              <w:rPr>
                <w:b/>
                <w:i/>
                <w:iCs/>
              </w:rPr>
              <w:t>(dd/mm/yy)</w:t>
            </w:r>
            <w:r>
              <w:rPr>
                <w:b/>
              </w:rPr>
              <w:t>:</w:t>
            </w:r>
            <w:r>
              <w:t xml:space="preserve"> 25 April 2025</w:t>
            </w:r>
          </w:p>
          <w:p w:rsidR="00B91FF3" w:rsidRPr="00DA2000" w:rsidP="00DA2000" w14:paraId="7995E016" w14:textId="77777777">
            <w:pPr>
              <w:spacing w:after="120"/>
              <w:ind w:left="607" w:hanging="607"/>
            </w:pPr>
            <w:r>
              <w:rPr>
                <w:b/>
              </w:rPr>
              <w:t>[X]</w:t>
            </w:r>
            <w:r>
              <w:rPr>
                <w:b/>
              </w:rPr>
              <w:tab/>
            </w:r>
            <w:r>
              <w:rPr>
                <w:b/>
              </w:rPr>
              <w:t>Trade facilitating measure</w:t>
            </w:r>
            <w:r>
              <w:t xml:space="preserve"> </w:t>
            </w:r>
          </w:p>
        </w:tc>
      </w:tr>
      <w:tr w14:paraId="396DBB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ABB613" w14:textId="77777777">
            <w:pPr>
              <w:spacing w:before="120" w:after="120"/>
            </w:pPr>
            <w:r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74B1A6" w14:textId="77777777">
            <w:pPr>
              <w:spacing w:before="120" w:after="120"/>
            </w:pPr>
            <w:r>
              <w:rPr>
                <w:b/>
              </w:rPr>
              <w:t xml:space="preserve">Final date for comments: [ ] Sixty days from the date of circulation of the notification and/or </w:t>
            </w:r>
            <w:r>
              <w:rPr>
                <w:b/>
                <w:i/>
                <w:iCs/>
              </w:rPr>
              <w:t>(dd/mm/yy)</w:t>
            </w:r>
            <w:r>
              <w:rPr>
                <w:b/>
              </w:rPr>
              <w:t>:</w:t>
            </w:r>
            <w:r>
              <w:t xml:space="preserve"> Not applicable</w:t>
            </w:r>
          </w:p>
          <w:p w:rsidR="00B91FF3" w:rsidRPr="00DA2000" w:rsidP="00DA2000" w14:paraId="09CFF05F" w14:textId="77777777">
            <w:pPr>
              <w:keepNext/>
              <w:spacing w:after="120"/>
            </w:pPr>
            <w:r>
              <w:rPr>
                <w:b/>
              </w:rPr>
              <w:t>Agency or authority designated to handle comments: [X] National Notification Authority, [ ] National Enquiry Point. Address, fax number and email address (if available) of other body:</w:t>
            </w:r>
            <w:r>
              <w:t xml:space="preserve"> </w:t>
            </w:r>
          </w:p>
          <w:p w:rsidR="00764E94" w:rsidRPr="00A834A1" w:rsidP="00DA2000" w14:paraId="09450F6F" w14:textId="77777777">
            <w:pPr>
              <w:keepNext/>
              <w:spacing w:after="120"/>
            </w:pPr>
            <w:r>
              <w:t xml:space="preserve">Email: </w:t>
            </w:r>
            <w:hyperlink r:id="rId5" w:history="1">
              <w:r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30869B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1B209AF" w14:textId="77777777">
            <w:pPr>
              <w:keepNext/>
              <w:keepLines/>
              <w:spacing w:before="120" w:after="120"/>
            </w:pPr>
            <w:r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62A46BA" w14:textId="77777777">
            <w:pPr>
              <w:keepNext/>
              <w:keepLines/>
              <w:spacing w:before="120" w:after="120"/>
            </w:pPr>
            <w:r>
              <w:rPr>
                <w:b/>
              </w:rPr>
              <w:t xml:space="preserve">Text(s) available from: [X] National Notification Authority, [ ] National Enquiry Point. </w:t>
            </w:r>
            <w:r>
              <w:rPr>
                <w:b/>
              </w:rPr>
              <w:t>Address, fax number and email address (if available) of other body:</w:t>
            </w:r>
            <w:r>
              <w:t xml:space="preserve"> </w:t>
            </w:r>
          </w:p>
          <w:p w:rsidR="00764E94" w:rsidRPr="00A834A1" w:rsidP="000D29D0" w14:paraId="7EE84AB2" w14:textId="77777777">
            <w:pPr>
              <w:keepNext/>
              <w:keepLines/>
              <w:spacing w:after="120"/>
            </w:pPr>
            <w:r>
              <w:t xml:space="preserve">Email: </w:t>
            </w:r>
            <w:hyperlink r:id="rId5" w:history="1">
              <w:r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bookmarkEnd w:id="0"/>
    </w:tbl>
    <w:p w:rsidR="00337700" w:rsidRPr="00DA2000" w:rsidP="00DA2000" w14:paraId="3717D5E5" w14:textId="77777777"/>
    <w:sectPr w:rsidSect="00841F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41F50" w:rsidP="00841F50" w14:paraId="3CC89F4C" w14:textId="77777777">
    <w:pPr>
      <w:pStyle w:val="Footer"/>
    </w:pPr>
    <w:bookmarkStart w:id="5" w:name="_Hlk196922657"/>
    <w:bookmarkStart w:id="6" w:name="_Hlk196922658"/>
    <w:r>
      <w:t xml:space="preserve"> </w:t>
    </w:r>
    <w:bookmarkEnd w:id="5"/>
    <w:bookmarkEnd w:id="6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41F50" w:rsidP="00841F50" w14:paraId="0097D359" w14:textId="77777777">
    <w:pPr>
      <w:pStyle w:val="Footer"/>
    </w:pPr>
    <w:bookmarkStart w:id="7" w:name="_Hlk196922659"/>
    <w:bookmarkStart w:id="8" w:name="_Hlk196922660"/>
    <w:r>
      <w:t xml:space="preserve"> </w:t>
    </w:r>
    <w:bookmarkEnd w:id="7"/>
    <w:bookmarkEnd w:id="8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11D32CC" w14:textId="77777777">
    <w:pPr>
      <w:pStyle w:val="Footer"/>
    </w:pPr>
    <w:bookmarkStart w:id="18" w:name="_Hlk196922663"/>
    <w:bookmarkStart w:id="19" w:name="_Hlk196922664"/>
    <w:r>
      <w:t xml:space="preserve"> </w:t>
    </w:r>
    <w:bookmarkEnd w:id="18"/>
    <w:bookmarkEnd w:id="19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1F50" w:rsidRPr="00841F50" w:rsidP="00841F50" w14:paraId="1CE2E9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" w:name="_Hlk196922653"/>
    <w:bookmarkStart w:id="2" w:name="_Hlk196922654"/>
    <w:r>
      <w:t>G/SPS/N/CHL/829</w:t>
    </w:r>
  </w:p>
  <w:p w:rsidR="00841F50" w:rsidRPr="00841F50" w:rsidP="00841F50" w14:paraId="48157A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41F50" w:rsidRPr="00841F50" w:rsidP="00841F50" w14:paraId="7AFC70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 w:rsidRPr="00841F50">
      <w:fldChar w:fldCharType="begin"/>
    </w:r>
    <w:r w:rsidRPr="00841F50">
      <w:instrText xml:space="preserve"> PAGE </w:instrText>
    </w:r>
    <w:r w:rsidRPr="00841F50">
      <w:fldChar w:fldCharType="separate"/>
    </w:r>
    <w:r w:rsidRPr="00841F50">
      <w:t>2</w:t>
    </w:r>
    <w:r w:rsidRPr="00841F50">
      <w:fldChar w:fldCharType="end"/>
    </w:r>
    <w:r>
      <w:t xml:space="preserve"> -</w:t>
    </w:r>
  </w:p>
  <w:bookmarkEnd w:id="1"/>
  <w:bookmarkEnd w:id="2"/>
  <w:p w:rsidR="00B91FF3" w:rsidRPr="00841F50" w:rsidP="00841F50" w14:paraId="4171F74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1F50" w:rsidRPr="00841F50" w:rsidP="00841F50" w14:paraId="2A3D14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_Hlk196922655"/>
    <w:bookmarkStart w:id="4" w:name="_Hlk196922656"/>
    <w:r>
      <w:t>G/SPS/N/CHL/829</w:t>
    </w:r>
  </w:p>
  <w:p w:rsidR="00841F50" w:rsidRPr="00841F50" w:rsidP="00841F50" w14:paraId="045823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41F50" w:rsidRPr="00841F50" w:rsidP="00841F50" w14:paraId="4449A0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 w:rsidRPr="00841F50">
      <w:fldChar w:fldCharType="begin"/>
    </w:r>
    <w:r w:rsidRPr="00841F50">
      <w:instrText xml:space="preserve"> PAGE </w:instrText>
    </w:r>
    <w:r w:rsidRPr="00841F50">
      <w:fldChar w:fldCharType="separate"/>
    </w:r>
    <w:r w:rsidRPr="00841F50">
      <w:t>2</w:t>
    </w:r>
    <w:r w:rsidRPr="00841F50">
      <w:fldChar w:fldCharType="end"/>
    </w:r>
    <w:r>
      <w:t xml:space="preserve"> -</w:t>
    </w:r>
  </w:p>
  <w:bookmarkEnd w:id="3"/>
  <w:bookmarkEnd w:id="4"/>
  <w:p w:rsidR="00DD65B2" w:rsidRPr="00841F50" w:rsidP="00841F50" w14:paraId="57A603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0"/>
      <w:gridCol w:w="2020"/>
      <w:gridCol w:w="3196"/>
    </w:tblGrid>
    <w:tr w14:paraId="5BF20C3D" w14:textId="77777777" w:rsidTr="00507E3B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507E3B" w:rsidRPr="00507E3B" w:rsidP="00703F81" w14:paraId="39E871F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9" w:name="bmkRestricted" w:colFirst="1" w:colLast="1"/>
          <w:bookmarkStart w:id="10" w:name="bmkMasthead"/>
          <w:bookmarkStart w:id="11" w:name="_Hlk196922661"/>
          <w:bookmarkStart w:id="12" w:name="_Hlk196922662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507E3B" w:rsidRPr="00507E3B" w:rsidP="00703F81" w14:paraId="256983CD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F74FB91" w14:textId="77777777" w:rsidTr="00507E3B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507E3B" w:rsidRPr="00507E3B" w:rsidP="00703F81" w14:paraId="6FCC65E9" w14:textId="3FE421FD">
          <w:pPr>
            <w:jc w:val="left"/>
            <w:rPr>
              <w:rFonts w:eastAsia="Verdana" w:cs="Verdana"/>
              <w:szCs w:val="18"/>
            </w:rPr>
          </w:pPr>
          <w:bookmarkStart w:id="13" w:name="bmkLogo" w:colFirst="0" w:colLast="0"/>
          <w:bookmarkEnd w:id="9"/>
          <w:r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15902" cy="720090"/>
                <wp:effectExtent l="0" t="0" r="3810" b="3810"/>
                <wp:docPr id="761992697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1992697" name="Picture 1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5902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507E3B" w:rsidRPr="00507E3B" w:rsidP="00703F81" w14:paraId="0F6E8F1D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6732556" w14:textId="77777777" w:rsidTr="00507E3B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507E3B" w:rsidRPr="00507E3B" w:rsidP="00703F81" w14:paraId="65E3ADB5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  <w:bookmarkStart w:id="14" w:name="bmkSymbols" w:colFirst="1" w:colLast="1"/>
          <w:bookmarkEnd w:id="13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507E3B" w:rsidRPr="00507E3B" w:rsidP="00703F81" w14:paraId="6A8BF642" w14:textId="4ED3F91C">
          <w:pPr>
            <w:jc w:val="right"/>
            <w:rPr>
              <w:rFonts w:eastAsia="Verdana" w:cs="Verdana"/>
              <w:b/>
              <w:szCs w:val="18"/>
            </w:rPr>
          </w:pPr>
          <w:r>
            <w:rPr>
              <w:b/>
              <w:szCs w:val="18"/>
            </w:rPr>
            <w:t>G/SPS/N/CHL/829</w:t>
          </w:r>
        </w:p>
      </w:tc>
    </w:tr>
    <w:tr w14:paraId="1046D870" w14:textId="77777777" w:rsidTr="00507E3B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507E3B" w:rsidRPr="00507E3B" w:rsidP="00703F81" w14:paraId="5A6C022C" w14:textId="77777777">
          <w:pPr>
            <w:rPr>
              <w:rFonts w:eastAsia="Verdana" w:cs="Verdana"/>
              <w:szCs w:val="18"/>
            </w:rPr>
          </w:pPr>
          <w:bookmarkEnd w:id="14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507E3B" w:rsidRPr="00507E3B" w:rsidP="00703F81" w14:paraId="7C9C3915" w14:textId="5860232F">
          <w:pPr>
            <w:jc w:val="righ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t>23 April 2025</w:t>
          </w:r>
        </w:p>
      </w:tc>
    </w:tr>
    <w:tr w14:paraId="60D14D29" w14:textId="77777777" w:rsidTr="00507E3B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507E3B" w:rsidRPr="00507E3B" w:rsidP="00703F81" w14:paraId="08E9F345" w14:textId="45CD09FA">
          <w:pPr>
            <w:jc w:val="left"/>
            <w:rPr>
              <w:rFonts w:eastAsia="Verdana" w:cs="Verdana"/>
              <w:b/>
              <w:szCs w:val="18"/>
            </w:rPr>
          </w:pPr>
          <w:bookmarkStart w:id="15" w:name="bmkSerial" w:colFirst="0" w:colLast="0"/>
          <w:r>
            <w:rPr>
              <w:b w:val="0"/>
              <w:color w:val="FF0000"/>
            </w:rPr>
            <w:t>(25-2794)</w:t>
          </w:r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507E3B" w:rsidRPr="00507E3B" w:rsidP="00703F81" w14:paraId="1226427C" w14:textId="5BE42374">
          <w:pPr>
            <w:jc w:val="righ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t xml:space="preserve">Page: </w:t>
          </w:r>
          <w:r>
            <w:rPr>
              <w:rFonts w:eastAsia="Verdana" w:cs="Verdana"/>
              <w:szCs w:val="18"/>
            </w:rPr>
            <w:fldChar w:fldCharType="begin"/>
          </w:r>
          <w:r>
            <w:rPr>
              <w:rFonts w:eastAsia="Verdana" w:cs="Verdana"/>
              <w:szCs w:val="18"/>
            </w:rPr>
            <w:instrText xml:space="preserve"> PAGE  \* Arabic  \* MERGEFORMAT </w:instrText>
          </w:r>
          <w:r>
            <w:rPr>
              <w:rFonts w:eastAsia="Verdana" w:cs="Verdana"/>
              <w:szCs w:val="18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8"/>
              <w:szCs w:val="18"/>
              <w:lang w:val="en-GB" w:eastAsia="en-US" w:bidi="ar-SA"/>
            </w:rPr>
            <w:t>1</w:t>
          </w:r>
          <w:r>
            <w:rPr>
              <w:rFonts w:eastAsia="Verdana" w:cs="Verdana"/>
              <w:szCs w:val="18"/>
            </w:rPr>
            <w:fldChar w:fldCharType="end"/>
          </w:r>
          <w:r>
            <w:rPr>
              <w:rFonts w:eastAsia="Verdana" w:cs="Verdana"/>
              <w:szCs w:val="18"/>
            </w:rPr>
            <w:t>/</w:t>
          </w:r>
          <w:r>
            <w:rPr>
              <w:rFonts w:eastAsia="Verdana" w:cs="Verdana"/>
              <w:szCs w:val="18"/>
            </w:rPr>
            <w:fldChar w:fldCharType="begin"/>
          </w:r>
          <w:r>
            <w:rPr>
              <w:rFonts w:eastAsia="Verdana" w:cs="Verdana"/>
              <w:szCs w:val="18"/>
            </w:rPr>
            <w:instrText xml:space="preserve"> NUMPAGES  \# "0" \* Arabic  \* MERGEFORMAT </w:instrText>
          </w:r>
          <w:r>
            <w:rPr>
              <w:rFonts w:eastAsia="Verdana" w:cs="Verdana"/>
              <w:szCs w:val="18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8"/>
              <w:szCs w:val="18"/>
              <w:lang w:val="en-GB" w:eastAsia="en-US" w:bidi="ar-SA"/>
            </w:rPr>
            <w:t>2</w:t>
          </w:r>
          <w:r>
            <w:rPr>
              <w:rFonts w:eastAsia="Verdana" w:cs="Verdana"/>
              <w:szCs w:val="18"/>
            </w:rPr>
            <w:fldChar w:fldCharType="end"/>
          </w:r>
        </w:p>
      </w:tc>
    </w:tr>
    <w:tr w14:paraId="2702B503" w14:textId="77777777" w:rsidTr="00507E3B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507E3B" w:rsidRPr="00507E3B" w:rsidP="00703F81" w14:paraId="588A0DFC" w14:textId="6768B7F1">
          <w:pPr>
            <w:jc w:val="left"/>
            <w:rPr>
              <w:rFonts w:eastAsia="Verdana" w:cs="Verdana"/>
              <w:szCs w:val="18"/>
            </w:rPr>
          </w:pPr>
          <w:bookmarkStart w:id="16" w:name="bmkCommittee" w:colFirst="0" w:colLast="0"/>
          <w:bookmarkStart w:id="17" w:name="bmkLanguage" w:colFirst="1" w:colLast="1"/>
          <w:bookmarkEnd w:id="15"/>
          <w:r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507E3B" w:rsidRPr="00507E3B" w:rsidP="00703F81" w14:paraId="4347728F" w14:textId="4356DAD9">
          <w:pPr>
            <w:jc w:val="right"/>
            <w:rPr>
              <w:rFonts w:eastAsia="Verdana" w:cs="Verdana"/>
              <w:bCs/>
              <w:szCs w:val="18"/>
            </w:rPr>
          </w:pPr>
          <w:r>
            <w:rPr>
              <w:rFonts w:eastAsia="Verdana" w:cs="Verdana"/>
              <w:bCs/>
              <w:szCs w:val="18"/>
            </w:rPr>
            <w:t>Original: Spanish</w:t>
          </w:r>
        </w:p>
      </w:tc>
    </w:tr>
    <w:bookmarkEnd w:id="10"/>
    <w:bookmarkEnd w:id="16"/>
    <w:bookmarkEnd w:id="17"/>
    <w:bookmarkEnd w:id="11"/>
    <w:bookmarkEnd w:id="12"/>
  </w:tbl>
  <w:p w:rsidR="00DD65B2" w:rsidRPr="00507E3B" w14:paraId="7D42C1C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5216613">
    <w:abstractNumId w:val="8"/>
  </w:num>
  <w:num w:numId="2" w16cid:durableId="526255613">
    <w:abstractNumId w:val="3"/>
  </w:num>
  <w:num w:numId="3" w16cid:durableId="867645969">
    <w:abstractNumId w:val="2"/>
  </w:num>
  <w:num w:numId="4" w16cid:durableId="728764640">
    <w:abstractNumId w:val="1"/>
  </w:num>
  <w:num w:numId="5" w16cid:durableId="1415663518">
    <w:abstractNumId w:val="0"/>
  </w:num>
  <w:num w:numId="6" w16cid:durableId="1661814923">
    <w:abstractNumId w:val="13"/>
  </w:num>
  <w:num w:numId="7" w16cid:durableId="1672558531">
    <w:abstractNumId w:val="11"/>
  </w:num>
  <w:num w:numId="8" w16cid:durableId="238371620">
    <w:abstractNumId w:val="14"/>
  </w:num>
  <w:num w:numId="9" w16cid:durableId="2145346280">
    <w:abstractNumId w:val="10"/>
  </w:num>
  <w:num w:numId="10" w16cid:durableId="2146048047">
    <w:abstractNumId w:val="9"/>
  </w:num>
  <w:num w:numId="11" w16cid:durableId="2143763326">
    <w:abstractNumId w:val="7"/>
  </w:num>
  <w:num w:numId="12" w16cid:durableId="1788771347">
    <w:abstractNumId w:val="6"/>
  </w:num>
  <w:num w:numId="13" w16cid:durableId="953560122">
    <w:abstractNumId w:val="5"/>
  </w:num>
  <w:num w:numId="14" w16cid:durableId="1312177829">
    <w:abstractNumId w:val="4"/>
  </w:num>
  <w:num w:numId="15" w16cid:durableId="160976348">
    <w:abstractNumId w:val="12"/>
  </w:num>
  <w:num w:numId="16" w16cid:durableId="8780064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37B8"/>
    <w:rsid w:val="00461798"/>
    <w:rsid w:val="00484AF1"/>
    <w:rsid w:val="004E1A35"/>
    <w:rsid w:val="004E55A0"/>
    <w:rsid w:val="004F4ADE"/>
    <w:rsid w:val="00507E3B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B67ED"/>
    <w:rsid w:val="006D499F"/>
    <w:rsid w:val="006E0C67"/>
    <w:rsid w:val="00703F81"/>
    <w:rsid w:val="00727F5B"/>
    <w:rsid w:val="00735ADA"/>
    <w:rsid w:val="00744D6F"/>
    <w:rsid w:val="00764E94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1F50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33F61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6169F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EEEBBD"/>
  <w15:docId w15:val="{DB8DA591-99FD-4DCF-8D7C-A073E4E6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n-GB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n-GB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n-GB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DA2000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DA2000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DA2000"/>
    <w:rPr>
      <w:lang w:val="en-GB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DA2000"/>
    <w:rPr>
      <w:lang w:val="en-GB"/>
    </w:rPr>
  </w:style>
  <w:style w:type="character" w:styleId="PlaceholderText">
    <w:name w:val="Placeholder Text"/>
    <w:uiPriority w:val="99"/>
    <w:semiHidden/>
    <w:rsid w:val="00DA2000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DA2000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2984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2652</Characters>
  <Application>Microsoft Office Word</Application>
  <DocSecurity>0</DocSecurity>
  <Lines>66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Hewlett, James</cp:lastModifiedBy>
  <cp:revision>4</cp:revision>
  <dcterms:created xsi:type="dcterms:W3CDTF">2025-04-23T13:37:00Z</dcterms:created>
  <dcterms:modified xsi:type="dcterms:W3CDTF">2025-04-30T14:24:00Z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G/SPS/N/CHL/829</vt:lpwstr>
  </property>
</Properties>
</file>