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F25AEF" w14:paraId="260A8924" w14:textId="77777777">
      <w:pPr>
        <w:pStyle w:val="Title"/>
        <w:spacing w:before="360"/>
        <w:rPr>
          <w:caps w:val="0"/>
          <w:kern w:val="0"/>
        </w:rPr>
      </w:pPr>
      <w:bookmarkStart w:id="0" w:name="_Hlk199943073"/>
      <w:r>
        <w:rPr>
          <w:caps w:val="0"/>
        </w:rPr>
        <w:t>NOTIFICATION</w:t>
      </w:r>
    </w:p>
    <w:p w:rsidR="00730687" w:rsidRPr="008179F6" w:rsidP="008179F6" w14:paraId="7D3C003E" w14:textId="77777777">
      <w:pPr>
        <w:pStyle w:val="Title3"/>
      </w:pPr>
      <w:r>
        <w:t>Addendum</w:t>
      </w:r>
    </w:p>
    <w:p w:rsidR="00337700" w:rsidRPr="008179F6" w:rsidP="008179F6" w14:paraId="01E24662" w14:textId="77777777">
      <w:r>
        <w:t xml:space="preserve">The following communication, received on 2 June 2025, is being circulated at the request of the delegation of </w:t>
      </w:r>
      <w:r>
        <w:rPr>
          <w:u w:val="single"/>
        </w:rPr>
        <w:t>Chile</w:t>
      </w:r>
      <w:r>
        <w:t>.</w:t>
      </w:r>
    </w:p>
    <w:p w:rsidR="00730687" w:rsidRPr="008179F6" w:rsidP="008179F6" w14:paraId="60B2DAD1" w14:textId="77777777"/>
    <w:p w:rsidR="00730687" w:rsidRPr="008179F6" w:rsidP="008179F6" w14:paraId="48816D21" w14:textId="77777777">
      <w:pPr>
        <w:jc w:val="center"/>
        <w:rPr>
          <w:b/>
        </w:rPr>
      </w:pPr>
      <w:r>
        <w:rPr>
          <w:b/>
        </w:rPr>
        <w:t>_______________</w:t>
      </w:r>
    </w:p>
    <w:p w:rsidR="00730687" w:rsidRPr="008179F6" w:rsidP="008179F6" w14:paraId="2844565E" w14:textId="77777777"/>
    <w:p w:rsidR="00730687" w:rsidRPr="008179F6" w:rsidP="008179F6" w14:paraId="60B223A5" w14:textId="77777777"/>
    <w:tbl>
      <w:tblPr>
        <w:tblW w:w="9242" w:type="dxa"/>
        <w:tblLayout w:type="fixed"/>
        <w:tblCellMar>
          <w:left w:w="0" w:type="dxa"/>
          <w:right w:w="115" w:type="dxa"/>
        </w:tblCellMar>
        <w:tblLook w:val="01E0"/>
      </w:tblPr>
      <w:tblGrid>
        <w:gridCol w:w="9242"/>
      </w:tblGrid>
      <w:tr w14:paraId="1C7C5C9C" w14:textId="77777777" w:rsidTr="00085CD0">
        <w:tblPrEx>
          <w:tblW w:w="9242" w:type="dxa"/>
          <w:tblLayout w:type="fixed"/>
          <w:tblLook w:val="01E0"/>
        </w:tblPrEx>
        <w:tc>
          <w:tcPr>
            <w:tcW w:w="9242" w:type="dxa"/>
            <w:shd w:val="clear" w:color="auto" w:fill="auto"/>
          </w:tcPr>
          <w:p w:rsidR="00730687" w:rsidRPr="008179F6" w:rsidP="008179F6" w14:paraId="2D0E666E" w14:textId="40234C06">
            <w:pPr>
              <w:spacing w:after="240"/>
              <w:rPr>
                <w:u w:val="single"/>
              </w:rPr>
            </w:pPr>
            <w:r w:rsidRPr="00D61FDD">
              <w:rPr>
                <w:i/>
                <w:iCs/>
                <w:u w:val="single"/>
                <w:lang w:val="es-ES"/>
              </w:rPr>
              <w:t>Resolución Exenta No 3.605 de 2025 que "Modifica la Resolución Exenta No 8.443/2022 que fija exigencias sanitarias para la importación a Chile de tripas de cerdo"</w:t>
            </w:r>
            <w:r>
              <w:rPr>
                <w:u w:val="single"/>
                <w:lang w:val="es-ES"/>
              </w:rPr>
              <w:t xml:space="preserve"> (</w:t>
            </w:r>
            <w:r w:rsidR="00B33FE9">
              <w:rPr>
                <w:u w:val="single"/>
              </w:rPr>
              <w:t>Exempt Resolution No. 3.605 of 2025 amending Exempt Resolution No. 8.443/2022 establishing sanitary requirements for the importation into Chile of swine casings</w:t>
            </w:r>
            <w:r>
              <w:rPr>
                <w:u w:val="single"/>
              </w:rPr>
              <w:t>)</w:t>
            </w:r>
          </w:p>
        </w:tc>
      </w:tr>
      <w:tr w14:paraId="33EC4324" w14:textId="77777777" w:rsidTr="00085CD0">
        <w:tblPrEx>
          <w:tblW w:w="9242" w:type="dxa"/>
          <w:tblLayout w:type="fixed"/>
          <w:tblLook w:val="01E0"/>
        </w:tblPrEx>
        <w:tc>
          <w:tcPr>
            <w:tcW w:w="9242" w:type="dxa"/>
            <w:shd w:val="clear" w:color="auto" w:fill="auto"/>
          </w:tcPr>
          <w:p w:rsidR="00730687" w:rsidRPr="008179F6" w:rsidP="00F25AEF" w14:paraId="69F98D8F" w14:textId="77777777">
            <w:pPr>
              <w:spacing w:after="120"/>
            </w:pPr>
            <w:r>
              <w:t>Chile hereby advises that Exempt Resolution No. 3.605 of 2025 amending Exempt Resolution No. 8.443/2022 establishing sanitary requirements for the importation into Chile of swine casings, was published in the Official Journal on 28 May 2025, entering into force from that date.</w:t>
            </w:r>
          </w:p>
          <w:p w:rsidR="006C42DF" w:rsidP="00F25AEF" w14:paraId="25B88C54" w14:textId="77777777">
            <w:pPr>
              <w:spacing w:before="120" w:after="240"/>
            </w:pPr>
            <w:hyperlink r:id="rId4" w:tgtFrame="_blank" w:history="1">
              <w:r>
                <w:rPr>
                  <w:color w:val="0000FF"/>
                  <w:u w:val="single"/>
                </w:rPr>
                <w:t>https://members.wto.org/crnattachments/2025/SPS/CHL/25_03638_00_s.pdf</w:t>
              </w:r>
            </w:hyperlink>
          </w:p>
        </w:tc>
      </w:tr>
      <w:tr w14:paraId="51CBCEC5" w14:textId="77777777" w:rsidTr="00085CD0">
        <w:tblPrEx>
          <w:tblW w:w="9242" w:type="dxa"/>
          <w:tblLayout w:type="fixed"/>
          <w:tblLook w:val="01E0"/>
        </w:tblPrEx>
        <w:tc>
          <w:tcPr>
            <w:tcW w:w="9242" w:type="dxa"/>
            <w:shd w:val="clear" w:color="auto" w:fill="auto"/>
          </w:tcPr>
          <w:p w:rsidR="00730687" w:rsidRPr="008179F6" w:rsidP="008179F6" w14:paraId="09D880A4" w14:textId="77777777">
            <w:pPr>
              <w:spacing w:after="240"/>
              <w:rPr>
                <w:b/>
              </w:rPr>
            </w:pPr>
            <w:r>
              <w:rPr>
                <w:b/>
              </w:rPr>
              <w:t>This addendum concerns a:</w:t>
            </w:r>
          </w:p>
        </w:tc>
      </w:tr>
      <w:tr w14:paraId="288FC79B" w14:textId="77777777" w:rsidTr="00085CD0">
        <w:tblPrEx>
          <w:tblW w:w="9242" w:type="dxa"/>
          <w:tblLayout w:type="fixed"/>
          <w:tblLook w:val="01E0"/>
        </w:tblPrEx>
        <w:tc>
          <w:tcPr>
            <w:tcW w:w="9242" w:type="dxa"/>
            <w:shd w:val="clear" w:color="auto" w:fill="auto"/>
          </w:tcPr>
          <w:p w:rsidR="00730687" w:rsidRPr="008179F6" w:rsidP="008179F6" w14:paraId="12C84871" w14:textId="77777777">
            <w:pPr>
              <w:ind w:left="1440" w:hanging="873"/>
            </w:pPr>
            <w:r>
              <w:t>[ ]</w:t>
            </w:r>
            <w:r>
              <w:tab/>
              <w:t>Modification of final date for comments</w:t>
            </w:r>
          </w:p>
        </w:tc>
      </w:tr>
      <w:tr w14:paraId="483F1A22" w14:textId="77777777" w:rsidTr="00085CD0">
        <w:tblPrEx>
          <w:tblW w:w="9242" w:type="dxa"/>
          <w:tblLayout w:type="fixed"/>
          <w:tblLook w:val="01E0"/>
        </w:tblPrEx>
        <w:tc>
          <w:tcPr>
            <w:tcW w:w="9242" w:type="dxa"/>
            <w:shd w:val="clear" w:color="auto" w:fill="auto"/>
          </w:tcPr>
          <w:p w:rsidR="00730687" w:rsidRPr="008179F6" w:rsidP="008179F6" w14:paraId="2EE953C3" w14:textId="77777777">
            <w:pPr>
              <w:ind w:left="1440" w:hanging="873"/>
            </w:pPr>
            <w:r>
              <w:t>[</w:t>
            </w:r>
            <w:r>
              <w:rPr>
                <w:b/>
              </w:rPr>
              <w:t>X</w:t>
            </w:r>
            <w:r>
              <w:t>]</w:t>
            </w:r>
            <w:r>
              <w:tab/>
              <w:t>Notification of adoption, publication or entry into force of regulation</w:t>
            </w:r>
          </w:p>
        </w:tc>
      </w:tr>
      <w:tr w14:paraId="52142885" w14:textId="77777777" w:rsidTr="00085CD0">
        <w:tblPrEx>
          <w:tblW w:w="9242" w:type="dxa"/>
          <w:tblLayout w:type="fixed"/>
          <w:tblLook w:val="01E0"/>
        </w:tblPrEx>
        <w:tc>
          <w:tcPr>
            <w:tcW w:w="9242" w:type="dxa"/>
            <w:shd w:val="clear" w:color="auto" w:fill="auto"/>
          </w:tcPr>
          <w:p w:rsidR="00730687" w:rsidRPr="008179F6" w:rsidP="008179F6" w14:paraId="37DA7054" w14:textId="77777777">
            <w:pPr>
              <w:ind w:left="1440" w:hanging="873"/>
            </w:pPr>
            <w:r>
              <w:t>[ ]</w:t>
            </w:r>
            <w:r>
              <w:tab/>
              <w:t>Modification of content and/or scope of previously notified draft regulation</w:t>
            </w:r>
          </w:p>
        </w:tc>
      </w:tr>
      <w:tr w14:paraId="02653969" w14:textId="77777777" w:rsidTr="00085CD0">
        <w:tblPrEx>
          <w:tblW w:w="9242" w:type="dxa"/>
          <w:tblLayout w:type="fixed"/>
          <w:tblLook w:val="01E0"/>
        </w:tblPrEx>
        <w:tc>
          <w:tcPr>
            <w:tcW w:w="9242" w:type="dxa"/>
            <w:shd w:val="clear" w:color="auto" w:fill="auto"/>
          </w:tcPr>
          <w:p w:rsidR="00730687" w:rsidRPr="008179F6" w:rsidP="008179F6" w14:paraId="6A6366A2" w14:textId="77777777">
            <w:pPr>
              <w:ind w:left="1440" w:hanging="873"/>
            </w:pPr>
            <w:r>
              <w:t>[ ]</w:t>
            </w:r>
            <w:r>
              <w:tab/>
              <w:t>Withdrawal of proposed regulation</w:t>
            </w:r>
          </w:p>
        </w:tc>
      </w:tr>
      <w:tr w14:paraId="4F230937" w14:textId="77777777" w:rsidTr="00085CD0">
        <w:tblPrEx>
          <w:tblW w:w="9242" w:type="dxa"/>
          <w:tblLayout w:type="fixed"/>
          <w:tblLook w:val="01E0"/>
        </w:tblPrEx>
        <w:tc>
          <w:tcPr>
            <w:tcW w:w="9242" w:type="dxa"/>
            <w:shd w:val="clear" w:color="auto" w:fill="auto"/>
          </w:tcPr>
          <w:p w:rsidR="00730687" w:rsidRPr="008179F6" w:rsidP="008179F6" w14:paraId="00581B7C" w14:textId="77777777">
            <w:pPr>
              <w:ind w:left="1440" w:hanging="873"/>
            </w:pPr>
            <w:r>
              <w:t>[ ]</w:t>
            </w:r>
            <w:r>
              <w:tab/>
              <w:t xml:space="preserve">Change in proposed date of adoption, publication or date of entry into force </w:t>
            </w:r>
          </w:p>
        </w:tc>
      </w:tr>
      <w:tr w14:paraId="48A333A4" w14:textId="77777777" w:rsidTr="00085CD0">
        <w:tblPrEx>
          <w:tblW w:w="9242" w:type="dxa"/>
          <w:tblLayout w:type="fixed"/>
          <w:tblLook w:val="01E0"/>
        </w:tblPrEx>
        <w:tc>
          <w:tcPr>
            <w:tcW w:w="9242" w:type="dxa"/>
            <w:shd w:val="clear" w:color="auto" w:fill="auto"/>
          </w:tcPr>
          <w:p w:rsidR="00730687" w:rsidRPr="008179F6" w:rsidP="008179F6" w14:paraId="0E25510E" w14:textId="77777777">
            <w:pPr>
              <w:spacing w:after="240"/>
              <w:ind w:left="1440" w:hanging="873"/>
            </w:pPr>
            <w:r>
              <w:t>[ ]</w:t>
            </w:r>
            <w:r>
              <w:tab/>
              <w:t xml:space="preserve">Other: </w:t>
            </w:r>
          </w:p>
        </w:tc>
      </w:tr>
      <w:tr w14:paraId="1A316194" w14:textId="77777777" w:rsidTr="00085CD0">
        <w:tblPrEx>
          <w:tblW w:w="9242" w:type="dxa"/>
          <w:tblLayout w:type="fixed"/>
          <w:tblLook w:val="01E0"/>
        </w:tblPrEx>
        <w:tc>
          <w:tcPr>
            <w:tcW w:w="9242" w:type="dxa"/>
            <w:shd w:val="clear" w:color="auto" w:fill="auto"/>
          </w:tcPr>
          <w:p w:rsidR="00730687" w:rsidRPr="008179F6" w:rsidP="008179F6" w14:paraId="38010534" w14:textId="77777777">
            <w:pPr>
              <w:spacing w:after="240"/>
              <w:rPr>
                <w:b/>
              </w:rPr>
            </w:pPr>
            <w:r>
              <w:rPr>
                <w:b/>
              </w:rPr>
              <w:t xml:space="preserve">Comment period: </w:t>
            </w:r>
            <w:r>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81CC71D" w14:textId="77777777" w:rsidTr="00085CD0">
        <w:tblPrEx>
          <w:tblW w:w="9242" w:type="dxa"/>
          <w:tblLayout w:type="fixed"/>
          <w:tblLook w:val="01E0"/>
        </w:tblPrEx>
        <w:tc>
          <w:tcPr>
            <w:tcW w:w="9242" w:type="dxa"/>
            <w:shd w:val="clear" w:color="auto" w:fill="auto"/>
          </w:tcPr>
          <w:p w:rsidR="00730687" w:rsidRPr="008179F6" w:rsidP="008179F6" w14:paraId="73791B64" w14:textId="77777777">
            <w:pPr>
              <w:spacing w:after="240"/>
              <w:ind w:left="1440" w:hanging="873"/>
            </w:pPr>
            <w:r>
              <w:t>[ ]</w:t>
            </w:r>
            <w:r>
              <w:tab/>
              <w:t xml:space="preserve">Sixty days from the date of circulation of the addendum to the notification and/or </w:t>
            </w:r>
            <w:r>
              <w:rPr>
                <w:i/>
              </w:rPr>
              <w:t>(dd/mm/</w:t>
            </w:r>
            <w:r>
              <w:rPr>
                <w:i/>
              </w:rPr>
              <w:t>yy</w:t>
            </w:r>
            <w:r>
              <w:rPr>
                <w:i/>
              </w:rPr>
              <w:t>)</w:t>
            </w:r>
            <w:r>
              <w:t>: Not applicable.</w:t>
            </w:r>
          </w:p>
        </w:tc>
      </w:tr>
      <w:tr w14:paraId="0EF15B1C" w14:textId="77777777" w:rsidTr="00085CD0">
        <w:tblPrEx>
          <w:tblW w:w="9242" w:type="dxa"/>
          <w:tblLayout w:type="fixed"/>
          <w:tblLook w:val="01E0"/>
        </w:tblPrEx>
        <w:tc>
          <w:tcPr>
            <w:tcW w:w="9242" w:type="dxa"/>
            <w:shd w:val="clear" w:color="auto" w:fill="auto"/>
          </w:tcPr>
          <w:p w:rsidR="00730687" w:rsidRPr="008179F6" w:rsidP="008179F6" w14:paraId="530F59B5" w14:textId="605B0BB0">
            <w:pPr>
              <w:spacing w:after="240"/>
              <w:rPr>
                <w:b/>
              </w:rPr>
            </w:pPr>
            <w:r>
              <w:rPr>
                <w:b/>
              </w:rPr>
              <w:t>Agency or authority designated to handle comments: [X] National Notification Authority, [ ] National Enquiry Point. Address, fax number and email address (if available) of other body:</w:t>
            </w:r>
          </w:p>
        </w:tc>
      </w:tr>
      <w:tr w14:paraId="43A88DF5" w14:textId="77777777" w:rsidTr="00085CD0">
        <w:tblPrEx>
          <w:tblW w:w="9242" w:type="dxa"/>
          <w:tblLayout w:type="fixed"/>
          <w:tblLook w:val="01E0"/>
        </w:tblPrEx>
        <w:tc>
          <w:tcPr>
            <w:tcW w:w="9242" w:type="dxa"/>
            <w:shd w:val="clear" w:color="auto" w:fill="auto"/>
          </w:tcPr>
          <w:p w:rsidR="00730687" w:rsidRPr="008179F6" w:rsidP="008179F6" w14:paraId="5C40F94B" w14:textId="77777777">
            <w:pPr>
              <w:spacing w:after="240"/>
            </w:pPr>
            <w:r>
              <w:t xml:space="preserve">Email: </w:t>
            </w:r>
            <w:hyperlink r:id="rId5" w:history="1">
              <w:r>
                <w:rPr>
                  <w:color w:val="0000FF"/>
                  <w:u w:val="single"/>
                </w:rPr>
                <w:t>sps.chile@sag.gob.cl</w:t>
              </w:r>
            </w:hyperlink>
          </w:p>
        </w:tc>
      </w:tr>
      <w:tr w14:paraId="1BE11F6B" w14:textId="77777777" w:rsidTr="00085CD0">
        <w:tblPrEx>
          <w:tblW w:w="9242" w:type="dxa"/>
          <w:tblLayout w:type="fixed"/>
          <w:tblLook w:val="01E0"/>
        </w:tblPrEx>
        <w:tc>
          <w:tcPr>
            <w:tcW w:w="9242" w:type="dxa"/>
            <w:shd w:val="clear" w:color="auto" w:fill="auto"/>
          </w:tcPr>
          <w:p w:rsidR="00730687" w:rsidRPr="008179F6" w:rsidP="008179F6" w14:paraId="345AD66F" w14:textId="77777777">
            <w:pPr>
              <w:spacing w:after="240"/>
              <w:rPr>
                <w:b/>
              </w:rPr>
            </w:pPr>
            <w:r>
              <w:rPr>
                <w:b/>
              </w:rPr>
              <w:t>Text(s) available from: [X] National Notification Authority, [ ] National Enquiry Point. Address, fax number and email address (if available) of other body:</w:t>
            </w:r>
          </w:p>
        </w:tc>
      </w:tr>
      <w:tr w14:paraId="70C08EE2" w14:textId="77777777" w:rsidTr="00085CD0">
        <w:tblPrEx>
          <w:tblW w:w="9242" w:type="dxa"/>
          <w:tblLayout w:type="fixed"/>
          <w:tblLook w:val="01E0"/>
        </w:tblPrEx>
        <w:tc>
          <w:tcPr>
            <w:tcW w:w="9242" w:type="dxa"/>
            <w:shd w:val="clear" w:color="auto" w:fill="auto"/>
          </w:tcPr>
          <w:p w:rsidR="00730687" w:rsidRPr="008179F6" w:rsidP="008179F6" w14:paraId="267EFD1A" w14:textId="77777777">
            <w:r>
              <w:t xml:space="preserve">Email: </w:t>
            </w:r>
            <w:hyperlink r:id="rId5" w:history="1">
              <w:r>
                <w:rPr>
                  <w:color w:val="0000FF"/>
                  <w:u w:val="single"/>
                </w:rPr>
                <w:t>sps.chile@sag.gob.cl</w:t>
              </w:r>
            </w:hyperlink>
          </w:p>
        </w:tc>
      </w:tr>
    </w:tbl>
    <w:p w:rsidR="00293E6A" w:rsidRPr="008179F6" w:rsidP="008179F6" w14:paraId="26365609" w14:textId="77777777">
      <w:pPr>
        <w:jc w:val="center"/>
        <w:rPr>
          <w:b/>
        </w:rPr>
      </w:pPr>
      <w:r>
        <w:rPr>
          <w:b/>
        </w:rPr>
        <w:t>__________</w:t>
      </w:r>
      <w:bookmarkEnd w:id="0"/>
    </w:p>
    <w:sectPr w:rsidSect="00F25AEF">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F25AEF" w:rsidP="00F25AEF" w14:paraId="17DDF75F" w14:textId="77777777">
    <w:pPr>
      <w:pStyle w:val="Footer"/>
    </w:pPr>
    <w:bookmarkStart w:id="5" w:name="_Hlk199943078"/>
    <w:bookmarkStart w:id="6" w:name="_Hlk199943079"/>
    <w:r>
      <w:t xml:space="preserve"> </w:t>
    </w:r>
    <w:bookmarkEnd w:id="5"/>
    <w:bookmarkEnd w:id="6"/>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F25AEF" w:rsidP="00F25AEF" w14:paraId="5AFD47B9" w14:textId="77777777">
    <w:pPr>
      <w:pStyle w:val="Footer"/>
    </w:pPr>
    <w:bookmarkStart w:id="7" w:name="_Hlk199943080"/>
    <w:bookmarkStart w:id="8" w:name="_Hlk199943081"/>
    <w:r>
      <w:t xml:space="preserve"> </w:t>
    </w:r>
    <w:bookmarkEnd w:id="7"/>
    <w:bookmarkEnd w:id="8"/>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5DBC7B9D" w14:textId="77777777">
    <w:pPr>
      <w:pStyle w:val="Footer"/>
    </w:pPr>
    <w:bookmarkStart w:id="16" w:name="_Hlk199943084"/>
    <w:bookmarkStart w:id="17" w:name="_Hlk199943085"/>
    <w:r>
      <w:t xml:space="preserve"> </w:t>
    </w:r>
    <w:bookmarkEnd w:id="16"/>
    <w:bookmarkEnd w:id="17"/>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5AEF" w:rsidRPr="00F25AEF" w:rsidP="00F25AEF" w14:paraId="50825ED2" w14:textId="77777777">
    <w:pPr>
      <w:pStyle w:val="Header"/>
      <w:pBdr>
        <w:bottom w:val="single" w:sz="4" w:space="1" w:color="auto"/>
      </w:pBdr>
      <w:tabs>
        <w:tab w:val="clear" w:pos="4513"/>
        <w:tab w:val="clear" w:pos="9027"/>
      </w:tabs>
      <w:jc w:val="center"/>
    </w:pPr>
    <w:bookmarkStart w:id="1" w:name="_Hlk199943074"/>
    <w:bookmarkStart w:id="2" w:name="_Hlk199943075"/>
    <w:r>
      <w:t>G/SPS/N/</w:t>
    </w:r>
    <w:r>
      <w:t>CHL</w:t>
    </w:r>
    <w:r>
      <w:t>/828/Add.1</w:t>
    </w:r>
  </w:p>
  <w:p w:rsidR="00F25AEF" w:rsidRPr="00F25AEF" w:rsidP="00F25AEF" w14:paraId="347C9174" w14:textId="77777777">
    <w:pPr>
      <w:pStyle w:val="Header"/>
      <w:pBdr>
        <w:bottom w:val="single" w:sz="4" w:space="1" w:color="auto"/>
      </w:pBdr>
      <w:tabs>
        <w:tab w:val="clear" w:pos="4513"/>
        <w:tab w:val="clear" w:pos="9027"/>
      </w:tabs>
      <w:jc w:val="center"/>
    </w:pPr>
  </w:p>
  <w:p w:rsidR="00F25AEF" w:rsidRPr="00F25AEF" w:rsidP="00F25AEF" w14:paraId="29E4EFF3" w14:textId="77777777">
    <w:pPr>
      <w:pStyle w:val="Header"/>
      <w:pBdr>
        <w:bottom w:val="single" w:sz="4" w:space="1" w:color="auto"/>
      </w:pBdr>
      <w:tabs>
        <w:tab w:val="clear" w:pos="4513"/>
        <w:tab w:val="clear" w:pos="9027"/>
      </w:tabs>
      <w:jc w:val="center"/>
    </w:pPr>
    <w:r>
      <w:t xml:space="preserve">- </w:t>
    </w:r>
    <w:r w:rsidRPr="00F25AEF">
      <w:fldChar w:fldCharType="begin"/>
    </w:r>
    <w:r w:rsidRPr="00F25AEF">
      <w:instrText xml:space="preserve"> PAGE </w:instrText>
    </w:r>
    <w:r w:rsidRPr="00F25AEF">
      <w:fldChar w:fldCharType="separate"/>
    </w:r>
    <w:r w:rsidRPr="00F25AEF">
      <w:t>2</w:t>
    </w:r>
    <w:r w:rsidRPr="00F25AEF">
      <w:fldChar w:fldCharType="end"/>
    </w:r>
    <w:r>
      <w:t xml:space="preserve"> -</w:t>
    </w:r>
  </w:p>
  <w:bookmarkEnd w:id="1"/>
  <w:bookmarkEnd w:id="2"/>
  <w:p w:rsidR="00730687" w:rsidRPr="00F25AEF" w:rsidP="00F25AEF" w14:paraId="4ED60AD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5AEF" w:rsidRPr="00F25AEF" w:rsidP="00F25AEF" w14:paraId="7B44035B" w14:textId="77777777">
    <w:pPr>
      <w:pStyle w:val="Header"/>
      <w:pBdr>
        <w:bottom w:val="single" w:sz="4" w:space="1" w:color="auto"/>
      </w:pBdr>
      <w:tabs>
        <w:tab w:val="clear" w:pos="4513"/>
        <w:tab w:val="clear" w:pos="9027"/>
      </w:tabs>
      <w:jc w:val="center"/>
    </w:pPr>
    <w:bookmarkStart w:id="3" w:name="_Hlk199943076"/>
    <w:bookmarkStart w:id="4" w:name="_Hlk199943077"/>
    <w:r>
      <w:t>G/SPS/N/</w:t>
    </w:r>
    <w:r>
      <w:t>CHL</w:t>
    </w:r>
    <w:r>
      <w:t>/828/Add.1</w:t>
    </w:r>
  </w:p>
  <w:p w:rsidR="00F25AEF" w:rsidRPr="00F25AEF" w:rsidP="00F25AEF" w14:paraId="7B41BDEE" w14:textId="77777777">
    <w:pPr>
      <w:pStyle w:val="Header"/>
      <w:pBdr>
        <w:bottom w:val="single" w:sz="4" w:space="1" w:color="auto"/>
      </w:pBdr>
      <w:tabs>
        <w:tab w:val="clear" w:pos="4513"/>
        <w:tab w:val="clear" w:pos="9027"/>
      </w:tabs>
      <w:jc w:val="center"/>
    </w:pPr>
  </w:p>
  <w:p w:rsidR="00F25AEF" w:rsidRPr="00F25AEF" w:rsidP="00F25AEF" w14:paraId="242047AD" w14:textId="77777777">
    <w:pPr>
      <w:pStyle w:val="Header"/>
      <w:pBdr>
        <w:bottom w:val="single" w:sz="4" w:space="1" w:color="auto"/>
      </w:pBdr>
      <w:tabs>
        <w:tab w:val="clear" w:pos="4513"/>
        <w:tab w:val="clear" w:pos="9027"/>
      </w:tabs>
      <w:jc w:val="center"/>
    </w:pPr>
    <w:r>
      <w:t xml:space="preserve">- </w:t>
    </w:r>
    <w:r w:rsidRPr="00F25AEF">
      <w:fldChar w:fldCharType="begin"/>
    </w:r>
    <w:r w:rsidRPr="00F25AEF">
      <w:instrText xml:space="preserve"> PAGE </w:instrText>
    </w:r>
    <w:r w:rsidRPr="00F25AEF">
      <w:fldChar w:fldCharType="separate"/>
    </w:r>
    <w:r w:rsidRPr="00F25AEF">
      <w:t>2</w:t>
    </w:r>
    <w:r w:rsidRPr="00F25AEF">
      <w:fldChar w:fldCharType="end"/>
    </w:r>
    <w:r>
      <w:t xml:space="preserve"> -</w:t>
    </w:r>
  </w:p>
  <w:bookmarkEnd w:id="3"/>
  <w:bookmarkEnd w:id="4"/>
  <w:p w:rsidR="00DD65B2" w:rsidRPr="00F25AEF" w:rsidP="00F25AEF" w14:paraId="056A8733"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5000" w:type="pct"/>
      <w:jc w:val="center"/>
      <w:tblCellMar>
        <w:left w:w="0" w:type="dxa"/>
        <w:right w:w="0" w:type="dxa"/>
      </w:tblCellMar>
      <w:tblLook w:val="04A0"/>
    </w:tblPr>
    <w:tblGrid>
      <w:gridCol w:w="3810"/>
      <w:gridCol w:w="2020"/>
      <w:gridCol w:w="3196"/>
    </w:tblGrid>
    <w:tr w14:paraId="67C2996F" w14:textId="77777777" w:rsidTr="00B33FE9">
      <w:tblPrEx>
        <w:tblW w:w="5000" w:type="pct"/>
        <w:jc w:val="center"/>
        <w:tblLook w:val="04A0"/>
      </w:tblPrEx>
      <w:trPr>
        <w:trHeight w:val="240"/>
        <w:jc w:val="center"/>
      </w:trPr>
      <w:tc>
        <w:tcPr>
          <w:tcW w:w="2053" w:type="pct"/>
          <w:shd w:val="clear" w:color="auto" w:fill="auto"/>
          <w:tcMar>
            <w:left w:w="108" w:type="dxa"/>
            <w:right w:w="108" w:type="dxa"/>
          </w:tcMar>
          <w:vAlign w:val="center"/>
        </w:tcPr>
        <w:p w:rsidR="00B33FE9" w:rsidRPr="00B33FE9" w:rsidP="00703F81" w14:paraId="189BD6E1" w14:textId="77777777">
          <w:pPr>
            <w:rPr>
              <w:rFonts w:eastAsia="Verdana" w:cs="Verdana"/>
              <w:noProof/>
              <w:szCs w:val="18"/>
              <w:lang w:eastAsia="en-GB"/>
            </w:rPr>
          </w:pPr>
          <w:bookmarkStart w:id="9" w:name="bmkRestricted" w:colFirst="1" w:colLast="1"/>
          <w:bookmarkStart w:id="10" w:name="bmkMasthead"/>
        </w:p>
      </w:tc>
      <w:tc>
        <w:tcPr>
          <w:tcW w:w="2947" w:type="pct"/>
          <w:gridSpan w:val="2"/>
          <w:shd w:val="clear" w:color="auto" w:fill="auto"/>
          <w:tcMar>
            <w:left w:w="108" w:type="dxa"/>
            <w:right w:w="108" w:type="dxa"/>
          </w:tcMar>
          <w:vAlign w:val="center"/>
        </w:tcPr>
        <w:p w:rsidR="00B33FE9" w:rsidRPr="00B33FE9" w:rsidP="00703F81" w14:paraId="2D8F2671" w14:textId="77777777">
          <w:pPr>
            <w:jc w:val="right"/>
            <w:rPr>
              <w:rFonts w:eastAsia="Verdana" w:cs="Verdana"/>
              <w:b/>
              <w:color w:val="FF0000"/>
              <w:szCs w:val="18"/>
            </w:rPr>
          </w:pPr>
        </w:p>
      </w:tc>
    </w:tr>
    <w:tr w14:paraId="60EAF4F2" w14:textId="77777777" w:rsidTr="00B33FE9">
      <w:tblPrEx>
        <w:tblW w:w="5000" w:type="pct"/>
        <w:jc w:val="center"/>
        <w:tblLook w:val="04A0"/>
      </w:tblPrEx>
      <w:trPr>
        <w:trHeight w:val="213"/>
        <w:jc w:val="center"/>
      </w:trPr>
      <w:tc>
        <w:tcPr>
          <w:tcW w:w="2053" w:type="pct"/>
          <w:vMerge w:val="restart"/>
          <w:shd w:val="clear" w:color="auto" w:fill="auto"/>
          <w:tcMar>
            <w:left w:w="0" w:type="dxa"/>
            <w:right w:w="0" w:type="dxa"/>
          </w:tcMar>
        </w:tcPr>
        <w:p w:rsidR="00B33FE9" w:rsidRPr="00B33FE9" w:rsidP="00703F81" w14:paraId="2F85361B" w14:textId="7A226D5D">
          <w:pPr>
            <w:jc w:val="left"/>
            <w:rPr>
              <w:rFonts w:eastAsia="Verdana" w:cs="Verdana"/>
              <w:szCs w:val="18"/>
            </w:rPr>
          </w:pPr>
          <w:bookmarkStart w:id="11" w:name="bmkLogo" w:colFirst="0" w:colLast="0"/>
          <w:bookmarkEnd w:id="9"/>
          <w:r>
            <w:rPr>
              <w:rFonts w:eastAsia="Verdana" w:cs="Verdana"/>
              <w:noProof/>
              <w:szCs w:val="18"/>
            </w:rPr>
            <w:drawing>
              <wp:inline distT="0" distB="0" distL="0" distR="0">
                <wp:extent cx="2415902" cy="720090"/>
                <wp:effectExtent l="0" t="0" r="3810" b="3810"/>
                <wp:docPr id="869194574" name="Picture 1"/>
                <wp:cNvGraphicFramePr/>
                <a:graphic xmlns:a="http://schemas.openxmlformats.org/drawingml/2006/main">
                  <a:graphicData uri="http://schemas.openxmlformats.org/drawingml/2006/picture">
                    <pic:pic xmlns:pic="http://schemas.openxmlformats.org/drawingml/2006/picture">
                      <pic:nvPicPr>
                        <pic:cNvPr id="869194574" name="Picture 1"/>
                        <pic:cNvPicPr/>
                      </pic:nvPicPr>
                      <pic:blipFill>
                        <a:blip xmlns:r="http://schemas.openxmlformats.org/officeDocument/2006/relationships" r:embed="rId1"/>
                        <a:stretch>
                          <a:fillRect/>
                        </a:stretch>
                      </pic:blipFill>
                      <pic:spPr>
                        <a:xfrm>
                          <a:off x="0" y="0"/>
                          <a:ext cx="2415902" cy="720090"/>
                        </a:xfrm>
                        <a:prstGeom prst="rect">
                          <a:avLst/>
                        </a:prstGeom>
                      </pic:spPr>
                    </pic:pic>
                  </a:graphicData>
                </a:graphic>
              </wp:inline>
            </w:drawing>
          </w:r>
        </w:p>
      </w:tc>
      <w:tc>
        <w:tcPr>
          <w:tcW w:w="2947" w:type="pct"/>
          <w:gridSpan w:val="2"/>
          <w:shd w:val="clear" w:color="auto" w:fill="auto"/>
          <w:tcMar>
            <w:left w:w="108" w:type="dxa"/>
            <w:right w:w="108" w:type="dxa"/>
          </w:tcMar>
        </w:tcPr>
        <w:p w:rsidR="00B33FE9" w:rsidRPr="00B33FE9" w:rsidP="00703F81" w14:paraId="24796A2D" w14:textId="77777777">
          <w:pPr>
            <w:jc w:val="right"/>
            <w:rPr>
              <w:rFonts w:eastAsia="Verdana" w:cs="Verdana"/>
              <w:b/>
              <w:szCs w:val="18"/>
            </w:rPr>
          </w:pPr>
        </w:p>
      </w:tc>
    </w:tr>
    <w:tr w14:paraId="55A289C3" w14:textId="77777777" w:rsidTr="00B33FE9">
      <w:tblPrEx>
        <w:tblW w:w="5000" w:type="pct"/>
        <w:jc w:val="center"/>
        <w:tblLook w:val="04A0"/>
      </w:tblPrEx>
      <w:trPr>
        <w:trHeight w:val="868"/>
        <w:jc w:val="center"/>
      </w:trPr>
      <w:tc>
        <w:tcPr>
          <w:tcW w:w="2053" w:type="pct"/>
          <w:vMerge/>
          <w:shd w:val="clear" w:color="auto" w:fill="auto"/>
          <w:tcMar>
            <w:left w:w="108" w:type="dxa"/>
            <w:right w:w="108" w:type="dxa"/>
          </w:tcMar>
        </w:tcPr>
        <w:p w:rsidR="00B33FE9" w:rsidRPr="00B33FE9" w:rsidP="00703F81" w14:paraId="30C3D563" w14:textId="77777777">
          <w:pPr>
            <w:jc w:val="left"/>
            <w:rPr>
              <w:rFonts w:eastAsia="Verdana" w:cs="Verdana"/>
              <w:noProof/>
              <w:szCs w:val="18"/>
              <w:lang w:eastAsia="en-GB"/>
            </w:rPr>
          </w:pPr>
          <w:bookmarkStart w:id="12" w:name="bmkSymbols" w:colFirst="1" w:colLast="1"/>
          <w:bookmarkEnd w:id="11"/>
        </w:p>
      </w:tc>
      <w:tc>
        <w:tcPr>
          <w:tcW w:w="2947" w:type="pct"/>
          <w:gridSpan w:val="2"/>
          <w:shd w:val="clear" w:color="auto" w:fill="auto"/>
          <w:tcMar>
            <w:left w:w="108" w:type="dxa"/>
            <w:right w:w="108" w:type="dxa"/>
          </w:tcMar>
        </w:tcPr>
        <w:p w:rsidR="00B33FE9" w:rsidRPr="00B33FE9" w:rsidP="00703F81" w14:paraId="63DDF8E6" w14:textId="20AC2CDA">
          <w:pPr>
            <w:jc w:val="right"/>
            <w:rPr>
              <w:rFonts w:eastAsia="Verdana" w:cs="Verdana"/>
              <w:b/>
              <w:szCs w:val="18"/>
            </w:rPr>
          </w:pPr>
          <w:r>
            <w:rPr>
              <w:b/>
              <w:szCs w:val="18"/>
            </w:rPr>
            <w:t>G/SPS/N/</w:t>
          </w:r>
          <w:r>
            <w:rPr>
              <w:b/>
              <w:szCs w:val="18"/>
            </w:rPr>
            <w:t>CHL</w:t>
          </w:r>
          <w:r>
            <w:rPr>
              <w:b/>
              <w:szCs w:val="18"/>
            </w:rPr>
            <w:t>/828/Add.1</w:t>
          </w:r>
        </w:p>
      </w:tc>
    </w:tr>
    <w:tr w14:paraId="0FB68A2C" w14:textId="77777777" w:rsidTr="00B33FE9">
      <w:tblPrEx>
        <w:tblW w:w="5000" w:type="pct"/>
        <w:jc w:val="center"/>
        <w:tblLook w:val="04A0"/>
      </w:tblPrEx>
      <w:trPr>
        <w:trHeight w:val="240"/>
        <w:jc w:val="center"/>
      </w:trPr>
      <w:tc>
        <w:tcPr>
          <w:tcW w:w="2053" w:type="pct"/>
          <w:vMerge/>
          <w:shd w:val="clear" w:color="auto" w:fill="auto"/>
          <w:tcMar>
            <w:left w:w="108" w:type="dxa"/>
            <w:right w:w="108" w:type="dxa"/>
          </w:tcMar>
          <w:vAlign w:val="center"/>
        </w:tcPr>
        <w:p w:rsidR="00B33FE9" w:rsidRPr="00B33FE9" w:rsidP="00703F81" w14:paraId="578BE17E" w14:textId="77777777">
          <w:pPr>
            <w:rPr>
              <w:rFonts w:eastAsia="Verdana" w:cs="Verdana"/>
              <w:szCs w:val="18"/>
            </w:rPr>
          </w:pPr>
          <w:bookmarkEnd w:id="12"/>
        </w:p>
      </w:tc>
      <w:tc>
        <w:tcPr>
          <w:tcW w:w="2947" w:type="pct"/>
          <w:gridSpan w:val="2"/>
          <w:shd w:val="clear" w:color="auto" w:fill="auto"/>
          <w:tcMar>
            <w:left w:w="108" w:type="dxa"/>
            <w:right w:w="108" w:type="dxa"/>
          </w:tcMar>
          <w:vAlign w:val="center"/>
        </w:tcPr>
        <w:p w:rsidR="00B33FE9" w:rsidRPr="00B33FE9" w:rsidP="00703F81" w14:paraId="2C568EF1" w14:textId="0E4F09FD">
          <w:pPr>
            <w:jc w:val="right"/>
            <w:rPr>
              <w:rFonts w:eastAsia="Verdana" w:cs="Verdana"/>
              <w:szCs w:val="18"/>
            </w:rPr>
          </w:pPr>
          <w:r>
            <w:rPr>
              <w:rFonts w:eastAsia="Verdana" w:cs="Verdana"/>
              <w:szCs w:val="18"/>
            </w:rPr>
            <w:t>3 June 2025</w:t>
          </w:r>
        </w:p>
      </w:tc>
    </w:tr>
    <w:tr w14:paraId="6ECEA5D5" w14:textId="77777777" w:rsidTr="00B33FE9">
      <w:tblPrEx>
        <w:tblW w:w="5000" w:type="pct"/>
        <w:jc w:val="center"/>
        <w:tblLook w:val="04A0"/>
      </w:tblPrEx>
      <w:trPr>
        <w:trHeight w:val="412"/>
        <w:jc w:val="center"/>
      </w:trPr>
      <w:tc>
        <w:tcPr>
          <w:tcW w:w="3201" w:type="pct"/>
          <w:gridSpan w:val="2"/>
          <w:tcBorders>
            <w:bottom w:val="single" w:sz="4" w:space="0" w:color="auto"/>
          </w:tcBorders>
          <w:shd w:val="clear" w:color="auto" w:fill="auto"/>
          <w:tcMar>
            <w:top w:w="0" w:type="dxa"/>
            <w:left w:w="108" w:type="dxa"/>
            <w:bottom w:w="57" w:type="dxa"/>
            <w:right w:w="108" w:type="dxa"/>
          </w:tcMar>
          <w:vAlign w:val="bottom"/>
        </w:tcPr>
        <w:p w:rsidR="00B33FE9" w:rsidRPr="00B33FE9" w:rsidP="00703F81" w14:paraId="68DF6C8F" w14:textId="5A2D3634">
          <w:pPr>
            <w:jc w:val="left"/>
            <w:rPr>
              <w:rFonts w:eastAsia="Verdana" w:cs="Verdana"/>
              <w:b/>
              <w:szCs w:val="18"/>
            </w:rPr>
          </w:pPr>
          <w:bookmarkStart w:id="13" w:name="bmkSerial" w:colFirst="0" w:colLast="0"/>
          <w:r>
            <w:rPr>
              <w:b w:val="0"/>
              <w:color w:val="FF0000"/>
            </w:rPr>
            <w:t>(25-3586)</w:t>
          </w:r>
        </w:p>
      </w:tc>
      <w:tc>
        <w:tcPr>
          <w:tcW w:w="1799" w:type="pct"/>
          <w:tcBorders>
            <w:bottom w:val="single" w:sz="4" w:space="0" w:color="auto"/>
          </w:tcBorders>
          <w:shd w:val="clear" w:color="auto" w:fill="auto"/>
          <w:tcMar>
            <w:top w:w="0" w:type="dxa"/>
            <w:left w:w="108" w:type="dxa"/>
            <w:bottom w:w="57" w:type="dxa"/>
            <w:right w:w="108" w:type="dxa"/>
          </w:tcMar>
          <w:vAlign w:val="bottom"/>
        </w:tcPr>
        <w:p w:rsidR="00B33FE9" w:rsidRPr="00B33FE9" w:rsidP="00703F81" w14:paraId="5E549B17" w14:textId="670A23AC">
          <w:pPr>
            <w:jc w:val="right"/>
            <w:rPr>
              <w:rFonts w:eastAsia="Verdana" w:cs="Verdana"/>
              <w:szCs w:val="18"/>
            </w:rPr>
          </w:pPr>
          <w:r>
            <w:rPr>
              <w:rFonts w:eastAsia="Verdana" w:cs="Verdana"/>
              <w:szCs w:val="18"/>
            </w:rPr>
            <w:t xml:space="preserve">Page: </w:t>
          </w:r>
          <w:r>
            <w:rPr>
              <w:rFonts w:eastAsia="Verdana" w:cs="Verdana"/>
              <w:szCs w:val="18"/>
            </w:rPr>
            <w:fldChar w:fldCharType="begin"/>
          </w:r>
          <w:r>
            <w:rPr>
              <w:rFonts w:eastAsia="Verdana" w:cs="Verdana"/>
              <w:szCs w:val="18"/>
            </w:rPr>
            <w:instrText xml:space="preserve"> PAGE  \* Arabic  \* MERGEFORMAT </w:instrText>
          </w:r>
          <w:r>
            <w:rPr>
              <w:rFonts w:eastAsia="Verdana" w:cs="Verdana"/>
              <w:szCs w:val="18"/>
            </w:rPr>
            <w:fldChar w:fldCharType="separate"/>
          </w:r>
          <w:r>
            <w:rPr>
              <w:rFonts w:ascii="Verdana" w:eastAsia="Verdana" w:hAnsi="Verdana" w:cs="Verdana"/>
              <w:noProof/>
              <w:sz w:val="18"/>
              <w:szCs w:val="18"/>
              <w:lang w:val="en-GB" w:eastAsia="en-US" w:bidi="ar-SA"/>
            </w:rPr>
            <w:t>1</w:t>
          </w:r>
          <w:r>
            <w:rPr>
              <w:rFonts w:eastAsia="Verdana" w:cs="Verdana"/>
              <w:szCs w:val="18"/>
            </w:rPr>
            <w:fldChar w:fldCharType="end"/>
          </w:r>
          <w:r>
            <w:rPr>
              <w:rFonts w:eastAsia="Verdana" w:cs="Verdana"/>
              <w:szCs w:val="18"/>
            </w:rPr>
            <w:t>/</w:t>
          </w:r>
          <w:r>
            <w:rPr>
              <w:rFonts w:eastAsia="Verdana" w:cs="Verdana"/>
              <w:szCs w:val="18"/>
            </w:rPr>
            <w:fldChar w:fldCharType="begin"/>
          </w:r>
          <w:r>
            <w:rPr>
              <w:rFonts w:eastAsia="Verdana" w:cs="Verdana"/>
              <w:szCs w:val="18"/>
            </w:rPr>
            <w:instrText xml:space="preserve"> NUMPAGES  \# "0" \* Arabic  \* MERGEFORMAT </w:instrText>
          </w:r>
          <w:r>
            <w:rPr>
              <w:rFonts w:eastAsia="Verdana" w:cs="Verdana"/>
              <w:szCs w:val="18"/>
            </w:rPr>
            <w:fldChar w:fldCharType="separate"/>
          </w:r>
          <w:r>
            <w:rPr>
              <w:rFonts w:ascii="Verdana" w:eastAsia="Verdana" w:hAnsi="Verdana" w:cs="Verdana"/>
              <w:noProof/>
              <w:sz w:val="18"/>
              <w:szCs w:val="18"/>
              <w:lang w:val="en-GB" w:eastAsia="en-US" w:bidi="ar-SA"/>
            </w:rPr>
            <w:t>1</w:t>
          </w:r>
          <w:r>
            <w:rPr>
              <w:rFonts w:eastAsia="Verdana" w:cs="Verdana"/>
              <w:szCs w:val="18"/>
            </w:rPr>
            <w:fldChar w:fldCharType="end"/>
          </w:r>
        </w:p>
      </w:tc>
    </w:tr>
    <w:tr w14:paraId="7FFFD05E" w14:textId="77777777" w:rsidTr="00B33FE9">
      <w:tblPrEx>
        <w:tblW w:w="5000" w:type="pct"/>
        <w:jc w:val="center"/>
        <w:tblLook w:val="04A0"/>
      </w:tblPrEx>
      <w:trPr>
        <w:trHeight w:val="240"/>
        <w:jc w:val="center"/>
      </w:trPr>
      <w:tc>
        <w:tcPr>
          <w:tcW w:w="3201" w:type="pct"/>
          <w:gridSpan w:val="2"/>
          <w:tcBorders>
            <w:top w:val="single" w:sz="4" w:space="0" w:color="auto"/>
          </w:tcBorders>
          <w:shd w:val="clear" w:color="auto" w:fill="auto"/>
          <w:tcMar>
            <w:top w:w="113" w:type="dxa"/>
            <w:left w:w="108" w:type="dxa"/>
            <w:bottom w:w="57" w:type="dxa"/>
            <w:right w:w="108" w:type="dxa"/>
          </w:tcMar>
          <w:vAlign w:val="center"/>
        </w:tcPr>
        <w:p w:rsidR="00B33FE9" w:rsidRPr="00B33FE9" w:rsidP="00703F81" w14:paraId="08BCCC7A" w14:textId="7A12F42F">
          <w:pPr>
            <w:jc w:val="left"/>
            <w:rPr>
              <w:rFonts w:eastAsia="Verdana" w:cs="Verdana"/>
              <w:szCs w:val="18"/>
            </w:rPr>
          </w:pPr>
          <w:bookmarkStart w:id="14" w:name="bmkCommittee" w:colFirst="0" w:colLast="0"/>
          <w:bookmarkStart w:id="15" w:name="bmkLanguage" w:colFirst="1" w:colLast="1"/>
          <w:bookmarkEnd w:id="13"/>
          <w:r>
            <w:rPr>
              <w:b/>
              <w:szCs w:val="18"/>
            </w:rPr>
            <w:t>Committee on Sanitary and Phytosanitary Measures</w:t>
          </w:r>
        </w:p>
      </w:tc>
      <w:tc>
        <w:tcPr>
          <w:tcW w:w="1799" w:type="pct"/>
          <w:tcBorders>
            <w:top w:val="single" w:sz="4" w:space="0" w:color="auto"/>
          </w:tcBorders>
          <w:shd w:val="clear" w:color="auto" w:fill="auto"/>
          <w:tcMar>
            <w:top w:w="113" w:type="dxa"/>
            <w:left w:w="108" w:type="dxa"/>
            <w:bottom w:w="57" w:type="dxa"/>
            <w:right w:w="108" w:type="dxa"/>
          </w:tcMar>
        </w:tcPr>
        <w:p w:rsidR="00B33FE9" w:rsidRPr="00B33FE9" w:rsidP="00703F81" w14:paraId="4DFD0D9B" w14:textId="3858A277">
          <w:pPr>
            <w:jc w:val="right"/>
            <w:rPr>
              <w:rFonts w:eastAsia="Verdana" w:cs="Verdana"/>
              <w:bCs/>
              <w:szCs w:val="18"/>
            </w:rPr>
          </w:pPr>
          <w:r>
            <w:rPr>
              <w:rFonts w:eastAsia="Verdana" w:cs="Verdana"/>
              <w:bCs/>
              <w:szCs w:val="18"/>
            </w:rPr>
            <w:t>Original: Spanish</w:t>
          </w:r>
        </w:p>
      </w:tc>
    </w:tr>
    <w:bookmarkEnd w:id="10"/>
    <w:bookmarkEnd w:id="14"/>
    <w:bookmarkEnd w:id="15"/>
  </w:tbl>
  <w:p w:rsidR="00DD65B2" w:rsidRPr="00B33FE9" w14:paraId="0AC9E3F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05425217">
    <w:abstractNumId w:val="8"/>
  </w:num>
  <w:num w:numId="2" w16cid:durableId="832138976">
    <w:abstractNumId w:val="3"/>
  </w:num>
  <w:num w:numId="3" w16cid:durableId="647906315">
    <w:abstractNumId w:val="2"/>
  </w:num>
  <w:num w:numId="4" w16cid:durableId="1677079032">
    <w:abstractNumId w:val="1"/>
  </w:num>
  <w:num w:numId="5" w16cid:durableId="441149904">
    <w:abstractNumId w:val="0"/>
  </w:num>
  <w:num w:numId="6" w16cid:durableId="390927825">
    <w:abstractNumId w:val="12"/>
  </w:num>
  <w:num w:numId="7" w16cid:durableId="887959715">
    <w:abstractNumId w:val="10"/>
  </w:num>
  <w:num w:numId="8" w16cid:durableId="1931546484">
    <w:abstractNumId w:val="13"/>
  </w:num>
  <w:num w:numId="9" w16cid:durableId="1180850032">
    <w:abstractNumId w:val="9"/>
  </w:num>
  <w:num w:numId="10" w16cid:durableId="1026443782">
    <w:abstractNumId w:val="7"/>
  </w:num>
  <w:num w:numId="11" w16cid:durableId="974023082">
    <w:abstractNumId w:val="6"/>
  </w:num>
  <w:num w:numId="12" w16cid:durableId="1640571192">
    <w:abstractNumId w:val="5"/>
  </w:num>
  <w:num w:numId="13" w16cid:durableId="888299640">
    <w:abstractNumId w:val="4"/>
  </w:num>
  <w:num w:numId="14" w16cid:durableId="948124872">
    <w:abstractNumId w:val="11"/>
  </w:num>
  <w:num w:numId="15" w16cid:durableId="8609682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35A65"/>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358"/>
    <w:rsid w:val="00337700"/>
    <w:rsid w:val="003422F5"/>
    <w:rsid w:val="00342A86"/>
    <w:rsid w:val="003A0E78"/>
    <w:rsid w:val="003A19CB"/>
    <w:rsid w:val="003B0391"/>
    <w:rsid w:val="003B6D4C"/>
    <w:rsid w:val="003F0353"/>
    <w:rsid w:val="003F46BB"/>
    <w:rsid w:val="00403661"/>
    <w:rsid w:val="00433BE0"/>
    <w:rsid w:val="00434407"/>
    <w:rsid w:val="0043612A"/>
    <w:rsid w:val="00466D19"/>
    <w:rsid w:val="00477550"/>
    <w:rsid w:val="0048097E"/>
    <w:rsid w:val="004A4B91"/>
    <w:rsid w:val="004E1A35"/>
    <w:rsid w:val="004E55A0"/>
    <w:rsid w:val="004E77EF"/>
    <w:rsid w:val="004F4ADE"/>
    <w:rsid w:val="005215AC"/>
    <w:rsid w:val="00524772"/>
    <w:rsid w:val="00532C25"/>
    <w:rsid w:val="00533502"/>
    <w:rsid w:val="00571EE1"/>
    <w:rsid w:val="00575D7A"/>
    <w:rsid w:val="0058002B"/>
    <w:rsid w:val="00592965"/>
    <w:rsid w:val="005A11BC"/>
    <w:rsid w:val="005B571A"/>
    <w:rsid w:val="005C6D4E"/>
    <w:rsid w:val="005D21E5"/>
    <w:rsid w:val="005D46C7"/>
    <w:rsid w:val="005D4F0E"/>
    <w:rsid w:val="005E14C9"/>
    <w:rsid w:val="00605630"/>
    <w:rsid w:val="00621A16"/>
    <w:rsid w:val="006629BA"/>
    <w:rsid w:val="006652F7"/>
    <w:rsid w:val="00674833"/>
    <w:rsid w:val="006A2F2A"/>
    <w:rsid w:val="006C42DF"/>
    <w:rsid w:val="006E0C67"/>
    <w:rsid w:val="006F1734"/>
    <w:rsid w:val="00703F81"/>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3FE9"/>
    <w:rsid w:val="00B36E1E"/>
    <w:rsid w:val="00B4336E"/>
    <w:rsid w:val="00B45F9E"/>
    <w:rsid w:val="00B46156"/>
    <w:rsid w:val="00B73E77"/>
    <w:rsid w:val="00B83FE6"/>
    <w:rsid w:val="00B86771"/>
    <w:rsid w:val="00BA1203"/>
    <w:rsid w:val="00BA5D80"/>
    <w:rsid w:val="00BB432E"/>
    <w:rsid w:val="00BC17E5"/>
    <w:rsid w:val="00BC2650"/>
    <w:rsid w:val="00C05660"/>
    <w:rsid w:val="00C204E0"/>
    <w:rsid w:val="00C22D92"/>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1FD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25AEF"/>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C570F09"/>
  <w15:docId w15:val="{11F4B37C-4DB1-46AA-9CA9-BFCCD47F2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n-GB"/>
    </w:rPr>
  </w:style>
  <w:style w:type="character" w:customStyle="1" w:styleId="Heading5Char">
    <w:name w:val="Heading 5 Char"/>
    <w:link w:val="Heading5"/>
    <w:uiPriority w:val="2"/>
    <w:rsid w:val="008179F6"/>
    <w:rPr>
      <w:rFonts w:ascii="Verdana" w:eastAsia="Times New Roman" w:hAnsi="Verdana"/>
      <w:b/>
      <w:color w:val="006283"/>
      <w:sz w:val="18"/>
      <w:szCs w:val="22"/>
      <w:lang w:val="en-GB"/>
    </w:rPr>
  </w:style>
  <w:style w:type="character" w:customStyle="1" w:styleId="Heading2Char">
    <w:name w:val="Heading 2 Char"/>
    <w:link w:val="Heading2"/>
    <w:uiPriority w:val="2"/>
    <w:rsid w:val="008179F6"/>
    <w:rPr>
      <w:rFonts w:ascii="Verdana" w:eastAsia="Times New Roman" w:hAnsi="Verdana"/>
      <w:b/>
      <w:bCs/>
      <w:color w:val="006283"/>
      <w:sz w:val="18"/>
      <w:szCs w:val="26"/>
      <w:lang w:val="en-GB"/>
    </w:rPr>
  </w:style>
  <w:style w:type="character" w:customStyle="1" w:styleId="Heading3Char">
    <w:name w:val="Heading 3 Char"/>
    <w:link w:val="Heading3"/>
    <w:uiPriority w:val="2"/>
    <w:rsid w:val="008179F6"/>
    <w:rPr>
      <w:rFonts w:ascii="Verdana" w:eastAsia="Times New Roman" w:hAnsi="Verdana"/>
      <w:b/>
      <w:bCs/>
      <w:color w:val="006283"/>
      <w:sz w:val="18"/>
      <w:szCs w:val="22"/>
      <w:lang w:val="en-GB"/>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n-GB"/>
    </w:rPr>
  </w:style>
  <w:style w:type="character" w:customStyle="1" w:styleId="Heading6Char">
    <w:name w:val="Heading 6 Char"/>
    <w:link w:val="Heading6"/>
    <w:uiPriority w:val="2"/>
    <w:rsid w:val="008179F6"/>
    <w:rPr>
      <w:rFonts w:ascii="Verdana" w:eastAsia="Times New Roman" w:hAnsi="Verdana"/>
      <w:b/>
      <w:iCs/>
      <w:color w:val="006283"/>
      <w:sz w:val="18"/>
      <w:szCs w:val="22"/>
      <w:lang w:val="en-GB"/>
    </w:rPr>
  </w:style>
  <w:style w:type="character" w:customStyle="1" w:styleId="Heading7Char">
    <w:name w:val="Heading 7 Char"/>
    <w:link w:val="Heading7"/>
    <w:uiPriority w:val="2"/>
    <w:rsid w:val="008179F6"/>
    <w:rPr>
      <w:rFonts w:ascii="Verdana" w:eastAsia="Times New Roman" w:hAnsi="Verdana"/>
      <w:b/>
      <w:iCs/>
      <w:color w:val="006283"/>
      <w:sz w:val="18"/>
      <w:szCs w:val="22"/>
      <w:lang w:val="en-GB"/>
    </w:rPr>
  </w:style>
  <w:style w:type="character" w:customStyle="1" w:styleId="Heading8Char">
    <w:name w:val="Heading 8 Char"/>
    <w:link w:val="Heading8"/>
    <w:uiPriority w:val="2"/>
    <w:rsid w:val="008179F6"/>
    <w:rPr>
      <w:rFonts w:ascii="Verdana" w:eastAsia="Times New Roman" w:hAnsi="Verdana"/>
      <w:b/>
      <w:i/>
      <w:color w:val="006283"/>
      <w:sz w:val="18"/>
      <w:lang w:val="en-GB"/>
    </w:rPr>
  </w:style>
  <w:style w:type="character" w:customStyle="1" w:styleId="Heading9Char">
    <w:name w:val="Heading 9 Char"/>
    <w:link w:val="Heading9"/>
    <w:uiPriority w:val="2"/>
    <w:rsid w:val="008179F6"/>
    <w:rPr>
      <w:rFonts w:ascii="Verdana" w:eastAsia="Times New Roman" w:hAnsi="Verdana"/>
      <w:b/>
      <w:iCs/>
      <w:color w:val="006283"/>
      <w:sz w:val="18"/>
      <w:u w:val="single"/>
      <w:lang w:val="en-GB"/>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n-GB"/>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n-GB"/>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n-GB"/>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n-GB"/>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n-GB"/>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n-GB"/>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n-GB"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n-GB"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n-GB"/>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n-GB"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n-GB"/>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n-GB"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n-GB"/>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n-GB"/>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n-GB"/>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n-GB"/>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n-GB"/>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n-GB"/>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n-GB"/>
    </w:rPr>
  </w:style>
  <w:style w:type="character" w:styleId="BookTitle">
    <w:name w:val="Book Title"/>
    <w:uiPriority w:val="99"/>
    <w:semiHidden/>
    <w:qFormat/>
    <w:rsid w:val="008179F6"/>
    <w:rPr>
      <w:b/>
      <w:bCs/>
      <w:smallCaps/>
      <w:spacing w:val="5"/>
      <w:lang w:val="en-GB"/>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n-GB"/>
    </w:rPr>
  </w:style>
  <w:style w:type="character" w:styleId="CommentReference">
    <w:name w:val="annotation reference"/>
    <w:uiPriority w:val="99"/>
    <w:semiHidden/>
    <w:unhideWhenUsed/>
    <w:rsid w:val="008179F6"/>
    <w:rPr>
      <w:sz w:val="16"/>
      <w:szCs w:val="16"/>
      <w:lang w:val="en-GB"/>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n-GB"/>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n-GB"/>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n-GB"/>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n-GB"/>
    </w:rPr>
  </w:style>
  <w:style w:type="character" w:styleId="Emphasis">
    <w:name w:val="Emphasis"/>
    <w:uiPriority w:val="99"/>
    <w:semiHidden/>
    <w:qFormat/>
    <w:rsid w:val="008179F6"/>
    <w:rPr>
      <w:i/>
      <w:iCs/>
      <w:lang w:val="en-GB"/>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n-GB"/>
    </w:rPr>
  </w:style>
  <w:style w:type="character" w:styleId="HTMLAcronym">
    <w:name w:val="HTML Acronym"/>
    <w:uiPriority w:val="99"/>
    <w:semiHidden/>
    <w:unhideWhenUsed/>
    <w:rsid w:val="008179F6"/>
    <w:rPr>
      <w:lang w:val="en-GB"/>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n-GB"/>
    </w:rPr>
  </w:style>
  <w:style w:type="character" w:styleId="HTMLCite">
    <w:name w:val="HTML Cite"/>
    <w:uiPriority w:val="99"/>
    <w:semiHidden/>
    <w:unhideWhenUsed/>
    <w:rsid w:val="008179F6"/>
    <w:rPr>
      <w:i/>
      <w:iCs/>
      <w:lang w:val="en-GB"/>
    </w:rPr>
  </w:style>
  <w:style w:type="character" w:styleId="HTMLCode">
    <w:name w:val="HTML Code"/>
    <w:uiPriority w:val="99"/>
    <w:semiHidden/>
    <w:unhideWhenUsed/>
    <w:rsid w:val="008179F6"/>
    <w:rPr>
      <w:rFonts w:ascii="Consolas" w:hAnsi="Consolas" w:cs="Consolas"/>
      <w:sz w:val="20"/>
      <w:szCs w:val="20"/>
      <w:lang w:val="en-GB"/>
    </w:rPr>
  </w:style>
  <w:style w:type="character" w:styleId="HTMLDefinition">
    <w:name w:val="HTML Definition"/>
    <w:uiPriority w:val="99"/>
    <w:semiHidden/>
    <w:unhideWhenUsed/>
    <w:rsid w:val="008179F6"/>
    <w:rPr>
      <w:i/>
      <w:iCs/>
      <w:lang w:val="en-GB"/>
    </w:rPr>
  </w:style>
  <w:style w:type="character" w:styleId="HTMLKeyboard">
    <w:name w:val="HTML Keyboard"/>
    <w:uiPriority w:val="99"/>
    <w:semiHidden/>
    <w:unhideWhenUsed/>
    <w:rsid w:val="008179F6"/>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n-GB"/>
    </w:rPr>
  </w:style>
  <w:style w:type="character" w:styleId="HTMLSample">
    <w:name w:val="HTML Sample"/>
    <w:uiPriority w:val="99"/>
    <w:semiHidden/>
    <w:unhideWhenUsed/>
    <w:rsid w:val="008179F6"/>
    <w:rPr>
      <w:rFonts w:ascii="Consolas" w:hAnsi="Consolas" w:cs="Consolas"/>
      <w:sz w:val="24"/>
      <w:szCs w:val="24"/>
      <w:lang w:val="en-GB"/>
    </w:rPr>
  </w:style>
  <w:style w:type="character" w:styleId="HTMLTypewriter">
    <w:name w:val="HTML Typewriter"/>
    <w:uiPriority w:val="99"/>
    <w:semiHidden/>
    <w:unhideWhenUsed/>
    <w:rsid w:val="008179F6"/>
    <w:rPr>
      <w:rFonts w:ascii="Consolas" w:hAnsi="Consolas" w:cs="Consolas"/>
      <w:sz w:val="20"/>
      <w:szCs w:val="20"/>
      <w:lang w:val="en-GB"/>
    </w:rPr>
  </w:style>
  <w:style w:type="character" w:styleId="HTMLVariable">
    <w:name w:val="HTML Variable"/>
    <w:uiPriority w:val="99"/>
    <w:semiHidden/>
    <w:unhideWhenUsed/>
    <w:rsid w:val="008179F6"/>
    <w:rPr>
      <w:i/>
      <w:iCs/>
      <w:lang w:val="en-GB"/>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n-GB"/>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n-GB"/>
    </w:rPr>
  </w:style>
  <w:style w:type="character" w:styleId="IntenseReference">
    <w:name w:val="Intense Reference"/>
    <w:uiPriority w:val="99"/>
    <w:semiHidden/>
    <w:qFormat/>
    <w:rsid w:val="008179F6"/>
    <w:rPr>
      <w:b/>
      <w:bCs/>
      <w:smallCaps/>
      <w:color w:val="C0504D"/>
      <w:spacing w:val="5"/>
      <w:u w:val="single"/>
      <w:lang w:val="en-GB"/>
    </w:rPr>
  </w:style>
  <w:style w:type="character" w:styleId="LineNumber">
    <w:name w:val="line number"/>
    <w:uiPriority w:val="99"/>
    <w:semiHidden/>
    <w:unhideWhenUsed/>
    <w:rsid w:val="008179F6"/>
    <w:rPr>
      <w:lang w:val="en-GB"/>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8179F6"/>
    <w:rPr>
      <w:rFonts w:ascii="Consolas" w:hAnsi="Consolas" w:cs="Consolas"/>
      <w:lang w:val="en-GB"/>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n-GB"/>
    </w:rPr>
  </w:style>
  <w:style w:type="paragraph" w:styleId="NoSpacing">
    <w:name w:val="No Spacing"/>
    <w:uiPriority w:val="1"/>
    <w:semiHidden/>
    <w:qFormat/>
    <w:rsid w:val="008179F6"/>
    <w:pPr>
      <w:jc w:val="both"/>
    </w:pPr>
    <w:rPr>
      <w:rFonts w:ascii="Verdana" w:hAnsi="Verdana"/>
      <w:sz w:val="18"/>
      <w:szCs w:val="22"/>
      <w:lang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n-GB"/>
    </w:rPr>
  </w:style>
  <w:style w:type="character" w:styleId="PageNumber">
    <w:name w:val="page number"/>
    <w:uiPriority w:val="99"/>
    <w:semiHidden/>
    <w:unhideWhenUsed/>
    <w:rsid w:val="008179F6"/>
    <w:rPr>
      <w:lang w:val="en-GB"/>
    </w:rPr>
  </w:style>
  <w:style w:type="character" w:styleId="PlaceholderText">
    <w:name w:val="Placeholder Text"/>
    <w:uiPriority w:val="99"/>
    <w:semiHidden/>
    <w:rsid w:val="008179F6"/>
    <w:rPr>
      <w:color w:val="808080"/>
      <w:lang w:val="en-GB"/>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n-GB"/>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n-GB"/>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n-GB"/>
    </w:rPr>
  </w:style>
  <w:style w:type="character" w:styleId="Strong">
    <w:name w:val="Strong"/>
    <w:uiPriority w:val="99"/>
    <w:semiHidden/>
    <w:qFormat/>
    <w:rsid w:val="008179F6"/>
    <w:rPr>
      <w:b/>
      <w:bCs/>
      <w:lang w:val="en-GB"/>
    </w:rPr>
  </w:style>
  <w:style w:type="character" w:styleId="SubtleEmphasis">
    <w:name w:val="Subtle Emphasis"/>
    <w:uiPriority w:val="99"/>
    <w:semiHidden/>
    <w:qFormat/>
    <w:rsid w:val="008179F6"/>
    <w:rPr>
      <w:i/>
      <w:iCs/>
      <w:color w:val="808080"/>
      <w:lang w:val="en-GB"/>
    </w:rPr>
  </w:style>
  <w:style w:type="character" w:styleId="SubtleReference">
    <w:name w:val="Subtle Reference"/>
    <w:uiPriority w:val="99"/>
    <w:semiHidden/>
    <w:qFormat/>
    <w:rsid w:val="008179F6"/>
    <w:rPr>
      <w:smallCaps/>
      <w:color w:val="C0504D"/>
      <w:u w:val="single"/>
      <w:lang w:val="en-GB"/>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 w:type="paragraph" w:styleId="Revision">
    <w:name w:val="Revision"/>
    <w:hidden/>
    <w:uiPriority w:val="99"/>
    <w:semiHidden/>
    <w:rsid w:val="005A11BC"/>
    <w:rPr>
      <w:rFonts w:ascii="Verdana" w:hAnsi="Verdana"/>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L/25_03638_00_s.pdf" TargetMode="External" /><Relationship Id="rId5" Type="http://schemas.openxmlformats.org/officeDocument/2006/relationships/hyperlink" Target="mailto:sps.chile@sag.gob.cl"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343</Words>
  <Characters>1960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Platts, Nicola</cp:lastModifiedBy>
  <cp:revision>11</cp:revision>
  <dcterms:created xsi:type="dcterms:W3CDTF">2018-10-15T07:09:00Z</dcterms:created>
  <dcterms:modified xsi:type="dcterms:W3CDTF">2025-06-06T07:29:00Z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G/SPS/N/CHL/828/Add.1</vt:lpwstr>
  </property>
</Properties>
</file>