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F00D0" w:rsidP="00DF00D0" w14:paraId="4918EACD" w14:textId="635EA669">
      <w:pPr>
        <w:pStyle w:val="Title"/>
        <w:rPr>
          <w:caps w:val="0"/>
          <w:kern w:val="0"/>
        </w:rPr>
      </w:pPr>
      <w:bookmarkStart w:id="0" w:name="_Hlk207792592"/>
      <w:r w:rsidRPr="00DF00D0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10"/>
        <w:gridCol w:w="8532"/>
      </w:tblGrid>
      <w:tr w14:paraId="3CDC2133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5BF4A026" w14:textId="77777777">
            <w:pPr>
              <w:spacing w:before="120" w:after="120"/>
            </w:pPr>
            <w:r w:rsidRPr="00DF00D0">
              <w:rPr>
                <w:b/>
              </w:rPr>
              <w:t>1.</w:t>
            </w:r>
          </w:p>
        </w:tc>
        <w:tc>
          <w:tcPr>
            <w:tcW w:w="8518" w:type="dxa"/>
            <w:tcBorders>
              <w:top w:val="doub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52B0BE4D" w14:textId="0B841776">
            <w:pPr>
              <w:spacing w:before="120" w:after="120"/>
            </w:pPr>
            <w:r w:rsidRPr="00DF00D0">
              <w:rPr>
                <w:b/>
              </w:rPr>
              <w:t>Notifying Member: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u w:val="single"/>
              </w:rPr>
              <w:t>C</w:t>
            </w:r>
            <w:r w:rsidRPr="00DF00D0">
              <w:rPr>
                <w:u w:val="single"/>
              </w:rPr>
              <w:t>HILE</w:t>
            </w:r>
          </w:p>
          <w:p w:rsidR="00B91FF3" w:rsidRPr="00DF00D0" w:rsidP="00DF00D0" w14:paraId="61816A69" w14:textId="14F689F4">
            <w:pPr>
              <w:spacing w:after="120"/>
              <w:rPr>
                <w:b/>
              </w:rPr>
            </w:pPr>
            <w:r w:rsidRPr="00DF00D0">
              <w:rPr>
                <w:b/>
              </w:rPr>
              <w:t>If applicable, name of local government involved:</w:t>
            </w:r>
          </w:p>
        </w:tc>
      </w:tr>
      <w:tr w14:paraId="23951C77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63F2804F" w14:textId="77777777">
            <w:pPr>
              <w:spacing w:before="120" w:after="120"/>
            </w:pPr>
            <w:r w:rsidRPr="00DF00D0">
              <w:rPr>
                <w:b/>
              </w:rPr>
              <w:t>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69314E48" w14:textId="1026CB85">
            <w:pPr>
              <w:spacing w:before="120" w:after="120"/>
            </w:pPr>
            <w:r w:rsidRPr="00DF00D0">
              <w:rPr>
                <w:b/>
              </w:rPr>
              <w:t>Agency responsible: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i/>
                <w:iCs/>
              </w:rPr>
              <w:t>S</w:t>
            </w:r>
            <w:r w:rsidRPr="00DF00D0">
              <w:rPr>
                <w:i/>
                <w:iCs/>
              </w:rPr>
              <w:t>ervicio</w:t>
            </w:r>
            <w:r w:rsidRPr="00DF00D0">
              <w:rPr>
                <w:i/>
                <w:iCs/>
              </w:rPr>
              <w:t xml:space="preserve"> Agrícola y </w:t>
            </w:r>
            <w:r w:rsidRPr="00DF00D0">
              <w:rPr>
                <w:i/>
                <w:iCs/>
              </w:rPr>
              <w:t>Ganadero</w:t>
            </w:r>
            <w:r w:rsidRPr="00DF00D0">
              <w:t>, SAG (Agriculture and Livestock Service)</w:t>
            </w:r>
          </w:p>
        </w:tc>
      </w:tr>
      <w:tr w14:paraId="59B272DA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2A71C1D2" w14:textId="77777777">
            <w:pPr>
              <w:spacing w:before="120" w:after="120"/>
            </w:pPr>
            <w:r w:rsidRPr="00DF00D0">
              <w:rPr>
                <w:b/>
              </w:rPr>
              <w:t>3.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69255ECB" w14:textId="2DB9B693">
            <w:pPr>
              <w:spacing w:before="120" w:after="120"/>
            </w:pPr>
            <w:r w:rsidRPr="00DF00D0">
              <w:rPr>
                <w:b/>
              </w:rPr>
              <w:t>Products covered (provide tariff item number(s) as specified in national schedules deposited with the WTO;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I</w:t>
            </w:r>
            <w:r w:rsidRPr="00DF00D0">
              <w:rPr>
                <w:b/>
              </w:rPr>
              <w:t>CS numbers should be provided in addition, where applicable):</w:t>
            </w:r>
            <w:r w:rsidRPr="00DF00D0">
              <w:rPr>
                <w:b/>
              </w:rPr>
              <w:t xml:space="preserve"> </w:t>
            </w:r>
            <w:r w:rsidRPr="00DF00D0">
              <w:t>F</w:t>
            </w:r>
            <w:r w:rsidRPr="00DF00D0">
              <w:t xml:space="preserve">ertilizers and </w:t>
            </w:r>
            <w:r w:rsidRPr="00DF00D0">
              <w:t>biostimulants</w:t>
            </w:r>
            <w:r w:rsidRPr="00DF00D0">
              <w:t xml:space="preserve"> containing proteins derived from ruminant protein meals</w:t>
            </w:r>
          </w:p>
        </w:tc>
      </w:tr>
      <w:tr w14:paraId="1341F0BF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2DECFE9F" w14:textId="77777777">
            <w:pPr>
              <w:spacing w:before="120" w:after="120"/>
              <w:rPr>
                <w:b/>
              </w:rPr>
            </w:pPr>
            <w:r w:rsidRPr="00DF00D0">
              <w:rPr>
                <w:b/>
              </w:rPr>
              <w:t>4.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77F0E30A" w14:textId="77777777">
            <w:pPr>
              <w:spacing w:before="120" w:after="120"/>
              <w:rPr>
                <w:b/>
              </w:rPr>
            </w:pPr>
            <w:r w:rsidRPr="00DF00D0">
              <w:rPr>
                <w:b/>
              </w:rPr>
              <w:t>Regions or countries likely to be affected, to the extent relevant or practicable:</w:t>
            </w:r>
          </w:p>
          <w:p w:rsidR="00DF00D0" w:rsidRPr="00DF00D0" w:rsidP="00DF00D0" w14:paraId="784F9E89" w14:textId="77777777">
            <w:pPr>
              <w:spacing w:after="120"/>
              <w:ind w:left="607" w:hanging="607"/>
              <w:rPr>
                <w:b/>
              </w:rPr>
            </w:pPr>
            <w:r w:rsidRPr="00DF00D0">
              <w:rPr>
                <w:b/>
              </w:rPr>
              <w:t>[X]</w:t>
            </w:r>
            <w:r w:rsidRPr="00DF00D0">
              <w:rPr>
                <w:b/>
              </w:rPr>
              <w:tab/>
              <w:t>All trading partners</w:t>
            </w:r>
          </w:p>
          <w:p w:rsidR="00B91FF3" w:rsidRPr="00DF00D0" w:rsidP="00DF00D0" w14:paraId="74F91906" w14:textId="6510C15F">
            <w:pPr>
              <w:spacing w:after="120"/>
              <w:ind w:left="607" w:hanging="607"/>
              <w:rPr>
                <w:b/>
              </w:rPr>
            </w:pP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ab/>
              <w:t>Specific regions or countries:</w:t>
            </w:r>
          </w:p>
        </w:tc>
      </w:tr>
      <w:tr w14:paraId="08ABD197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63BD82B6" w14:textId="77777777">
            <w:pPr>
              <w:spacing w:before="120" w:after="120"/>
            </w:pPr>
            <w:r w:rsidRPr="00DF00D0">
              <w:rPr>
                <w:b/>
              </w:rPr>
              <w:t>5.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784C6A36" w14:textId="6DC4A17C">
            <w:pPr>
              <w:spacing w:before="120" w:after="120"/>
            </w:pPr>
            <w:r w:rsidRPr="00DF00D0">
              <w:rPr>
                <w:b/>
              </w:rPr>
              <w:t>Title of the notified document: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i/>
                <w:iCs/>
              </w:rPr>
              <w:t>P</w:t>
            </w:r>
            <w:r w:rsidRPr="00DF00D0">
              <w:rPr>
                <w:i/>
                <w:iCs/>
              </w:rPr>
              <w:t>rohíbe</w:t>
            </w:r>
            <w:r w:rsidRPr="00DF00D0">
              <w:rPr>
                <w:i/>
                <w:iCs/>
              </w:rPr>
              <w:t xml:space="preserve"> la </w:t>
            </w:r>
            <w:r w:rsidRPr="00DF00D0">
              <w:rPr>
                <w:i/>
                <w:iCs/>
              </w:rPr>
              <w:t>importación</w:t>
            </w:r>
            <w:r w:rsidRPr="00DF00D0">
              <w:rPr>
                <w:i/>
                <w:iCs/>
              </w:rPr>
              <w:t xml:space="preserve"> de </w:t>
            </w:r>
            <w:r w:rsidRPr="00DF00D0">
              <w:rPr>
                <w:i/>
                <w:iCs/>
              </w:rPr>
              <w:t>fertilizantes</w:t>
            </w:r>
            <w:r w:rsidRPr="00DF00D0">
              <w:rPr>
                <w:i/>
                <w:iCs/>
              </w:rPr>
              <w:t xml:space="preserve"> y </w:t>
            </w:r>
            <w:r w:rsidRPr="00DF00D0">
              <w:rPr>
                <w:i/>
                <w:iCs/>
              </w:rPr>
              <w:t>bioestimulantes</w:t>
            </w:r>
            <w:r w:rsidRPr="00DF00D0">
              <w:rPr>
                <w:i/>
                <w:iCs/>
              </w:rPr>
              <w:t xml:space="preserve"> que </w:t>
            </w:r>
            <w:r w:rsidRPr="00DF00D0">
              <w:rPr>
                <w:i/>
                <w:iCs/>
              </w:rPr>
              <w:t>en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su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composición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contengan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proteínas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derivadas</w:t>
            </w:r>
            <w:r w:rsidRPr="00DF00D0">
              <w:rPr>
                <w:i/>
                <w:iCs/>
              </w:rPr>
              <w:t xml:space="preserve"> de </w:t>
            </w:r>
            <w:r w:rsidRPr="00DF00D0">
              <w:rPr>
                <w:i/>
                <w:iCs/>
              </w:rPr>
              <w:t>harinas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proteicas</w:t>
            </w:r>
            <w:r w:rsidRPr="00DF00D0">
              <w:rPr>
                <w:i/>
                <w:iCs/>
              </w:rPr>
              <w:t xml:space="preserve"> de </w:t>
            </w:r>
            <w:r w:rsidRPr="00DF00D0">
              <w:rPr>
                <w:i/>
                <w:iCs/>
              </w:rPr>
              <w:t>rumiantes</w:t>
            </w:r>
            <w:r w:rsidRPr="00DF00D0">
              <w:rPr>
                <w:i/>
                <w:iCs/>
              </w:rPr>
              <w:t xml:space="preserve">, </w:t>
            </w:r>
            <w:r w:rsidRPr="00DF00D0">
              <w:rPr>
                <w:i/>
                <w:iCs/>
              </w:rPr>
              <w:t>en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los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términos</w:t>
            </w:r>
            <w:r w:rsidRPr="00DF00D0">
              <w:rPr>
                <w:i/>
                <w:iCs/>
              </w:rPr>
              <w:t xml:space="preserve"> que se indican</w:t>
            </w:r>
            <w:r w:rsidRPr="00DF00D0">
              <w:t xml:space="preserve"> (Prohibiting the importation of fertilizers and </w:t>
            </w:r>
            <w:r w:rsidRPr="00DF00D0">
              <w:t>biostimulants</w:t>
            </w:r>
            <w:r w:rsidRPr="00DF00D0">
              <w:t xml:space="preserve"> containing proteins derived from ruminant protein meals, as specified) </w:t>
            </w:r>
            <w:r w:rsidRPr="00DF00D0">
              <w:rPr>
                <w:b/>
              </w:rPr>
              <w:t>Language(s):</w:t>
            </w:r>
            <w:r w:rsidRPr="00DF00D0">
              <w:rPr>
                <w:b/>
              </w:rPr>
              <w:t xml:space="preserve"> </w:t>
            </w:r>
            <w:r w:rsidRPr="00DF00D0">
              <w:t>S</w:t>
            </w:r>
            <w:r w:rsidRPr="00DF00D0">
              <w:t xml:space="preserve">panish </w:t>
            </w:r>
            <w:r w:rsidRPr="00DF00D0">
              <w:rPr>
                <w:b/>
              </w:rPr>
              <w:t>Number of pages:</w:t>
            </w:r>
            <w:r w:rsidRPr="00DF00D0">
              <w:rPr>
                <w:b/>
              </w:rPr>
              <w:t xml:space="preserve"> </w:t>
            </w:r>
            <w:r w:rsidRPr="00DF00D0">
              <w:t>3</w:t>
            </w:r>
          </w:p>
          <w:p w:rsidR="00B91FF3" w:rsidRPr="00DF00D0" w:rsidP="00DF00D0" w14:paraId="2693A19D" w14:textId="6890C29A">
            <w:pPr>
              <w:spacing w:after="120"/>
              <w:rPr>
                <w:rStyle w:val="Hyperlink"/>
              </w:rPr>
            </w:pPr>
            <w:hyperlink r:id="rId4" w:tgtFrame="_blank" w:history="1">
              <w:r w:rsidRPr="00DF00D0" w:rsidR="00DF00D0">
                <w:rPr>
                  <w:rStyle w:val="Hyperlink"/>
                </w:rPr>
                <w:t>https://members.wto.org/crnattachments/2025/SPS/CHL/25_05778_00_s.pdf</w:t>
              </w:r>
            </w:hyperlink>
          </w:p>
        </w:tc>
      </w:tr>
      <w:tr w14:paraId="14F699CB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42944142" w14:textId="77777777">
            <w:pPr>
              <w:spacing w:before="120" w:after="120"/>
            </w:pPr>
            <w:r w:rsidRPr="00DF00D0">
              <w:rPr>
                <w:b/>
              </w:rPr>
              <w:t>6.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4C984BAE" w14:textId="732E02AA">
            <w:pPr>
              <w:spacing w:before="120" w:after="120"/>
            </w:pPr>
            <w:r w:rsidRPr="00DF00D0">
              <w:rPr>
                <w:b/>
              </w:rPr>
              <w:t>Description of content:</w:t>
            </w:r>
            <w:r w:rsidRPr="00DF00D0">
              <w:rPr>
                <w:b/>
              </w:rPr>
              <w:t xml:space="preserve"> </w:t>
            </w:r>
            <w:r w:rsidRPr="00DF00D0">
              <w:t>T</w:t>
            </w:r>
            <w:r w:rsidRPr="00DF00D0">
              <w:t xml:space="preserve">he notified measure seeks to prohibit the importation of fertilizers and </w:t>
            </w:r>
            <w:r w:rsidRPr="00DF00D0">
              <w:t>biostimulants</w:t>
            </w:r>
            <w:r w:rsidRPr="00DF00D0">
              <w:t xml:space="preserve"> made from, or containing, proteins derived from ruminant protein meals.</w:t>
            </w:r>
          </w:p>
          <w:p w:rsidR="006004E5" w:rsidRPr="00DF00D0" w:rsidP="00DF00D0" w14:paraId="099C2FBA" w14:textId="6C5D310B">
            <w:pPr>
              <w:spacing w:before="120" w:after="120"/>
            </w:pPr>
            <w:r w:rsidRPr="00DF00D0">
              <w:t>Ruminant protein meals shall be understood to mean any final or intermediate solid product that contains proteins, obtained during the processing of ruminant animal tissues, excluding peptides with a molecular mass of less than 10,000 Daltons, and amino acids.</w:t>
            </w:r>
          </w:p>
          <w:p w:rsidR="006004E5" w:rsidRPr="00DF00D0" w:rsidP="00DF00D0" w14:paraId="47DF9A0F" w14:textId="77777777">
            <w:pPr>
              <w:spacing w:before="120" w:after="120"/>
            </w:pPr>
            <w:r w:rsidRPr="00DF00D0">
              <w:t xml:space="preserve">In addition, it establishes measures for fertilizers and </w:t>
            </w:r>
            <w:r w:rsidRPr="00DF00D0">
              <w:t>biostimulants</w:t>
            </w:r>
            <w:r w:rsidRPr="00DF00D0">
              <w:t xml:space="preserve"> made from, or containing, ruminant protein meals that are held in distribution or sales locations in the national territory when the resolution comes into effect.</w:t>
            </w:r>
          </w:p>
          <w:p w:rsidR="006004E5" w:rsidRPr="00DF00D0" w:rsidP="00DF00D0" w14:paraId="682600B9" w14:textId="77777777">
            <w:pPr>
              <w:spacing w:before="120" w:after="120"/>
            </w:pPr>
            <w:r w:rsidRPr="00DF00D0">
              <w:t>Further details can be found in the document attached to this notification.</w:t>
            </w:r>
          </w:p>
        </w:tc>
      </w:tr>
      <w:tr w14:paraId="4D97AD15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5376B964" w14:textId="77777777">
            <w:pPr>
              <w:spacing w:before="120" w:after="120"/>
              <w:rPr>
                <w:b/>
              </w:rPr>
            </w:pPr>
            <w:r w:rsidRPr="00DF00D0">
              <w:rPr>
                <w:b/>
              </w:rPr>
              <w:t>7.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0CB31775" w14:textId="10A49F6D">
            <w:pPr>
              <w:spacing w:before="120" w:after="120"/>
            </w:pPr>
            <w:r w:rsidRPr="00DF00D0">
              <w:rPr>
                <w:b/>
              </w:rPr>
              <w:t>Objective and rationale: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food safety, [X] animal health, 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plant protection, 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protect humans from animal/plant pest or disease, 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protect territory from other damage from pests.</w:t>
            </w:r>
          </w:p>
        </w:tc>
      </w:tr>
      <w:tr w14:paraId="58F4E0F7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4ED7E6B4" w14:textId="77777777">
            <w:pPr>
              <w:spacing w:before="120" w:after="120"/>
              <w:rPr>
                <w:b/>
              </w:rPr>
            </w:pPr>
            <w:r w:rsidRPr="00DF00D0">
              <w:rPr>
                <w:b/>
              </w:rPr>
              <w:t>8.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F00D0" w:rsidRPr="00DF00D0" w:rsidP="00DF00D0" w14:paraId="0DE5E61D" w14:textId="3C973054">
            <w:pPr>
              <w:spacing w:before="120" w:after="120"/>
            </w:pPr>
            <w:r w:rsidRPr="00DF00D0">
              <w:rPr>
                <w:b/>
              </w:rPr>
              <w:t>Is there a relevant international standard?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I</w:t>
            </w:r>
            <w:r w:rsidRPr="00DF00D0">
              <w:rPr>
                <w:b/>
              </w:rPr>
              <w:t>f so, identify the standard:</w:t>
            </w:r>
          </w:p>
          <w:p w:rsidR="00DF00D0" w:rsidRPr="00DF00D0" w:rsidP="00DF00D0" w14:paraId="7EF987EC" w14:textId="7FC6A45F">
            <w:pPr>
              <w:spacing w:after="120"/>
              <w:ind w:left="720" w:hanging="720"/>
            </w:pP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ab/>
              <w:t xml:space="preserve">Codex Alimentarius Commission </w:t>
            </w:r>
            <w:r w:rsidRPr="00DF00D0">
              <w:rPr>
                <w:b/>
                <w:i/>
                <w:iCs/>
              </w:rPr>
              <w:t xml:space="preserve">(e.g. title or serial number of Codex </w:t>
            </w:r>
            <w:r w:rsidRPr="00DF00D0">
              <w:rPr>
                <w:b/>
                <w:i/>
                <w:iCs/>
              </w:rPr>
              <w:t>standard or related text)</w:t>
            </w:r>
            <w:r w:rsidRPr="00DF00D0">
              <w:rPr>
                <w:b/>
              </w:rPr>
              <w:t>:</w:t>
            </w:r>
          </w:p>
          <w:p w:rsidR="00B91FF3" w:rsidRPr="00DF00D0" w:rsidP="00DF00D0" w14:paraId="7F0DBC77" w14:textId="55EE6391">
            <w:pPr>
              <w:spacing w:before="240" w:after="120"/>
              <w:ind w:left="720" w:hanging="720"/>
            </w:pPr>
            <w:r w:rsidRPr="00DF00D0">
              <w:rPr>
                <w:b/>
              </w:rPr>
              <w:t>[X]</w:t>
            </w:r>
            <w:r w:rsidRPr="00DF00D0">
              <w:rPr>
                <w:b/>
              </w:rPr>
              <w:tab/>
            </w:r>
            <w:r w:rsidRPr="00DF00D0">
              <w:rPr>
                <w:b/>
              </w:rPr>
              <w:t>World Organization for Animal Health (OIE) (e.g.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T</w:t>
            </w:r>
            <w:r w:rsidRPr="00DF00D0">
              <w:rPr>
                <w:b/>
              </w:rPr>
              <w:t>errestrial or Aquatic Animal Health Code, chapter number):</w:t>
            </w:r>
            <w:r w:rsidRPr="00DF00D0">
              <w:rPr>
                <w:b/>
              </w:rPr>
              <w:t xml:space="preserve"> </w:t>
            </w:r>
            <w:r w:rsidRPr="00DF00D0">
              <w:t>C</w:t>
            </w:r>
            <w:r w:rsidRPr="00DF00D0">
              <w:t>hapter 11.4 of the Terrestrial Animal Health Code</w:t>
            </w:r>
          </w:p>
          <w:p w:rsidR="00DF00D0" w:rsidRPr="00DF00D0" w:rsidP="00DF00D0" w14:paraId="7E1C9EBF" w14:textId="0A0BEEE8">
            <w:pPr>
              <w:spacing w:after="120"/>
              <w:ind w:left="720" w:hanging="720"/>
            </w:pP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ab/>
              <w:t xml:space="preserve">International Plant Protection Convention </w:t>
            </w:r>
            <w:r w:rsidRPr="00DF00D0">
              <w:rPr>
                <w:b/>
                <w:i/>
                <w:iCs/>
              </w:rPr>
              <w:t>(e.g.</w:t>
            </w:r>
            <w:r w:rsidRPr="00DF00D0">
              <w:rPr>
                <w:b/>
                <w:i/>
                <w:iCs/>
              </w:rPr>
              <w:t xml:space="preserve"> </w:t>
            </w:r>
            <w:r w:rsidRPr="00DF00D0">
              <w:rPr>
                <w:b/>
                <w:i/>
                <w:iCs/>
              </w:rPr>
              <w:t>I</w:t>
            </w:r>
            <w:r w:rsidRPr="00DF00D0">
              <w:rPr>
                <w:b/>
                <w:i/>
                <w:iCs/>
              </w:rPr>
              <w:t>SPM</w:t>
            </w:r>
            <w:r w:rsidRPr="00DF00D0">
              <w:rPr>
                <w:b/>
                <w:i/>
                <w:iCs/>
              </w:rPr>
              <w:t xml:space="preserve"> number)</w:t>
            </w:r>
            <w:r w:rsidRPr="00DF00D0">
              <w:rPr>
                <w:b/>
              </w:rPr>
              <w:t>:</w:t>
            </w:r>
          </w:p>
          <w:p w:rsidR="00B91FF3" w:rsidRPr="00DF00D0" w:rsidP="00DF00D0" w14:paraId="339D2466" w14:textId="4D1D0684">
            <w:pPr>
              <w:spacing w:after="120"/>
              <w:ind w:left="720" w:hanging="720"/>
            </w:pP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ab/>
              <w:t>None</w:t>
            </w:r>
          </w:p>
          <w:p w:rsidR="00B91FF3" w:rsidRPr="00DF00D0" w:rsidP="00DF00D0" w14:paraId="2E8A292F" w14:textId="77777777">
            <w:pPr>
              <w:spacing w:after="120"/>
              <w:rPr>
                <w:b/>
              </w:rPr>
            </w:pPr>
            <w:r w:rsidRPr="00DF00D0">
              <w:rPr>
                <w:b/>
              </w:rPr>
              <w:t>Does this proposed regulation conform to the relevant international standard?</w:t>
            </w:r>
          </w:p>
          <w:p w:rsidR="00B91FF3" w:rsidRPr="00DF00D0" w:rsidP="00DF00D0" w14:paraId="055AB889" w14:textId="423A43E0">
            <w:pPr>
              <w:spacing w:after="120"/>
              <w:rPr>
                <w:bCs/>
              </w:rPr>
            </w:pPr>
            <w:r w:rsidRPr="00DF00D0">
              <w:rPr>
                <w:b/>
              </w:rPr>
              <w:t>[X] Yes 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No</w:t>
            </w:r>
          </w:p>
          <w:p w:rsidR="00B91FF3" w:rsidRPr="00DF00D0" w:rsidP="00DF00D0" w14:paraId="046605B0" w14:textId="5D736251">
            <w:pPr>
              <w:spacing w:after="120"/>
              <w:rPr>
                <w:b/>
              </w:rPr>
            </w:pPr>
            <w:r w:rsidRPr="00DF00D0">
              <w:rPr>
                <w:b/>
              </w:rPr>
              <w:t>If no, describe, whenever possible, how and why it deviates from the international standard:</w:t>
            </w:r>
          </w:p>
        </w:tc>
      </w:tr>
      <w:tr w14:paraId="377D3D71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45674E21" w14:textId="77777777">
            <w:pPr>
              <w:spacing w:before="120" w:after="120"/>
            </w:pPr>
            <w:r w:rsidRPr="00DF00D0">
              <w:rPr>
                <w:b/>
              </w:rPr>
              <w:t>9.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272D1F22" w14:textId="56D6B7E0">
            <w:pPr>
              <w:spacing w:before="120"/>
            </w:pPr>
            <w:r w:rsidRPr="00DF00D0">
              <w:rPr>
                <w:b/>
              </w:rPr>
              <w:t>Other relevant documents and language(s) in which these are available: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i/>
                <w:iCs/>
              </w:rPr>
              <w:t>L</w:t>
            </w:r>
            <w:r w:rsidRPr="00DF00D0">
              <w:rPr>
                <w:i/>
                <w:iCs/>
              </w:rPr>
              <w:t xml:space="preserve">ey No 21.349 que </w:t>
            </w:r>
            <w:r w:rsidRPr="00DF00D0">
              <w:rPr>
                <w:i/>
                <w:iCs/>
              </w:rPr>
              <w:t>Establece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normas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sobre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composición</w:t>
            </w:r>
            <w:r w:rsidRPr="00DF00D0">
              <w:rPr>
                <w:i/>
                <w:iCs/>
              </w:rPr>
              <w:t xml:space="preserve">, </w:t>
            </w:r>
            <w:r w:rsidRPr="00DF00D0">
              <w:rPr>
                <w:i/>
                <w:iCs/>
              </w:rPr>
              <w:t>etiquetado</w:t>
            </w:r>
            <w:r w:rsidRPr="00DF00D0">
              <w:rPr>
                <w:i/>
                <w:iCs/>
              </w:rPr>
              <w:t xml:space="preserve"> y </w:t>
            </w:r>
            <w:r w:rsidRPr="00DF00D0">
              <w:rPr>
                <w:i/>
                <w:iCs/>
              </w:rPr>
              <w:t>comercialización</w:t>
            </w:r>
            <w:r w:rsidRPr="00DF00D0">
              <w:rPr>
                <w:i/>
                <w:iCs/>
              </w:rPr>
              <w:t xml:space="preserve"> de </w:t>
            </w:r>
            <w:r w:rsidRPr="00DF00D0">
              <w:rPr>
                <w:i/>
                <w:iCs/>
              </w:rPr>
              <w:t>los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rPr>
                <w:i/>
                <w:iCs/>
              </w:rPr>
              <w:t>fertilizantes</w:t>
            </w:r>
            <w:r w:rsidRPr="00DF00D0">
              <w:rPr>
                <w:i/>
                <w:iCs/>
              </w:rPr>
              <w:t xml:space="preserve"> y </w:t>
            </w:r>
            <w:r w:rsidRPr="00DF00D0">
              <w:rPr>
                <w:i/>
                <w:iCs/>
              </w:rPr>
              <w:t>bioestimulantes</w:t>
            </w:r>
            <w:r w:rsidRPr="00DF00D0">
              <w:rPr>
                <w:i/>
                <w:iCs/>
              </w:rPr>
              <w:t>.</w:t>
            </w:r>
            <w:r w:rsidRPr="00DF00D0">
              <w:rPr>
                <w:i/>
                <w:iCs/>
              </w:rPr>
              <w:t xml:space="preserve"> </w:t>
            </w:r>
            <w:r w:rsidRPr="00DF00D0">
              <w:t>A</w:t>
            </w:r>
            <w:r w:rsidRPr="00DF00D0">
              <w:t xml:space="preserve">vailable at: </w:t>
            </w:r>
            <w:hyperlink r:id="rId5" w:history="1">
              <w:r w:rsidRPr="00DF00D0">
                <w:rPr>
                  <w:rStyle w:val="Hyperlink"/>
                </w:rPr>
                <w:t>https://bcn.cl/2q8bm</w:t>
              </w:r>
            </w:hyperlink>
          </w:p>
          <w:p w:rsidR="006004E5" w:rsidRPr="00DF00D0" w:rsidP="00DF00D0" w14:paraId="09101859" w14:textId="218C934A">
            <w:pPr>
              <w:rPr>
                <w:rStyle w:val="Hyperlink"/>
              </w:rPr>
            </w:pPr>
            <w:hyperlink r:id="rId6" w:history="1">
              <w:r w:rsidRPr="00DF00D0" w:rsidR="00DF00D0">
                <w:rPr>
                  <w:rStyle w:val="Hyperlink"/>
                </w:rPr>
                <w:t>https://members.wto.org/crnattachments/2025/SPS/CHL/25_05778_01_s.pdf</w:t>
              </w:r>
            </w:hyperlink>
          </w:p>
          <w:p w:rsidR="006004E5" w:rsidRPr="00DF00D0" w:rsidP="00DF00D0" w14:paraId="4982BC43" w14:textId="473FF210">
            <w:pPr>
              <w:spacing w:after="120"/>
            </w:pPr>
            <w:r w:rsidRPr="00DF00D0">
              <w:t>(available in Spanish)</w:t>
            </w:r>
          </w:p>
        </w:tc>
      </w:tr>
      <w:tr w14:paraId="4DE00E90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5AAAEF7E" w14:textId="77777777">
            <w:pPr>
              <w:spacing w:before="120" w:after="120"/>
            </w:pPr>
            <w:r w:rsidRPr="00DF00D0">
              <w:rPr>
                <w:b/>
              </w:rPr>
              <w:t>10.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6AB28DA3" w14:textId="0D5B6EFE">
            <w:pPr>
              <w:spacing w:before="120" w:after="120"/>
              <w:rPr>
                <w:bCs/>
              </w:rPr>
            </w:pPr>
            <w:r w:rsidRPr="00DF00D0">
              <w:rPr>
                <w:b/>
              </w:rPr>
              <w:t xml:space="preserve">Proposed date of adoption </w:t>
            </w:r>
            <w:r w:rsidRPr="00DF00D0">
              <w:rPr>
                <w:b/>
                <w:i/>
                <w:iCs/>
              </w:rPr>
              <w:t>(dd/mm/</w:t>
            </w:r>
            <w:r w:rsidRPr="00DF00D0">
              <w:rPr>
                <w:b/>
                <w:i/>
                <w:iCs/>
              </w:rPr>
              <w:t>yy</w:t>
            </w:r>
            <w:r w:rsidRPr="00DF00D0">
              <w:rPr>
                <w:b/>
                <w:i/>
                <w:iCs/>
              </w:rPr>
              <w:t>)</w:t>
            </w:r>
            <w:r w:rsidRPr="00DF00D0">
              <w:rPr>
                <w:b/>
              </w:rPr>
              <w:t>:</w:t>
            </w:r>
            <w:r w:rsidRPr="00DF00D0">
              <w:rPr>
                <w:b/>
              </w:rPr>
              <w:t xml:space="preserve"> </w:t>
            </w:r>
            <w:r w:rsidRPr="00DF00D0">
              <w:t>T</w:t>
            </w:r>
            <w:r w:rsidRPr="00DF00D0">
              <w:t>o be determined</w:t>
            </w:r>
          </w:p>
          <w:p w:rsidR="00B91FF3" w:rsidRPr="00DF00D0" w:rsidP="00DF00D0" w14:paraId="5EF09063" w14:textId="339CEAEA">
            <w:pPr>
              <w:spacing w:after="120"/>
            </w:pPr>
            <w:r w:rsidRPr="00DF00D0">
              <w:rPr>
                <w:b/>
                <w:bCs/>
              </w:rPr>
              <w:t xml:space="preserve">Proposed date of publication </w:t>
            </w:r>
            <w:r w:rsidRPr="00DF00D0">
              <w:rPr>
                <w:b/>
                <w:bCs/>
                <w:i/>
                <w:iCs/>
              </w:rPr>
              <w:t>(dd/mm/</w:t>
            </w:r>
            <w:r w:rsidRPr="00DF00D0">
              <w:rPr>
                <w:b/>
                <w:bCs/>
                <w:i/>
                <w:iCs/>
              </w:rPr>
              <w:t>yy</w:t>
            </w:r>
            <w:r w:rsidRPr="00DF00D0">
              <w:rPr>
                <w:b/>
                <w:bCs/>
                <w:i/>
                <w:iCs/>
              </w:rPr>
              <w:t>)</w:t>
            </w:r>
            <w:r w:rsidRPr="00DF00D0">
              <w:rPr>
                <w:b/>
                <w:bCs/>
              </w:rPr>
              <w:t>:</w:t>
            </w:r>
            <w:r w:rsidRPr="00DF00D0">
              <w:rPr>
                <w:b/>
                <w:bCs/>
              </w:rPr>
              <w:t xml:space="preserve"> </w:t>
            </w:r>
            <w:r w:rsidRPr="00DF00D0">
              <w:t>T</w:t>
            </w:r>
            <w:r w:rsidRPr="00DF00D0">
              <w:t>o be determined</w:t>
            </w:r>
          </w:p>
        </w:tc>
      </w:tr>
      <w:tr w14:paraId="1EA5C392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279B9A08" w14:textId="77777777">
            <w:pPr>
              <w:spacing w:before="120" w:after="120"/>
            </w:pPr>
            <w:r w:rsidRPr="00DF00D0">
              <w:rPr>
                <w:b/>
              </w:rPr>
              <w:t>11.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1770F814" w14:textId="5C91261A">
            <w:pPr>
              <w:spacing w:before="120" w:after="120"/>
              <w:rPr>
                <w:bCs/>
              </w:rPr>
            </w:pPr>
            <w:r w:rsidRPr="00DF00D0">
              <w:rPr>
                <w:b/>
              </w:rPr>
              <w:t>Proposed date of entry into force: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Six months from date of publication, and/or </w:t>
            </w:r>
            <w:r w:rsidRPr="00DF00D0">
              <w:rPr>
                <w:b/>
                <w:i/>
                <w:iCs/>
              </w:rPr>
              <w:t>(dd/mm/</w:t>
            </w:r>
            <w:r w:rsidRPr="00DF00D0">
              <w:rPr>
                <w:b/>
                <w:i/>
                <w:iCs/>
              </w:rPr>
              <w:t>yy</w:t>
            </w:r>
            <w:r w:rsidRPr="00DF00D0">
              <w:rPr>
                <w:b/>
                <w:i/>
                <w:iCs/>
              </w:rPr>
              <w:t>)</w:t>
            </w:r>
            <w:r w:rsidRPr="00DF00D0">
              <w:rPr>
                <w:b/>
              </w:rPr>
              <w:t>:</w:t>
            </w:r>
            <w:r w:rsidRPr="00DF00D0">
              <w:rPr>
                <w:b/>
              </w:rPr>
              <w:t xml:space="preserve"> </w:t>
            </w:r>
            <w:r w:rsidRPr="00DF00D0">
              <w:t>T</w:t>
            </w:r>
            <w:r w:rsidRPr="00DF00D0">
              <w:t>o be determined</w:t>
            </w:r>
          </w:p>
          <w:p w:rsidR="00B91FF3" w:rsidRPr="00DF00D0" w:rsidP="00DF00D0" w14:paraId="63E9E291" w14:textId="211E1211">
            <w:pPr>
              <w:spacing w:after="120"/>
              <w:ind w:left="607" w:hanging="607"/>
            </w:pP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ab/>
              <w:t>Trade facilitating measure</w:t>
            </w:r>
          </w:p>
        </w:tc>
      </w:tr>
      <w:tr w14:paraId="02DEE5EC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584C8B49" w14:textId="77777777">
            <w:pPr>
              <w:spacing w:before="120" w:after="120"/>
            </w:pPr>
            <w:r w:rsidRPr="00DF00D0">
              <w:rPr>
                <w:b/>
              </w:rPr>
              <w:t>12.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0B8841CB" w14:textId="59B2A681">
            <w:pPr>
              <w:spacing w:before="120" w:after="120"/>
            </w:pPr>
            <w:r w:rsidRPr="00DF00D0">
              <w:rPr>
                <w:b/>
              </w:rPr>
              <w:t>Final date for comments: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Sixty days from the date of circulation of the notification and/or </w:t>
            </w:r>
            <w:r w:rsidRPr="00DF00D0">
              <w:rPr>
                <w:b/>
                <w:i/>
                <w:iCs/>
              </w:rPr>
              <w:t>(dd/mm/</w:t>
            </w:r>
            <w:r w:rsidRPr="00DF00D0">
              <w:rPr>
                <w:b/>
                <w:i/>
                <w:iCs/>
              </w:rPr>
              <w:t>yy</w:t>
            </w:r>
            <w:r w:rsidRPr="00DF00D0">
              <w:rPr>
                <w:b/>
                <w:i/>
                <w:iCs/>
              </w:rPr>
              <w:t>)</w:t>
            </w:r>
            <w:r w:rsidRPr="00DF00D0">
              <w:rPr>
                <w:b/>
              </w:rPr>
              <w:t>:</w:t>
            </w:r>
            <w:r w:rsidRPr="00DF00D0">
              <w:rPr>
                <w:b/>
              </w:rPr>
              <w:t xml:space="preserve"> </w:t>
            </w:r>
            <w:r w:rsidRPr="00DF00D0">
              <w:t>T</w:t>
            </w:r>
            <w:r w:rsidRPr="00DF00D0">
              <w:t>hirty days from the date of publication of the notification.</w:t>
            </w:r>
          </w:p>
          <w:p w:rsidR="00DF00D0" w:rsidRPr="00DF00D0" w:rsidP="00DF00D0" w14:paraId="43284E43" w14:textId="6B0879D5">
            <w:pPr>
              <w:keepNext/>
              <w:spacing w:after="120"/>
            </w:pPr>
            <w:r w:rsidRPr="00DF00D0">
              <w:rPr>
                <w:b/>
              </w:rPr>
              <w:t>Agency or authority designated to handle comments: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>X] National Notification Authority, 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National Enquiry Point.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A</w:t>
            </w:r>
            <w:r w:rsidRPr="00DF00D0">
              <w:rPr>
                <w:b/>
              </w:rPr>
              <w:t>ddress, fax number and email address (if available) of other body:</w:t>
            </w:r>
          </w:p>
          <w:p w:rsidR="006004E5" w:rsidRPr="00DF00D0" w:rsidP="00DF00D0" w14:paraId="07DB4B28" w14:textId="32F703FA">
            <w:pPr>
              <w:keepNext/>
              <w:spacing w:after="120"/>
            </w:pPr>
            <w:r w:rsidRPr="00DF00D0">
              <w:t xml:space="preserve">Email: </w:t>
            </w:r>
            <w:hyperlink r:id="rId7" w:history="1">
              <w:r w:rsidRPr="00DF00D0">
                <w:rPr>
                  <w:rStyle w:val="Hyperlink"/>
                </w:rPr>
                <w:t>sps.chile@sag.gob.cl</w:t>
              </w:r>
            </w:hyperlink>
          </w:p>
        </w:tc>
      </w:tr>
      <w:tr w14:paraId="2B04D505" w14:textId="77777777" w:rsidTr="00DF00D0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tcMar>
              <w:left w:w="108" w:type="dxa"/>
              <w:right w:w="108" w:type="dxa"/>
            </w:tcMar>
          </w:tcPr>
          <w:p w:rsidR="00B91FF3" w:rsidRPr="00DF00D0" w:rsidP="00DF00D0" w14:paraId="3C273E8A" w14:textId="77777777">
            <w:pPr>
              <w:keepNext/>
              <w:keepLines/>
              <w:spacing w:before="120" w:after="120"/>
            </w:pPr>
            <w:r w:rsidRPr="00DF00D0">
              <w:rPr>
                <w:b/>
              </w:rPr>
              <w:t>13.</w:t>
            </w:r>
          </w:p>
        </w:tc>
        <w:tc>
          <w:tcPr>
            <w:tcW w:w="8518" w:type="dxa"/>
            <w:tcBorders>
              <w:top w:val="single" w:sz="6" w:space="0" w:color="auto"/>
              <w:bottom w:val="double" w:sz="6" w:space="0" w:color="auto"/>
            </w:tcBorders>
            <w:tcMar>
              <w:left w:w="108" w:type="dxa"/>
              <w:right w:w="108" w:type="dxa"/>
            </w:tcMar>
          </w:tcPr>
          <w:p w:rsidR="00DF00D0" w:rsidRPr="00DF00D0" w:rsidP="00DF00D0" w14:paraId="6C0DB8E4" w14:textId="35A91904">
            <w:pPr>
              <w:keepNext/>
              <w:keepLines/>
              <w:spacing w:before="120" w:after="120"/>
            </w:pPr>
            <w:r w:rsidRPr="00DF00D0">
              <w:rPr>
                <w:b/>
              </w:rPr>
              <w:t>Text(s) available from: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[</w:t>
            </w:r>
            <w:r w:rsidRPr="00DF00D0">
              <w:rPr>
                <w:b/>
              </w:rPr>
              <w:t>X] National Notification Authority, [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]</w:t>
            </w:r>
            <w:r w:rsidRPr="00DF00D0">
              <w:rPr>
                <w:b/>
              </w:rPr>
              <w:t xml:space="preserve"> National Enquiry Point.</w:t>
            </w:r>
            <w:r w:rsidRPr="00DF00D0">
              <w:rPr>
                <w:b/>
              </w:rPr>
              <w:t xml:space="preserve"> </w:t>
            </w:r>
            <w:r w:rsidRPr="00DF00D0">
              <w:rPr>
                <w:b/>
              </w:rPr>
              <w:t>A</w:t>
            </w:r>
            <w:r w:rsidRPr="00DF00D0">
              <w:rPr>
                <w:b/>
              </w:rPr>
              <w:t>ddress, fax number and email address (if available) of other body:</w:t>
            </w:r>
          </w:p>
          <w:p w:rsidR="006004E5" w:rsidRPr="00DF00D0" w:rsidP="00DF00D0" w14:paraId="655939A1" w14:textId="77E43174">
            <w:pPr>
              <w:keepNext/>
              <w:keepLines/>
              <w:spacing w:after="120"/>
            </w:pPr>
            <w:r w:rsidRPr="00DF00D0">
              <w:t xml:space="preserve">Email: </w:t>
            </w:r>
            <w:hyperlink r:id="rId7" w:history="1">
              <w:r w:rsidRPr="00DF00D0">
                <w:rPr>
                  <w:rStyle w:val="Hyperlink"/>
                </w:rPr>
                <w:t>sps.chile@sag.gob.cl</w:t>
              </w:r>
            </w:hyperlink>
          </w:p>
        </w:tc>
      </w:tr>
      <w:bookmarkEnd w:id="0"/>
    </w:tbl>
    <w:p w:rsidR="00337700" w:rsidRPr="00DF00D0" w:rsidP="00DF00D0" w14:paraId="736CDA22" w14:textId="77777777"/>
    <w:sectPr w:rsidSect="00DF00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F00D0" w:rsidP="00DF00D0" w14:paraId="29546CF1" w14:textId="4926F98B">
    <w:pPr>
      <w:pStyle w:val="Footer"/>
    </w:pPr>
    <w:bookmarkStart w:id="5" w:name="_Hlk207792597"/>
    <w:bookmarkStart w:id="6" w:name="_Hlk207792598"/>
    <w:r w:rsidRPr="00DF00D0">
      <w:t xml:space="preserve"> </w:t>
    </w:r>
    <w:bookmarkEnd w:id="5"/>
    <w:bookmarkEnd w:id="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F00D0" w:rsidP="00DF00D0" w14:paraId="19A8CB1E" w14:textId="7D58F3D0">
    <w:pPr>
      <w:pStyle w:val="Footer"/>
    </w:pPr>
    <w:bookmarkStart w:id="7" w:name="_Hlk207792599"/>
    <w:bookmarkStart w:id="8" w:name="_Hlk207792600"/>
    <w:r w:rsidRPr="00DF00D0">
      <w:t xml:space="preserve"> </w:t>
    </w:r>
    <w:bookmarkEnd w:id="7"/>
    <w:bookmarkEnd w:id="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F00D0" w:rsidP="00DF00D0" w14:paraId="79DA6C5C" w14:textId="6D65290C">
    <w:pPr>
      <w:pStyle w:val="Footer"/>
    </w:pPr>
    <w:bookmarkStart w:id="11" w:name="_Hlk207792603"/>
    <w:bookmarkStart w:id="12" w:name="_Hlk207792604"/>
    <w:r w:rsidRPr="00DF00D0">
      <w:t xml:space="preserve"> </w:t>
    </w:r>
    <w:bookmarkEnd w:id="11"/>
    <w:bookmarkEnd w:id="12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0D0" w:rsidRPr="00DF00D0" w:rsidP="00DF00D0" w14:paraId="3C2FA13C" w14:textId="77777777">
    <w:pPr>
      <w:pStyle w:val="Header"/>
      <w:spacing w:after="240"/>
      <w:jc w:val="center"/>
    </w:pPr>
    <w:bookmarkStart w:id="1" w:name="_Hlk207792593"/>
    <w:bookmarkStart w:id="2" w:name="_Hlk207792594"/>
    <w:r w:rsidRPr="00DF00D0">
      <w:t>G/SPS/N/</w:t>
    </w:r>
    <w:r w:rsidRPr="00DF00D0">
      <w:t>CHL</w:t>
    </w:r>
    <w:r w:rsidRPr="00DF00D0">
      <w:t>/848</w:t>
    </w:r>
  </w:p>
  <w:p w:rsidR="00DF00D0" w:rsidRPr="00DF00D0" w:rsidP="00DF00D0" w14:paraId="0A4949B3" w14:textId="77777777">
    <w:pPr>
      <w:pStyle w:val="Header"/>
      <w:pBdr>
        <w:bottom w:val="single" w:sz="4" w:space="1" w:color="auto"/>
      </w:pBdr>
      <w:jc w:val="center"/>
    </w:pPr>
    <w:r w:rsidRPr="00DF00D0">
      <w:t xml:space="preserve">- </w:t>
    </w:r>
    <w:r w:rsidRPr="00DF00D0">
      <w:fldChar w:fldCharType="begin"/>
    </w:r>
    <w:r w:rsidRPr="00DF00D0">
      <w:instrText xml:space="preserve"> PAGE  \* Arabic  \* MERGEFORMAT </w:instrText>
    </w:r>
    <w:r w:rsidRPr="00DF00D0">
      <w:fldChar w:fldCharType="separate"/>
    </w:r>
    <w:r w:rsidRPr="00DF00D0">
      <w:t>1</w:t>
    </w:r>
    <w:r w:rsidRPr="00DF00D0">
      <w:fldChar w:fldCharType="end"/>
    </w:r>
    <w:r w:rsidRPr="00DF00D0">
      <w:t xml:space="preserve"> -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0D0" w:rsidRPr="00DF00D0" w:rsidP="00DF00D0" w14:paraId="48A968A4" w14:textId="77777777">
    <w:pPr>
      <w:pStyle w:val="Header"/>
      <w:spacing w:after="240"/>
      <w:jc w:val="center"/>
    </w:pPr>
    <w:bookmarkStart w:id="3" w:name="_Hlk207792595"/>
    <w:bookmarkStart w:id="4" w:name="_Hlk207792596"/>
    <w:r w:rsidRPr="00DF00D0">
      <w:t>G/SPS/N/</w:t>
    </w:r>
    <w:r w:rsidRPr="00DF00D0">
      <w:t>CHL</w:t>
    </w:r>
    <w:r w:rsidRPr="00DF00D0">
      <w:t>/848</w:t>
    </w:r>
  </w:p>
  <w:p w:rsidR="00DF00D0" w:rsidRPr="00DF00D0" w:rsidP="00DF00D0" w14:paraId="2620321F" w14:textId="77777777">
    <w:pPr>
      <w:pStyle w:val="Header"/>
      <w:pBdr>
        <w:bottom w:val="single" w:sz="4" w:space="1" w:color="auto"/>
      </w:pBdr>
      <w:jc w:val="center"/>
    </w:pPr>
    <w:r w:rsidRPr="00DF00D0">
      <w:t xml:space="preserve">- </w:t>
    </w:r>
    <w:r w:rsidRPr="00DF00D0">
      <w:fldChar w:fldCharType="begin"/>
    </w:r>
    <w:r w:rsidRPr="00DF00D0">
      <w:instrText xml:space="preserve"> PAGE  \* Arabic  \* MERGEFORMAT </w:instrText>
    </w:r>
    <w:r w:rsidRPr="00DF00D0">
      <w:fldChar w:fldCharType="separate"/>
    </w:r>
    <w:r w:rsidRPr="00DF00D0">
      <w:t>2</w:t>
    </w:r>
    <w:r w:rsidRPr="00DF00D0">
      <w:fldChar w:fldCharType="end"/>
    </w:r>
    <w:r w:rsidRPr="00DF00D0">
      <w:t xml:space="preserve"> -</w:t>
    </w:r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03"/>
      <w:gridCol w:w="2118"/>
      <w:gridCol w:w="3321"/>
    </w:tblGrid>
    <w:tr w14:paraId="14C2F77E" w14:textId="77777777" w:rsidTr="00DF00D0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DF00D0" w:rsidRPr="00DF00D0" w:rsidP="00DF00D0" w14:paraId="3FDBED29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9" w:name="_Hlk207792601"/>
          <w:bookmarkStart w:id="10" w:name="_Hlk207792602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DF00D0" w:rsidRPr="00DF00D0" w:rsidP="00DF00D0" w14:paraId="7326060C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BC09BE2" w14:textId="77777777" w:rsidTr="00DF00D0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DF00D0" w:rsidRPr="00DF00D0" w:rsidP="00DF00D0" w14:paraId="169D5D70" w14:textId="50EC299F">
          <w:pPr>
            <w:jc w:val="lef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90.15pt;height:56.75pt">
                <v:imagedata r:id="rId1" o:title="WTO_COLOR_EN"/>
                <o:lock v:ext="edit" aspectratio="f"/>
              </v:shape>
            </w:pict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F00D0" w:rsidRPr="00DF00D0" w:rsidP="00DF00D0" w14:paraId="2E16622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65BC3FC9" w14:textId="77777777" w:rsidTr="00DF00D0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DF00D0" w:rsidRPr="00DF00D0" w:rsidP="00DF00D0" w14:paraId="1728F08A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F00D0" w:rsidRPr="00DF00D0" w:rsidP="00DF00D0" w14:paraId="18A0A3E5" w14:textId="30A57B1E">
          <w:pPr>
            <w:jc w:val="right"/>
            <w:rPr>
              <w:rFonts w:eastAsia="Verdana" w:cs="Verdana"/>
              <w:b/>
              <w:szCs w:val="18"/>
            </w:rPr>
          </w:pPr>
          <w:r w:rsidRPr="00DF00D0">
            <w:rPr>
              <w:b/>
              <w:szCs w:val="18"/>
            </w:rPr>
            <w:t>G/SPS/N/</w:t>
          </w:r>
          <w:r w:rsidRPr="00DF00D0">
            <w:rPr>
              <w:b/>
              <w:szCs w:val="18"/>
            </w:rPr>
            <w:t>CHL</w:t>
          </w:r>
          <w:r w:rsidRPr="00DF00D0">
            <w:rPr>
              <w:b/>
              <w:szCs w:val="18"/>
            </w:rPr>
            <w:t>/848</w:t>
          </w:r>
        </w:p>
      </w:tc>
    </w:tr>
    <w:tr w14:paraId="48CE3918" w14:textId="77777777" w:rsidTr="00DF00D0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DF00D0" w:rsidRPr="00DF00D0" w:rsidP="00DF00D0" w14:paraId="01E7F9AF" w14:textId="77777777">
          <w:pPr>
            <w:rPr>
              <w:rFonts w:eastAsia="Verdana" w:cs="Verdana"/>
              <w:szCs w:val="18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DF00D0" w:rsidRPr="00DF00D0" w:rsidP="00DF00D0" w14:paraId="3B62651F" w14:textId="25625C22">
          <w:pPr>
            <w:jc w:val="right"/>
            <w:rPr>
              <w:rFonts w:eastAsia="Verdana" w:cs="Verdana"/>
              <w:szCs w:val="18"/>
            </w:rPr>
          </w:pPr>
          <w:r w:rsidRPr="00DF00D0">
            <w:rPr>
              <w:rFonts w:eastAsia="Verdana" w:cs="Verdana"/>
              <w:szCs w:val="18"/>
            </w:rPr>
            <w:t>1 September 2025</w:t>
          </w:r>
        </w:p>
      </w:tc>
    </w:tr>
    <w:tr w14:paraId="7F6D10DF" w14:textId="77777777" w:rsidTr="00DF00D0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DF00D0" w:rsidRPr="00DF00D0" w:rsidP="00DF00D0" w14:paraId="2A712E9A" w14:textId="31AC2906">
          <w:pPr>
            <w:jc w:val="left"/>
            <w:rPr>
              <w:rFonts w:eastAsia="Verdana" w:cs="Verdana"/>
              <w:b/>
              <w:szCs w:val="18"/>
            </w:rPr>
          </w:pPr>
          <w:r w:rsidRPr="00DF00D0">
            <w:rPr>
              <w:rFonts w:eastAsia="Verdana" w:cs="Verdana"/>
              <w:color w:val="FF0000"/>
              <w:szCs w:val="18"/>
            </w:rPr>
            <w:t>(25-5443)</w:t>
          </w:r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DF00D0" w:rsidRPr="00DF00D0" w:rsidP="00DF00D0" w14:paraId="53159E77" w14:textId="04A58B27">
          <w:pPr>
            <w:jc w:val="right"/>
            <w:rPr>
              <w:rFonts w:eastAsia="Verdana" w:cs="Verdana"/>
              <w:szCs w:val="18"/>
            </w:rPr>
          </w:pPr>
          <w:r w:rsidRPr="00DF00D0">
            <w:rPr>
              <w:rFonts w:eastAsia="Verdana" w:cs="Verdana"/>
              <w:szCs w:val="18"/>
            </w:rPr>
            <w:t xml:space="preserve">Page: </w:t>
          </w:r>
          <w:r w:rsidRPr="00DF00D0">
            <w:rPr>
              <w:rFonts w:eastAsia="Verdana" w:cs="Verdana"/>
              <w:szCs w:val="18"/>
            </w:rPr>
            <w:fldChar w:fldCharType="begin"/>
          </w:r>
          <w:r w:rsidRPr="00DF00D0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DF00D0">
            <w:rPr>
              <w:rFonts w:eastAsia="Verdana" w:cs="Verdana"/>
              <w:szCs w:val="18"/>
            </w:rPr>
            <w:fldChar w:fldCharType="separate"/>
          </w:r>
          <w:r w:rsidRPr="00DF00D0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1</w:t>
          </w:r>
          <w:r w:rsidRPr="00DF00D0">
            <w:rPr>
              <w:rFonts w:eastAsia="Verdana" w:cs="Verdana"/>
              <w:szCs w:val="18"/>
            </w:rPr>
            <w:fldChar w:fldCharType="end"/>
          </w:r>
          <w:r w:rsidRPr="00DF00D0">
            <w:rPr>
              <w:rFonts w:eastAsia="Verdana" w:cs="Verdana"/>
              <w:szCs w:val="18"/>
            </w:rPr>
            <w:t>/</w:t>
          </w:r>
          <w:r w:rsidRPr="00DF00D0">
            <w:rPr>
              <w:rFonts w:eastAsia="Verdana" w:cs="Verdana"/>
              <w:szCs w:val="18"/>
            </w:rPr>
            <w:fldChar w:fldCharType="begin"/>
          </w:r>
          <w:r w:rsidRPr="00DF00D0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DF00D0">
            <w:rPr>
              <w:rFonts w:eastAsia="Verdana" w:cs="Verdana"/>
              <w:szCs w:val="18"/>
            </w:rPr>
            <w:fldChar w:fldCharType="separate"/>
          </w:r>
          <w:r w:rsidRPr="00DF00D0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2</w:t>
          </w:r>
          <w:r w:rsidRPr="00DF00D0">
            <w:rPr>
              <w:rFonts w:eastAsia="Verdana" w:cs="Verdana"/>
              <w:szCs w:val="18"/>
            </w:rPr>
            <w:fldChar w:fldCharType="end"/>
          </w:r>
        </w:p>
      </w:tc>
    </w:tr>
    <w:tr w14:paraId="08EEE958" w14:textId="77777777" w:rsidTr="00DF00D0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DF00D0" w:rsidRPr="00DF00D0" w:rsidP="00DF00D0" w14:paraId="162D2C75" w14:textId="4E76C43E">
          <w:pPr>
            <w:jc w:val="left"/>
            <w:rPr>
              <w:rFonts w:eastAsia="Verdana" w:cs="Verdana"/>
              <w:szCs w:val="18"/>
            </w:rPr>
          </w:pPr>
          <w:r w:rsidRPr="00DF00D0"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DF00D0" w:rsidRPr="00DF00D0" w:rsidP="00DF00D0" w14:paraId="5E0F3847" w14:textId="0F058E42">
          <w:pPr>
            <w:jc w:val="right"/>
            <w:rPr>
              <w:rFonts w:eastAsia="Verdana" w:cs="Verdana"/>
              <w:bCs/>
              <w:szCs w:val="18"/>
            </w:rPr>
          </w:pPr>
          <w:r w:rsidRPr="00DF00D0">
            <w:rPr>
              <w:rFonts w:eastAsia="Verdana" w:cs="Verdana"/>
              <w:bCs/>
              <w:szCs w:val="18"/>
            </w:rPr>
            <w:t>Original: Spanish</w:t>
          </w:r>
        </w:p>
      </w:tc>
    </w:tr>
    <w:bookmarkEnd w:id="9"/>
    <w:bookmarkEnd w:id="10"/>
  </w:tbl>
  <w:p w:rsidR="00DD65B2" w:rsidRPr="00DF00D0" w:rsidP="00DF00D0" w14:paraId="3C2A8D5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B08E7D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484315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5148CB2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9606E1FC"/>
    <w:numStyleLink w:val="LegalHeadings"/>
  </w:abstractNum>
  <w:abstractNum w:abstractNumId="14">
    <w:nsid w:val="57551E12"/>
    <w:multiLevelType w:val="multilevel"/>
    <w:tmpl w:val="9606E1F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7104436">
    <w:abstractNumId w:val="8"/>
  </w:num>
  <w:num w:numId="2" w16cid:durableId="457144342">
    <w:abstractNumId w:val="3"/>
  </w:num>
  <w:num w:numId="3" w16cid:durableId="1542354901">
    <w:abstractNumId w:val="2"/>
  </w:num>
  <w:num w:numId="4" w16cid:durableId="876430160">
    <w:abstractNumId w:val="1"/>
  </w:num>
  <w:num w:numId="5" w16cid:durableId="501286504">
    <w:abstractNumId w:val="0"/>
  </w:num>
  <w:num w:numId="6" w16cid:durableId="1454248992">
    <w:abstractNumId w:val="14"/>
  </w:num>
  <w:num w:numId="7" w16cid:durableId="42826449">
    <w:abstractNumId w:val="12"/>
  </w:num>
  <w:num w:numId="8" w16cid:durableId="852185502">
    <w:abstractNumId w:val="15"/>
  </w:num>
  <w:num w:numId="9" w16cid:durableId="1353070448">
    <w:abstractNumId w:val="10"/>
  </w:num>
  <w:num w:numId="10" w16cid:durableId="291447910">
    <w:abstractNumId w:val="9"/>
  </w:num>
  <w:num w:numId="11" w16cid:durableId="1078595160">
    <w:abstractNumId w:val="7"/>
  </w:num>
  <w:num w:numId="12" w16cid:durableId="1152867239">
    <w:abstractNumId w:val="6"/>
  </w:num>
  <w:num w:numId="13" w16cid:durableId="503133693">
    <w:abstractNumId w:val="5"/>
  </w:num>
  <w:num w:numId="14" w16cid:durableId="160630906">
    <w:abstractNumId w:val="4"/>
  </w:num>
  <w:num w:numId="15" w16cid:durableId="129515442">
    <w:abstractNumId w:val="13"/>
  </w:num>
  <w:num w:numId="16" w16cid:durableId="18256602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0916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7"/>
  <w:removeDateAndTime/>
  <w:proofState w:spelling="clean"/>
  <w:attachedTemplate r:id="rId1"/>
  <w:stylePaneSortMethod w:val="name"/>
  <w:doNotTrackMoves/>
  <w:defaultTabStop w:val="56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04E5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3656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5324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5E4D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F00D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E7F38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4F3411"/>
  <w15:docId w15:val="{8490E6DB-191D-48A7-A6BA-1918FEF9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0D0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F00D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F00D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F00D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F00D0"/>
    <w:pPr>
      <w:keepNext/>
      <w:keepLines/>
      <w:numPr>
        <w:ilvl w:val="3"/>
        <w:numId w:val="3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F00D0"/>
    <w:pPr>
      <w:keepNext/>
      <w:keepLines/>
      <w:numPr>
        <w:ilvl w:val="4"/>
        <w:numId w:val="3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F00D0"/>
    <w:pPr>
      <w:keepNext/>
      <w:keepLines/>
      <w:numPr>
        <w:ilvl w:val="5"/>
        <w:numId w:val="3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F00D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F00D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F00D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  <w:rsid w:val="00DF00D0"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0D0"/>
  </w:style>
  <w:style w:type="character" w:customStyle="1" w:styleId="Heading1Char">
    <w:name w:val="Heading 1 Char"/>
    <w:link w:val="Heading1"/>
    <w:uiPriority w:val="2"/>
    <w:rsid w:val="00DF00D0"/>
    <w:rPr>
      <w:rFonts w:ascii="Verdana" w:eastAsia="Times New Roman" w:hAnsi="Verdana"/>
      <w:b/>
      <w:bCs/>
      <w:caps/>
      <w:color w:val="006283"/>
      <w:sz w:val="18"/>
      <w:szCs w:val="28"/>
    </w:rPr>
  </w:style>
  <w:style w:type="character" w:customStyle="1" w:styleId="Heading5Char">
    <w:name w:val="Heading 5 Char"/>
    <w:link w:val="Heading5"/>
    <w:uiPriority w:val="2"/>
    <w:rsid w:val="00DF00D0"/>
    <w:rPr>
      <w:rFonts w:ascii="Verdana" w:eastAsia="Times New Roman" w:hAnsi="Verdana"/>
      <w:b/>
      <w:color w:val="006283"/>
      <w:sz w:val="18"/>
      <w:szCs w:val="22"/>
    </w:rPr>
  </w:style>
  <w:style w:type="character" w:customStyle="1" w:styleId="Heading2Char">
    <w:name w:val="Heading 2 Char"/>
    <w:link w:val="Heading2"/>
    <w:uiPriority w:val="2"/>
    <w:rsid w:val="00DF00D0"/>
    <w:rPr>
      <w:rFonts w:ascii="Verdana" w:eastAsia="Times New Roman" w:hAnsi="Verdana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DF00D0"/>
    <w:rPr>
      <w:rFonts w:ascii="Verdana" w:eastAsia="Times New Roman" w:hAnsi="Verdana"/>
      <w:b/>
      <w:bCs/>
      <w:color w:val="006283"/>
      <w:sz w:val="18"/>
      <w:szCs w:val="22"/>
    </w:rPr>
  </w:style>
  <w:style w:type="character" w:customStyle="1" w:styleId="Heading4Char">
    <w:name w:val="Heading 4 Char"/>
    <w:link w:val="Heading4"/>
    <w:uiPriority w:val="2"/>
    <w:rsid w:val="00DF00D0"/>
    <w:rPr>
      <w:rFonts w:ascii="Verdana" w:eastAsia="Times New Roman" w:hAnsi="Verdana"/>
      <w:b/>
      <w:bCs/>
      <w:iCs/>
      <w:color w:val="006283"/>
      <w:sz w:val="18"/>
      <w:szCs w:val="22"/>
    </w:rPr>
  </w:style>
  <w:style w:type="character" w:customStyle="1" w:styleId="Heading6Char">
    <w:name w:val="Heading 6 Char"/>
    <w:link w:val="Heading6"/>
    <w:uiPriority w:val="2"/>
    <w:rsid w:val="00DF00D0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7Char">
    <w:name w:val="Heading 7 Char"/>
    <w:link w:val="Heading7"/>
    <w:uiPriority w:val="2"/>
    <w:rsid w:val="00DF00D0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8Char">
    <w:name w:val="Heading 8 Char"/>
    <w:link w:val="Heading8"/>
    <w:uiPriority w:val="2"/>
    <w:rsid w:val="00DF00D0"/>
    <w:rPr>
      <w:rFonts w:ascii="Verdana" w:eastAsia="Times New Roman" w:hAnsi="Verdana"/>
      <w:b/>
      <w:i/>
      <w:color w:val="006283"/>
      <w:sz w:val="18"/>
    </w:rPr>
  </w:style>
  <w:style w:type="character" w:customStyle="1" w:styleId="Heading9Char">
    <w:name w:val="Heading 9 Char"/>
    <w:link w:val="Heading9"/>
    <w:uiPriority w:val="2"/>
    <w:rsid w:val="00DF00D0"/>
    <w:rPr>
      <w:rFonts w:ascii="Verdana" w:eastAsia="Times New Roman" w:hAnsi="Verdana"/>
      <w:b/>
      <w:iCs/>
      <w:color w:val="006283"/>
      <w:sz w:val="1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00D0"/>
    <w:rPr>
      <w:rFonts w:ascii="Tahoma" w:hAnsi="Tahoma" w:cs="Tahoma"/>
      <w:sz w:val="16"/>
      <w:szCs w:val="16"/>
    </w:rPr>
  </w:style>
  <w:style w:type="paragraph" w:customStyle="1" w:styleId="Answer">
    <w:name w:val="Answer"/>
    <w:basedOn w:val="Normal"/>
    <w:link w:val="AnswerChar"/>
    <w:uiPriority w:val="6"/>
    <w:qFormat/>
    <w:rsid w:val="00DF00D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F00D0"/>
    <w:rPr>
      <w:rFonts w:ascii="Verdana" w:hAnsi="Verdana"/>
      <w:sz w:val="18"/>
      <w:szCs w:val="22"/>
    </w:rPr>
  </w:style>
  <w:style w:type="paragraph" w:styleId="BodyText">
    <w:name w:val="Body Text"/>
    <w:basedOn w:val="Normal"/>
    <w:link w:val="BodyTextChar"/>
    <w:uiPriority w:val="1"/>
    <w:qFormat/>
    <w:rsid w:val="00DF00D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F00D0"/>
    <w:rPr>
      <w:rFonts w:ascii="Verdana" w:hAnsi="Verdana"/>
      <w:sz w:val="18"/>
      <w:szCs w:val="22"/>
    </w:rPr>
  </w:style>
  <w:style w:type="paragraph" w:styleId="BodyText2">
    <w:name w:val="Body Text 2"/>
    <w:basedOn w:val="Normal"/>
    <w:link w:val="BodyText2Char"/>
    <w:uiPriority w:val="1"/>
    <w:qFormat/>
    <w:rsid w:val="00DF00D0"/>
    <w:pPr>
      <w:numPr>
        <w:ilvl w:val="7"/>
        <w:numId w:val="3"/>
      </w:numPr>
      <w:tabs>
        <w:tab w:val="left" w:pos="1134"/>
      </w:tabs>
      <w:spacing w:after="240"/>
    </w:pPr>
  </w:style>
  <w:style w:type="character" w:customStyle="1" w:styleId="BodyText2Char">
    <w:name w:val="Body Text 2 Char"/>
    <w:link w:val="BodyText2"/>
    <w:uiPriority w:val="1"/>
    <w:rsid w:val="00DF00D0"/>
    <w:rPr>
      <w:rFonts w:ascii="Verdana" w:hAnsi="Verdana"/>
      <w:sz w:val="18"/>
      <w:szCs w:val="22"/>
    </w:rPr>
  </w:style>
  <w:style w:type="paragraph" w:styleId="BodyText3">
    <w:name w:val="Body Text 3"/>
    <w:basedOn w:val="Normal"/>
    <w:link w:val="BodyText3Char"/>
    <w:uiPriority w:val="1"/>
    <w:qFormat/>
    <w:rsid w:val="00DF00D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F00D0"/>
    <w:rPr>
      <w:rFonts w:ascii="Verdana" w:hAnsi="Verdana"/>
      <w:sz w:val="18"/>
      <w:szCs w:val="16"/>
    </w:rPr>
  </w:style>
  <w:style w:type="paragraph" w:styleId="Caption">
    <w:name w:val="caption"/>
    <w:basedOn w:val="Normal"/>
    <w:next w:val="Normal"/>
    <w:uiPriority w:val="6"/>
    <w:qFormat/>
    <w:rsid w:val="00DF00D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F00D0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DF00D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F00D0"/>
    <w:rPr>
      <w:rFonts w:ascii="Verdana" w:hAnsi="Verdana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DF00D0"/>
    <w:rPr>
      <w:szCs w:val="20"/>
    </w:rPr>
  </w:style>
  <w:style w:type="character" w:customStyle="1" w:styleId="EndnoteTextChar">
    <w:name w:val="Endnote Text Char"/>
    <w:link w:val="EndnoteText"/>
    <w:uiPriority w:val="49"/>
    <w:rsid w:val="00DF00D0"/>
    <w:rPr>
      <w:rFonts w:ascii="Verdana" w:hAnsi="Verdana"/>
      <w:sz w:val="16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F00D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F00D0"/>
    <w:rPr>
      <w:rFonts w:ascii="Verdana" w:hAnsi="Verdana"/>
      <w:i/>
      <w:sz w:val="18"/>
      <w:szCs w:val="22"/>
    </w:rPr>
  </w:style>
  <w:style w:type="paragraph" w:styleId="Footer">
    <w:name w:val="footer"/>
    <w:basedOn w:val="Normal"/>
    <w:link w:val="FooterChar"/>
    <w:uiPriority w:val="3"/>
    <w:rsid w:val="00DF00D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F00D0"/>
    <w:rPr>
      <w:rFonts w:ascii="Verdana" w:hAnsi="Verdana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DF00D0"/>
    <w:pPr>
      <w:ind w:left="567" w:right="567" w:firstLine="0"/>
    </w:pPr>
  </w:style>
  <w:style w:type="character" w:styleId="FootnoteReference">
    <w:name w:val="footnote reference"/>
    <w:uiPriority w:val="5"/>
    <w:rsid w:val="00DF00D0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DF00D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F00D0"/>
    <w:rPr>
      <w:rFonts w:ascii="Verdana" w:hAnsi="Verdana"/>
      <w:sz w:val="18"/>
      <w:szCs w:val="18"/>
      <w:lang w:eastAsia="en-GB"/>
    </w:rPr>
  </w:style>
  <w:style w:type="numbering" w:customStyle="1" w:styleId="LegalHeadings">
    <w:name w:val="LegalHeadings"/>
    <w:uiPriority w:val="99"/>
    <w:rsid w:val="00DF00D0"/>
    <w:pPr>
      <w:numPr>
        <w:numId w:val="6"/>
      </w:numPr>
    </w:pPr>
  </w:style>
  <w:style w:type="paragraph" w:styleId="ListBullet">
    <w:name w:val="List Bullet"/>
    <w:basedOn w:val="Normal"/>
    <w:uiPriority w:val="1"/>
    <w:rsid w:val="00DF00D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F00D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qFormat/>
    <w:rsid w:val="00DF00D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F00D0"/>
    <w:pPr>
      <w:numPr>
        <w:ilvl w:val="3"/>
        <w:numId w:val="5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F00D0"/>
    <w:pPr>
      <w:numPr>
        <w:ilvl w:val="4"/>
        <w:numId w:val="5"/>
      </w:numPr>
      <w:tabs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F00D0"/>
    <w:pPr>
      <w:ind w:left="720"/>
      <w:contextualSpacing/>
    </w:pPr>
  </w:style>
  <w:style w:type="numbering" w:customStyle="1" w:styleId="ListBullets">
    <w:name w:val="ListBullets"/>
    <w:uiPriority w:val="99"/>
    <w:rsid w:val="00DF00D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F00D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00D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F00D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F00D0"/>
    <w:rPr>
      <w:rFonts w:ascii="Verdana" w:eastAsia="Times New Roman" w:hAnsi="Verdana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DF00D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F00D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F00D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F00D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F00D0"/>
    <w:rPr>
      <w:rFonts w:ascii="Verdana" w:eastAsia="Times New Roman" w:hAnsi="Verdana"/>
      <w:b/>
      <w:caps/>
      <w:color w:val="006283"/>
      <w:kern w:val="28"/>
      <w:sz w:val="18"/>
      <w:szCs w:val="52"/>
    </w:rPr>
  </w:style>
  <w:style w:type="paragraph" w:customStyle="1" w:styleId="Title2">
    <w:name w:val="Title 2"/>
    <w:basedOn w:val="Normal"/>
    <w:next w:val="Normal"/>
    <w:uiPriority w:val="5"/>
    <w:qFormat/>
    <w:rsid w:val="00DF00D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F00D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F00D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24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F00D0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F00D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F00D0"/>
    <w:rPr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F00D0"/>
    <w:rPr>
      <w:rFonts w:ascii="Verdana" w:hAnsi="Verdana"/>
      <w:sz w:val="16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F00D0"/>
    <w:rPr>
      <w:rFonts w:ascii="Verdana" w:hAnsi="Verdana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F00D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F00D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F00D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F00D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F00D0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DF00D0"/>
  </w:style>
  <w:style w:type="paragraph" w:styleId="BlockText">
    <w:name w:val="Block Text"/>
    <w:basedOn w:val="Normal"/>
    <w:uiPriority w:val="99"/>
    <w:semiHidden/>
    <w:unhideWhenUsed/>
    <w:rsid w:val="00DF00D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F00D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F00D0"/>
    <w:rPr>
      <w:rFonts w:ascii="Verdana" w:hAnsi="Verdana"/>
      <w:sz w:val="18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F00D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F00D0"/>
    <w:rPr>
      <w:rFonts w:ascii="Verdana" w:hAnsi="Verdana"/>
      <w:sz w:val="18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F00D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F00D0"/>
    <w:rPr>
      <w:rFonts w:ascii="Verdana" w:hAnsi="Verdana"/>
      <w:sz w:val="18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F00D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F00D0"/>
    <w:rPr>
      <w:rFonts w:ascii="Verdana" w:hAnsi="Verdana"/>
      <w:sz w:val="18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F00D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F00D0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DF00D0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DF00D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F00D0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DF00D0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DF00D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F00D0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F00D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F00D0"/>
    <w:rPr>
      <w:rFonts w:ascii="Verdana" w:hAnsi="Verdana"/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F00D0"/>
  </w:style>
  <w:style w:type="character" w:customStyle="1" w:styleId="DateChar">
    <w:name w:val="Date Char"/>
    <w:link w:val="Date"/>
    <w:uiPriority w:val="99"/>
    <w:semiHidden/>
    <w:rsid w:val="00DF00D0"/>
    <w:rPr>
      <w:rFonts w:ascii="Verdana" w:hAnsi="Verdana"/>
      <w:sz w:val="18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F00D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F00D0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F00D0"/>
  </w:style>
  <w:style w:type="character" w:customStyle="1" w:styleId="E-mailSignatureChar">
    <w:name w:val="E-mail Signature Char"/>
    <w:link w:val="E-mailSignature"/>
    <w:uiPriority w:val="99"/>
    <w:semiHidden/>
    <w:rsid w:val="00DF00D0"/>
    <w:rPr>
      <w:rFonts w:ascii="Verdana" w:hAnsi="Verdana"/>
      <w:sz w:val="18"/>
      <w:szCs w:val="22"/>
    </w:rPr>
  </w:style>
  <w:style w:type="character" w:styleId="Emphasis">
    <w:name w:val="Emphasis"/>
    <w:uiPriority w:val="99"/>
    <w:semiHidden/>
    <w:qFormat/>
    <w:rsid w:val="00DF00D0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DF00D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F00D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F00D0"/>
    <w:rPr>
      <w:color w:val="800080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DF00D0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F00D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F00D0"/>
    <w:rPr>
      <w:rFonts w:ascii="Verdana" w:hAnsi="Verdana"/>
      <w:i/>
      <w:iCs/>
      <w:sz w:val="18"/>
      <w:szCs w:val="22"/>
    </w:rPr>
  </w:style>
  <w:style w:type="character" w:styleId="HTMLCite">
    <w:name w:val="HTML Cite"/>
    <w:uiPriority w:val="99"/>
    <w:semiHidden/>
    <w:unhideWhenUsed/>
    <w:rsid w:val="00DF00D0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DF00D0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DF00D0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DF00D0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F00D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F00D0"/>
    <w:rPr>
      <w:rFonts w:ascii="Consolas" w:hAnsi="Consolas" w:cs="Consolas"/>
    </w:rPr>
  </w:style>
  <w:style w:type="character" w:styleId="HTMLSample">
    <w:name w:val="HTML Sample"/>
    <w:uiPriority w:val="99"/>
    <w:semiHidden/>
    <w:unhideWhenUsed/>
    <w:rsid w:val="00DF00D0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DF00D0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DF00D0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DF00D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F00D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F00D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F00D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F00D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F00D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F00D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F00D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F00D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F00D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F00D0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F0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F00D0"/>
    <w:rPr>
      <w:rFonts w:ascii="Verdana" w:hAnsi="Verdana"/>
      <w:b/>
      <w:bCs/>
      <w:i/>
      <w:iCs/>
      <w:color w:val="4F81BD"/>
      <w:sz w:val="18"/>
      <w:szCs w:val="22"/>
    </w:rPr>
  </w:style>
  <w:style w:type="character" w:styleId="IntenseReference">
    <w:name w:val="Intense Reference"/>
    <w:uiPriority w:val="99"/>
    <w:semiHidden/>
    <w:qFormat/>
    <w:rsid w:val="00DF00D0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DF00D0"/>
    <w:rPr>
      <w:lang w:val="en-GB"/>
    </w:rPr>
  </w:style>
  <w:style w:type="paragraph" w:styleId="List">
    <w:name w:val="List"/>
    <w:basedOn w:val="Normal"/>
    <w:uiPriority w:val="99"/>
    <w:semiHidden/>
    <w:unhideWhenUsed/>
    <w:rsid w:val="00DF00D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F00D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F00D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F00D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F00D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F00D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F00D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F00D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F00D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F00D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F00D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F00D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F00D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F00D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F00D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F00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DF00D0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F00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F00D0"/>
    <w:rPr>
      <w:rFonts w:ascii="Cambria" w:eastAsia="Times New Roman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DF00D0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DF00D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F00D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F00D0"/>
  </w:style>
  <w:style w:type="character" w:customStyle="1" w:styleId="NoteHeadingChar">
    <w:name w:val="Note Heading Char"/>
    <w:link w:val="NoteHeading"/>
    <w:uiPriority w:val="99"/>
    <w:semiHidden/>
    <w:rsid w:val="00DF00D0"/>
    <w:rPr>
      <w:rFonts w:ascii="Verdana" w:hAnsi="Verdana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F00D0"/>
    <w:rPr>
      <w:lang w:val="en-GB"/>
    </w:rPr>
  </w:style>
  <w:style w:type="character" w:styleId="PlaceholderText">
    <w:name w:val="Placeholder Text"/>
    <w:uiPriority w:val="99"/>
    <w:semiHidden/>
    <w:rsid w:val="00DF00D0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DF00D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F00D0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DF00D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F00D0"/>
    <w:rPr>
      <w:rFonts w:ascii="Verdana" w:hAnsi="Verdana"/>
      <w:i/>
      <w:iCs/>
      <w:color w:val="000000"/>
      <w:sz w:val="18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F00D0"/>
  </w:style>
  <w:style w:type="character" w:customStyle="1" w:styleId="SalutationChar">
    <w:name w:val="Salutation Char"/>
    <w:link w:val="Salutation"/>
    <w:uiPriority w:val="99"/>
    <w:semiHidden/>
    <w:rsid w:val="00DF00D0"/>
    <w:rPr>
      <w:rFonts w:ascii="Verdana" w:hAnsi="Verdana"/>
      <w:sz w:val="18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F00D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F00D0"/>
    <w:rPr>
      <w:rFonts w:ascii="Verdana" w:hAnsi="Verdana"/>
      <w:sz w:val="18"/>
      <w:szCs w:val="22"/>
    </w:rPr>
  </w:style>
  <w:style w:type="character" w:styleId="Strong">
    <w:name w:val="Strong"/>
    <w:uiPriority w:val="99"/>
    <w:semiHidden/>
    <w:qFormat/>
    <w:rsid w:val="00DF00D0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DF00D0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DF00D0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F00D0"/>
    <w:pPr>
      <w:spacing w:after="240"/>
      <w:jc w:val="center"/>
    </w:pPr>
    <w:rPr>
      <w:color w:val="006283"/>
    </w:rPr>
  </w:style>
  <w:style w:type="table" w:styleId="GridTable1Light">
    <w:name w:val="Grid Table 1 Light"/>
    <w:basedOn w:val="TableNormal"/>
    <w:uiPriority w:val="46"/>
    <w:rsid w:val="00DF00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DF00D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DF00D0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DF00D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DF00D0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DF00D0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DF00D0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F00D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DF00D0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DF00D0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DF00D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DF00D0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DF00D0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DF00D0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F00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DF00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DF00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DF00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DF00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DF00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DF00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F00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DF00D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DF00D0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DF00D0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DF00D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DF00D0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DF00D0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F00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DF00D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DF00D0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DF00D0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DF00D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DF00D0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DF00D0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rsid w:val="00DF00D0"/>
    <w:rPr>
      <w:color w:val="2B579A"/>
      <w:shd w:val="clear" w:color="auto" w:fill="E1DFDD"/>
      <w:lang w:val="en-GB"/>
    </w:rPr>
  </w:style>
  <w:style w:type="table" w:styleId="ListTable1Light">
    <w:name w:val="List Table 1 Light"/>
    <w:basedOn w:val="TableNormal"/>
    <w:uiPriority w:val="46"/>
    <w:rsid w:val="00DF00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DF00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DF00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DF00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DF00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DF00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DF00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DF00D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DF00D0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DF00D0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DF00D0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DF00D0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DF00D0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DF00D0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DF00D0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DF00D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F00D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DF00D0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DF00D0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DF00D0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DF00D0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DF00D0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DF00D0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F00D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DF00D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DF00D0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DF00D0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DF00D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DF00D0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DF00D0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F00D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DF00D0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DF00D0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DF00D0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DF00D0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DF00D0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DF00D0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rsid w:val="00DF00D0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DF00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F00D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F00D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F00D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F00D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rsid w:val="00DF00D0"/>
    <w:rPr>
      <w:u w:val="dotted"/>
      <w:lang w:val="en-GB"/>
    </w:rPr>
  </w:style>
  <w:style w:type="character" w:styleId="SmartLink">
    <w:name w:val="Smart Link"/>
    <w:basedOn w:val="DefaultParagraphFont"/>
    <w:uiPriority w:val="99"/>
    <w:rsid w:val="00DF00D0"/>
    <w:rPr>
      <w:color w:val="0000FF"/>
      <w:u w:val="single"/>
      <w:shd w:val="clear" w:color="auto" w:fill="F3F2F1"/>
      <w:lang w:val="en-GB"/>
    </w:rPr>
  </w:style>
  <w:style w:type="table" w:styleId="GridTableLight">
    <w:name w:val="Grid Table Light"/>
    <w:basedOn w:val="TableNormal"/>
    <w:uiPriority w:val="40"/>
    <w:rsid w:val="00DF00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DF00D0"/>
    <w:rPr>
      <w:color w:val="605E5C"/>
      <w:shd w:val="clear" w:color="auto" w:fill="E1DFDD"/>
      <w:lang w:val="en-GB"/>
    </w:rPr>
  </w:style>
  <w:style w:type="paragraph" w:customStyle="1" w:styleId="Query">
    <w:name w:val="Query"/>
    <w:qFormat/>
    <w:rsid w:val="00DF00D0"/>
    <w:pPr>
      <w:numPr>
        <w:numId w:val="17"/>
      </w:numPr>
      <w:spacing w:before="240" w:after="200" w:line="276" w:lineRule="auto"/>
      <w:jc w:val="both"/>
    </w:pPr>
    <w:rPr>
      <w:rFonts w:ascii="Verdana" w:hAnsi="Verdana"/>
      <w:sz w:val="18"/>
      <w:szCs w:val="22"/>
      <w:u w:val="single"/>
    </w:rPr>
  </w:style>
  <w:style w:type="paragraph" w:customStyle="1" w:styleId="NoteTextSource">
    <w:name w:val="Note Text Source"/>
    <w:basedOn w:val="Normal"/>
    <w:uiPriority w:val="4"/>
    <w:qFormat/>
    <w:rsid w:val="00DF00D0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778_00_s.pdf" TargetMode="External" /><Relationship Id="rId5" Type="http://schemas.openxmlformats.org/officeDocument/2006/relationships/hyperlink" Target="https://bcn.cl/2q8bm" TargetMode="External" /><Relationship Id="rId6" Type="http://schemas.openxmlformats.org/officeDocument/2006/relationships/hyperlink" Target="https://members.wto.org/crnattachments/2025/SPS/CHL/25_05778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Walter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14</TotalTime>
  <Pages>2</Pages>
  <Words>579</Words>
  <Characters>3497</Characters>
  <Application>Microsoft Office Word</Application>
  <DocSecurity>0</DocSecurity>
  <Lines>83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LDSD - DTU</dc:description>
  <cp:lastModifiedBy>Walters, Susan</cp:lastModifiedBy>
  <cp:revision>12</cp:revision>
  <dcterms:created xsi:type="dcterms:W3CDTF">2017-07-03T11:20:00Z</dcterms:created>
  <dcterms:modified xsi:type="dcterms:W3CDTF">2025-09-03T09:49:00Z</dcterms:modified>
</cp:coreProperties>
</file>