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33AA4764" w14:textId="77777777">
      <w:pPr>
        <w:pStyle w:val="Title"/>
        <w:rPr>
          <w:caps w:val="0"/>
          <w:kern w:val="0"/>
        </w:rPr>
      </w:pPr>
      <w:bookmarkStart w:id="0" w:name="_Hlk210141587"/>
      <w:r>
        <w:rPr>
          <w:caps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33C3A93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681A118" w14:textId="77777777">
            <w:pPr>
              <w:spacing w:before="120" w:after="120"/>
            </w:pPr>
            <w:r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0DE06C" w14:textId="77777777">
            <w:pPr>
              <w:spacing w:before="120" w:after="120"/>
            </w:pPr>
            <w:r>
              <w:rPr>
                <w:b/>
              </w:rPr>
              <w:t>Notifying Member:</w:t>
            </w:r>
            <w:r>
              <w:t xml:space="preserve"> </w:t>
            </w:r>
            <w:r>
              <w:rPr>
                <w:u w:val="single"/>
              </w:rPr>
              <w:t>CHILE</w:t>
            </w:r>
          </w:p>
          <w:p w:rsidR="00B91FF3" w:rsidRPr="00DA2000" w:rsidP="00DA2000" w14:paraId="6D676CBE" w14:textId="77777777">
            <w:pPr>
              <w:spacing w:after="120"/>
              <w:rPr>
                <w:b/>
              </w:rPr>
            </w:pPr>
            <w:r>
              <w:rPr>
                <w:b/>
              </w:rPr>
              <w:t>If applicable, name of local government involved:</w:t>
            </w:r>
            <w:r>
              <w:t xml:space="preserve"> </w:t>
            </w:r>
          </w:p>
        </w:tc>
      </w:tr>
      <w:tr w14:paraId="33F75F5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4405882" w14:textId="77777777">
            <w:pPr>
              <w:spacing w:before="120" w:after="120"/>
            </w:pPr>
            <w:r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905AC7" w14:textId="77777777">
            <w:pPr>
              <w:spacing w:before="120" w:after="120"/>
            </w:pPr>
            <w:r>
              <w:rPr>
                <w:b/>
              </w:rPr>
              <w:t>Agency responsible:</w:t>
            </w:r>
            <w:r>
              <w:t xml:space="preserve"> </w:t>
            </w:r>
            <w:r>
              <w:rPr>
                <w:i/>
                <w:iCs/>
              </w:rPr>
              <w:t>Servicio</w:t>
            </w:r>
            <w:r>
              <w:rPr>
                <w:i/>
                <w:iCs/>
              </w:rPr>
              <w:t xml:space="preserve"> Agrícola y </w:t>
            </w:r>
            <w:r>
              <w:rPr>
                <w:i/>
                <w:iCs/>
              </w:rPr>
              <w:t>Ganadero</w:t>
            </w:r>
            <w:r>
              <w:t>, SAG (Agriculture and Livestock Service)</w:t>
            </w:r>
          </w:p>
        </w:tc>
      </w:tr>
      <w:tr w14:paraId="7E57A58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110DF5" w14:textId="77777777">
            <w:pPr>
              <w:spacing w:before="120" w:after="120"/>
            </w:pPr>
            <w:r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512DD3" w14:textId="77777777">
            <w:pPr>
              <w:spacing w:before="120" w:after="120"/>
            </w:pPr>
            <w:r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>
              <w:t xml:space="preserve"> Dogs (</w:t>
            </w:r>
            <w:r>
              <w:rPr>
                <w:i/>
              </w:rPr>
              <w:t xml:space="preserve">Canis lupus </w:t>
            </w:r>
            <w:r>
              <w:rPr>
                <w:i/>
              </w:rPr>
              <w:t>familiaris</w:t>
            </w:r>
            <w:r>
              <w:t>), cats (</w:t>
            </w:r>
            <w:r>
              <w:rPr>
                <w:i/>
              </w:rPr>
              <w:t>Felis catus</w:t>
            </w:r>
            <w:r>
              <w:t>) and ferrets (</w:t>
            </w:r>
            <w:r>
              <w:rPr>
                <w:i/>
              </w:rPr>
              <w:t xml:space="preserve">Mustela putorius </w:t>
            </w:r>
            <w:r>
              <w:rPr>
                <w:i/>
              </w:rPr>
              <w:t>furo</w:t>
            </w:r>
            <w:r>
              <w:t>)</w:t>
            </w:r>
          </w:p>
        </w:tc>
      </w:tr>
      <w:tr w14:paraId="34F654D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3754C5D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5FF410F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Regions or countries likely to be affected, to the extent relevant or practicable:</w:t>
            </w:r>
          </w:p>
          <w:p w:rsidR="00B91FF3" w:rsidRPr="00DA2000" w:rsidP="00DA2000" w14:paraId="6C6FBBE8" w14:textId="77777777">
            <w:pPr>
              <w:spacing w:after="120"/>
              <w:ind w:left="607" w:hanging="607"/>
              <w:rPr>
                <w:b/>
              </w:rPr>
            </w:pPr>
            <w:r>
              <w:rPr>
                <w:b/>
              </w:rPr>
              <w:t>[X]</w:t>
            </w:r>
            <w:r>
              <w:rPr>
                <w:b/>
              </w:rPr>
              <w:tab/>
              <w:t>All trading partners</w:t>
            </w:r>
            <w:r>
              <w:t xml:space="preserve"> </w:t>
            </w:r>
          </w:p>
          <w:p w:rsidR="00B91FF3" w:rsidRPr="00DA2000" w:rsidP="00DA2000" w14:paraId="15889CDC" w14:textId="77777777">
            <w:pPr>
              <w:spacing w:after="120"/>
              <w:ind w:left="607" w:hanging="607"/>
              <w:rPr>
                <w:b/>
              </w:rPr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>Specific regions or countries:</w:t>
            </w:r>
            <w:r>
              <w:t xml:space="preserve"> </w:t>
            </w:r>
          </w:p>
        </w:tc>
      </w:tr>
      <w:tr w14:paraId="48FF186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921FA1F" w14:textId="77777777">
            <w:pPr>
              <w:spacing w:before="120" w:after="120"/>
            </w:pPr>
            <w:r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78569AD" w14:textId="77777777">
            <w:pPr>
              <w:spacing w:before="120" w:after="120"/>
            </w:pPr>
            <w:r>
              <w:rPr>
                <w:b/>
              </w:rPr>
              <w:t>Title of the notified document:</w:t>
            </w:r>
            <w:r>
              <w:t xml:space="preserve"> </w:t>
            </w:r>
            <w:r>
              <w:rPr>
                <w:i/>
                <w:iCs/>
              </w:rPr>
              <w:t xml:space="preserve">Fija </w:t>
            </w:r>
            <w:r>
              <w:rPr>
                <w:i/>
                <w:iCs/>
              </w:rPr>
              <w:t>exigencias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sanitarias</w:t>
            </w:r>
            <w:r>
              <w:rPr>
                <w:i/>
                <w:iCs/>
              </w:rPr>
              <w:t xml:space="preserve"> para la </w:t>
            </w:r>
            <w:r>
              <w:rPr>
                <w:i/>
                <w:iCs/>
              </w:rPr>
              <w:t>internación</w:t>
            </w:r>
            <w:r>
              <w:rPr>
                <w:i/>
                <w:iCs/>
              </w:rPr>
              <w:t xml:space="preserve"> a Chile de perros, gatos y </w:t>
            </w:r>
            <w:r>
              <w:rPr>
                <w:i/>
                <w:iCs/>
              </w:rPr>
              <w:t>hurones</w:t>
            </w:r>
            <w:r>
              <w:rPr>
                <w:i/>
                <w:iCs/>
              </w:rPr>
              <w:t xml:space="preserve"> y </w:t>
            </w:r>
            <w:r>
              <w:rPr>
                <w:i/>
                <w:iCs/>
              </w:rPr>
              <w:t>deroga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Resolución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Exenta</w:t>
            </w:r>
            <w:r>
              <w:rPr>
                <w:i/>
                <w:iCs/>
              </w:rPr>
              <w:t xml:space="preserve"> No 6508/2021 </w:t>
            </w:r>
            <w:r>
              <w:t xml:space="preserve">(Sanitary requirements for the entry into Chile of dogs, cats and ferrets, and repeal of Exempt Resolution No. 6508/2021) </w:t>
            </w:r>
            <w:r>
              <w:rPr>
                <w:b/>
              </w:rPr>
              <w:t>Language(s):</w:t>
            </w:r>
            <w:r>
              <w:t xml:space="preserve"> Spanish </w:t>
            </w:r>
            <w:r>
              <w:rPr>
                <w:b/>
              </w:rPr>
              <w:t>Number of pages:</w:t>
            </w:r>
            <w:r>
              <w:t xml:space="preserve"> 5</w:t>
            </w:r>
          </w:p>
          <w:p w:rsidR="00B91FF3" w:rsidRPr="00DA2000" w:rsidP="00DA2000" w14:paraId="3433F9B3" w14:textId="77777777">
            <w:pPr>
              <w:spacing w:after="120"/>
            </w:pPr>
            <w:hyperlink r:id="rId5" w:tgtFrame="_blank" w:history="1">
              <w:r>
                <w:rPr>
                  <w:color w:val="0000FF"/>
                  <w:u w:val="single"/>
                </w:rPr>
                <w:t>https://members.wto.org/crnattachments/2025/SPS/CHL/25_06416_00_s.pdf</w:t>
              </w:r>
            </w:hyperlink>
          </w:p>
        </w:tc>
      </w:tr>
      <w:tr w14:paraId="4808DB7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58E39D" w14:textId="77777777">
            <w:pPr>
              <w:spacing w:before="120" w:after="120"/>
            </w:pPr>
            <w:r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20EBF4" w14:textId="77777777">
            <w:pPr>
              <w:spacing w:before="120" w:after="120"/>
            </w:pPr>
            <w:r>
              <w:rPr>
                <w:b/>
              </w:rPr>
              <w:t>Description of content:</w:t>
            </w:r>
            <w:r>
              <w:t xml:space="preserve"> The notified document seeks to amend the requirements of Resolution No. 6508/2021 by aligning them with international standards, establishing penalties for non-compliance and providing measures to mitigate the risk of introducing the rabies virus into the country.</w:t>
            </w:r>
          </w:p>
        </w:tc>
      </w:tr>
      <w:tr w14:paraId="07AD73A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6D82652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D42D334" w14:textId="77777777">
            <w:pPr>
              <w:spacing w:before="120" w:after="120"/>
            </w:pPr>
            <w:r>
              <w:rPr>
                <w:b/>
              </w:rPr>
              <w:t>Objective and rationale: [ ] food safety, [X] animal health, [ ] plant protection, [X] protect humans from animal/plant pest or disease, [ ] protect territory from other damage from pests.</w:t>
            </w:r>
            <w:r>
              <w:t xml:space="preserve"> </w:t>
            </w:r>
          </w:p>
        </w:tc>
      </w:tr>
      <w:tr w14:paraId="4A22CC37" w14:textId="77777777" w:rsidTr="00253D1D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43B31AD" w14:textId="77777777">
            <w:pPr>
              <w:spacing w:before="120" w:after="120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DED896D" w14:textId="77777777">
            <w:pPr>
              <w:spacing w:before="120" w:after="120"/>
            </w:pPr>
            <w:r>
              <w:rPr>
                <w:b/>
              </w:rPr>
              <w:t xml:space="preserve">Is there a relevant international standard? If so, identify the standard: </w:t>
            </w:r>
          </w:p>
          <w:p w:rsidR="00B91FF3" w:rsidRPr="00DA2000" w:rsidP="00DA2000" w14:paraId="6CBDCA53" w14:textId="77777777">
            <w:pPr>
              <w:spacing w:after="120"/>
              <w:ind w:left="720" w:hanging="720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 xml:space="preserve">Codex Alimentarius Commission </w:t>
            </w:r>
            <w:r>
              <w:rPr>
                <w:b/>
                <w:i/>
                <w:iCs/>
              </w:rPr>
              <w:t>(e.g. title or serial number of Codex standard or related text)</w:t>
            </w:r>
            <w:r>
              <w:rPr>
                <w:b/>
              </w:rPr>
              <w:t>:</w:t>
            </w:r>
            <w:r>
              <w:t xml:space="preserve"> </w:t>
            </w:r>
          </w:p>
          <w:p w:rsidR="00B91FF3" w:rsidRPr="00DA2000" w:rsidP="00DA2000" w14:paraId="4807C70A" w14:textId="1BA8AFC9">
            <w:pPr>
              <w:spacing w:after="120"/>
              <w:ind w:left="720" w:hanging="720"/>
            </w:pPr>
            <w:r>
              <w:rPr>
                <w:b/>
              </w:rPr>
              <w:t>[X]</w:t>
            </w:r>
            <w:r>
              <w:rPr>
                <w:b/>
              </w:rPr>
              <w:tab/>
              <w:t>World Organi</w:t>
            </w:r>
            <w:r w:rsidR="009162BC">
              <w:rPr>
                <w:b/>
              </w:rPr>
              <w:t>s</w:t>
            </w:r>
            <w:r>
              <w:rPr>
                <w:b/>
              </w:rPr>
              <w:t>ation for Animal Health (OIE) (</w:t>
            </w:r>
            <w:r>
              <w:rPr>
                <w:b/>
                <w:i/>
                <w:iCs/>
              </w:rPr>
              <w:t>e.g. Terrestrial or Aquatic Animal Health Code, chapter number</w:t>
            </w:r>
            <w:r>
              <w:rPr>
                <w:b/>
              </w:rPr>
              <w:t>):</w:t>
            </w:r>
            <w:r>
              <w:t xml:space="preserve"> Chapter 8.15 of the WOAH Terrestrial Animal Health Code</w:t>
            </w:r>
          </w:p>
          <w:p w:rsidR="00B91FF3" w:rsidRPr="00DA2000" w:rsidP="00DA2000" w14:paraId="6D6BB242" w14:textId="77777777">
            <w:pPr>
              <w:spacing w:after="120"/>
              <w:ind w:left="720" w:hanging="720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 xml:space="preserve">International Plant Protection Convention </w:t>
            </w:r>
            <w:r>
              <w:rPr>
                <w:b/>
                <w:i/>
                <w:iCs/>
              </w:rPr>
              <w:t xml:space="preserve">(e.g. </w:t>
            </w:r>
            <w:r>
              <w:rPr>
                <w:b/>
                <w:i/>
                <w:iCs/>
              </w:rPr>
              <w:t>ISPM</w:t>
            </w:r>
            <w:r>
              <w:rPr>
                <w:b/>
                <w:i/>
                <w:iCs/>
              </w:rPr>
              <w:t xml:space="preserve"> number)</w:t>
            </w:r>
            <w:r>
              <w:rPr>
                <w:b/>
              </w:rPr>
              <w:t>:</w:t>
            </w:r>
            <w:r>
              <w:t xml:space="preserve"> </w:t>
            </w:r>
          </w:p>
          <w:p w:rsidR="00B91FF3" w:rsidRPr="00DA2000" w:rsidP="00DA2000" w14:paraId="57A26FD5" w14:textId="77777777">
            <w:pPr>
              <w:spacing w:after="120"/>
              <w:ind w:left="720" w:hanging="720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>None</w:t>
            </w:r>
          </w:p>
          <w:p w:rsidR="00B91FF3" w:rsidRPr="00DA2000" w:rsidP="00DA2000" w14:paraId="0DA920EA" w14:textId="77777777">
            <w:pPr>
              <w:spacing w:after="120"/>
              <w:rPr>
                <w:b/>
              </w:rPr>
            </w:pPr>
            <w:r>
              <w:rPr>
                <w:b/>
              </w:rPr>
              <w:t>Does this proposed regulation conform to the relevant international standard?</w:t>
            </w:r>
          </w:p>
          <w:p w:rsidR="00B91FF3" w:rsidRPr="00DA2000" w:rsidP="00064BDA" w14:paraId="2C605F04" w14:textId="77777777">
            <w:pPr>
              <w:spacing w:before="240" w:after="120"/>
              <w:rPr>
                <w:bCs/>
              </w:rPr>
            </w:pPr>
            <w:r>
              <w:rPr>
                <w:b/>
              </w:rPr>
              <w:t>[X] Yes [ ] No</w:t>
            </w:r>
          </w:p>
          <w:p w:rsidR="00B91FF3" w:rsidRPr="00DA2000" w:rsidP="00DA2000" w14:paraId="0829E42A" w14:textId="77777777">
            <w:pPr>
              <w:spacing w:after="120"/>
              <w:rPr>
                <w:b/>
              </w:rPr>
            </w:pPr>
            <w:r>
              <w:rPr>
                <w:b/>
              </w:rPr>
              <w:t>If no, describe, whenever possible, how and why it deviates from the international standard:</w:t>
            </w:r>
            <w:r>
              <w:t xml:space="preserve"> </w:t>
            </w:r>
          </w:p>
        </w:tc>
      </w:tr>
      <w:tr w14:paraId="6F626030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34013339" w14:textId="77777777">
            <w:pPr>
              <w:spacing w:before="120" w:after="120"/>
            </w:pPr>
            <w:r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16D1FF" w14:textId="377ADC0F">
            <w:pPr>
              <w:spacing w:before="120"/>
            </w:pPr>
            <w:r>
              <w:rPr>
                <w:b/>
              </w:rPr>
              <w:t>Other relevant documents and language(s) in which these are available:</w:t>
            </w:r>
            <w:r>
              <w:t xml:space="preserve"> </w:t>
            </w:r>
            <w:r>
              <w:rPr>
                <w:i/>
                <w:iCs/>
              </w:rPr>
              <w:t>Resolución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Exenta</w:t>
            </w:r>
            <w:r>
              <w:rPr>
                <w:i/>
                <w:iCs/>
              </w:rPr>
              <w:t xml:space="preserve"> No 6508/2021, que Fija </w:t>
            </w:r>
            <w:r>
              <w:rPr>
                <w:i/>
                <w:iCs/>
              </w:rPr>
              <w:t>exigencias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sanitarias</w:t>
            </w:r>
            <w:r>
              <w:rPr>
                <w:i/>
                <w:iCs/>
              </w:rPr>
              <w:t xml:space="preserve"> para la </w:t>
            </w:r>
            <w:r>
              <w:rPr>
                <w:i/>
                <w:iCs/>
              </w:rPr>
              <w:t>internación</w:t>
            </w:r>
            <w:r>
              <w:rPr>
                <w:i/>
                <w:iCs/>
              </w:rPr>
              <w:t xml:space="preserve"> a Chile de perros, gatos y </w:t>
            </w:r>
            <w:r>
              <w:rPr>
                <w:i/>
                <w:iCs/>
              </w:rPr>
              <w:t>hurones</w:t>
            </w:r>
            <w:r>
              <w:rPr>
                <w:i/>
                <w:iCs/>
              </w:rPr>
              <w:t xml:space="preserve"> y </w:t>
            </w:r>
            <w:r>
              <w:rPr>
                <w:i/>
                <w:iCs/>
              </w:rPr>
              <w:t>deroga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Resolución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>Exenta</w:t>
            </w:r>
            <w:r>
              <w:rPr>
                <w:i/>
                <w:iCs/>
              </w:rPr>
              <w:t xml:space="preserve"> No 6056/2009</w:t>
            </w:r>
          </w:p>
          <w:p w:rsidR="00F8615E" w:rsidRPr="00A834A1" w:rsidP="00DA2000" w14:paraId="5F82F7A1" w14:textId="77777777">
            <w:hyperlink r:id="rId6" w:history="1">
              <w:r>
                <w:rPr>
                  <w:color w:val="0000FF"/>
                  <w:u w:val="single"/>
                </w:rPr>
                <w:t>https://members.wto.org/crnattachments/2025/SPS/CHL/25_06416_01_s.pdf</w:t>
              </w:r>
            </w:hyperlink>
          </w:p>
          <w:p w:rsidR="00F8615E" w:rsidRPr="00A834A1" w:rsidP="00DA2000" w14:paraId="3E62CD14" w14:textId="7F58FAB8">
            <w:pPr>
              <w:spacing w:after="120"/>
            </w:pPr>
            <w:r>
              <w:t>(available in Spanish)</w:t>
            </w:r>
          </w:p>
        </w:tc>
      </w:tr>
      <w:tr w14:paraId="322D30E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C110F2B" w14:textId="77777777">
            <w:pPr>
              <w:spacing w:before="120" w:after="120"/>
            </w:pPr>
            <w:r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57FB6AB" w14:textId="77777777">
            <w:pPr>
              <w:spacing w:before="120" w:after="120"/>
              <w:rPr>
                <w:bCs/>
              </w:rPr>
            </w:pPr>
            <w:r>
              <w:rPr>
                <w:b/>
              </w:rPr>
              <w:t xml:space="preserve">Proposed date of adoption </w:t>
            </w:r>
            <w:r>
              <w:rPr>
                <w:b/>
                <w:i/>
                <w:iCs/>
              </w:rPr>
              <w:t>(dd/mm/</w:t>
            </w:r>
            <w:r>
              <w:rPr>
                <w:b/>
                <w:i/>
                <w:iCs/>
              </w:rPr>
              <w:t>yy</w:t>
            </w:r>
            <w:r>
              <w:rPr>
                <w:b/>
                <w:i/>
                <w:iCs/>
              </w:rPr>
              <w:t>)</w:t>
            </w:r>
            <w:r>
              <w:rPr>
                <w:b/>
              </w:rPr>
              <w:t>:</w:t>
            </w:r>
            <w:r>
              <w:t xml:space="preserve"> Upon publication in the Official Journal.</w:t>
            </w:r>
          </w:p>
          <w:p w:rsidR="00B91FF3" w:rsidRPr="00DA2000" w:rsidP="00DA2000" w14:paraId="2F8F93FE" w14:textId="77777777">
            <w:pPr>
              <w:spacing w:after="120"/>
            </w:pPr>
            <w:r>
              <w:rPr>
                <w:b/>
                <w:bCs/>
              </w:rPr>
              <w:t xml:space="preserve">Proposed date of publication </w:t>
            </w:r>
            <w:r>
              <w:rPr>
                <w:b/>
                <w:bCs/>
                <w:i/>
                <w:iCs/>
              </w:rPr>
              <w:t>(dd/mm/</w:t>
            </w:r>
            <w:r>
              <w:rPr>
                <w:b/>
                <w:bCs/>
                <w:i/>
                <w:iCs/>
              </w:rPr>
              <w:t>yy</w:t>
            </w:r>
            <w:r>
              <w:rPr>
                <w:b/>
                <w:bCs/>
                <w:i/>
                <w:iCs/>
              </w:rPr>
              <w:t>)</w:t>
            </w:r>
            <w:r>
              <w:rPr>
                <w:b/>
                <w:bCs/>
              </w:rPr>
              <w:t>:</w:t>
            </w:r>
            <w:r>
              <w:t xml:space="preserve"> Approximately 80 days from the date of publication of the notification.</w:t>
            </w:r>
          </w:p>
        </w:tc>
      </w:tr>
      <w:tr w14:paraId="1AEC71B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AB98ED2" w14:textId="77777777">
            <w:pPr>
              <w:spacing w:before="120" w:after="120"/>
            </w:pPr>
            <w:r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A8C8A9" w14:textId="77777777">
            <w:pPr>
              <w:spacing w:before="120" w:after="120"/>
              <w:rPr>
                <w:bCs/>
              </w:rPr>
            </w:pPr>
            <w:r>
              <w:rPr>
                <w:b/>
              </w:rPr>
              <w:t xml:space="preserve">Proposed date of entry into force: [ ] Six months from date of publication, and/or </w:t>
            </w:r>
            <w:r>
              <w:rPr>
                <w:b/>
                <w:i/>
                <w:iCs/>
              </w:rPr>
              <w:t>(dd/mm/</w:t>
            </w:r>
            <w:r>
              <w:rPr>
                <w:b/>
                <w:i/>
                <w:iCs/>
              </w:rPr>
              <w:t>yy</w:t>
            </w:r>
            <w:r>
              <w:rPr>
                <w:b/>
                <w:i/>
                <w:iCs/>
              </w:rPr>
              <w:t>)</w:t>
            </w:r>
            <w:r>
              <w:rPr>
                <w:b/>
              </w:rPr>
              <w:t>:</w:t>
            </w:r>
            <w:r>
              <w:t xml:space="preserve"> 60 days after publication in the Official Journal.</w:t>
            </w:r>
          </w:p>
          <w:p w:rsidR="00B91FF3" w:rsidRPr="00DA2000" w:rsidP="00DA2000" w14:paraId="6526C1FA" w14:textId="77777777">
            <w:pPr>
              <w:spacing w:after="120"/>
              <w:ind w:left="607" w:hanging="607"/>
            </w:pPr>
            <w:r>
              <w:rPr>
                <w:b/>
              </w:rPr>
              <w:t>[ ]</w:t>
            </w:r>
            <w:r>
              <w:rPr>
                <w:b/>
              </w:rPr>
              <w:tab/>
              <w:t>Trade facilitating measure</w:t>
            </w:r>
            <w:r>
              <w:t xml:space="preserve"> </w:t>
            </w:r>
          </w:p>
        </w:tc>
      </w:tr>
      <w:tr w14:paraId="107C1D4E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BD2F714" w14:textId="77777777">
            <w:pPr>
              <w:spacing w:before="120" w:after="120"/>
            </w:pPr>
            <w:r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75DC1A9" w14:textId="330F0378">
            <w:pPr>
              <w:spacing w:before="120" w:after="120"/>
            </w:pPr>
            <w:r>
              <w:rPr>
                <w:b/>
              </w:rPr>
              <w:t xml:space="preserve">Final date for comments: [X] Sixty days from the date of circulation of the notification and/or </w:t>
            </w:r>
            <w:r>
              <w:rPr>
                <w:b/>
                <w:i/>
              </w:rPr>
              <w:t>(dd/mm/</w:t>
            </w:r>
            <w:r>
              <w:rPr>
                <w:b/>
                <w:i/>
              </w:rPr>
              <w:t>yy</w:t>
            </w:r>
            <w:r>
              <w:rPr>
                <w:b/>
                <w:i/>
              </w:rPr>
              <w:t>)</w:t>
            </w:r>
            <w:r>
              <w:rPr>
                <w:b/>
              </w:rPr>
              <w:t>:</w:t>
            </w:r>
            <w:r>
              <w:t xml:space="preserve"> 24 November 2025</w:t>
            </w:r>
          </w:p>
          <w:p w:rsidR="00B91FF3" w:rsidRPr="00DA2000" w:rsidP="00DA2000" w14:paraId="12DB52EE" w14:textId="77777777">
            <w:pPr>
              <w:keepNext/>
              <w:spacing w:after="120"/>
            </w:pPr>
            <w:r>
              <w:rPr>
                <w:b/>
              </w:rPr>
              <w:t>Agency or authority designated to handle comments: [X] National Notification Authority, [ ] National Enquiry Point. Address, fax number and email address (if available) of other body:</w:t>
            </w:r>
            <w:r>
              <w:t xml:space="preserve"> </w:t>
            </w:r>
          </w:p>
          <w:p w:rsidR="00F8615E" w:rsidRPr="00A834A1" w:rsidP="00DA2000" w14:paraId="03092279" w14:textId="77777777">
            <w:pPr>
              <w:keepNext/>
              <w:spacing w:after="120"/>
            </w:pPr>
            <w:r>
              <w:t xml:space="preserve">Email: </w:t>
            </w:r>
            <w:hyperlink r:id="rId7" w:history="1">
              <w:r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tr w14:paraId="149216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47CE64D" w14:textId="77777777">
            <w:pPr>
              <w:keepNext/>
              <w:keepLines/>
              <w:spacing w:before="120" w:after="120"/>
            </w:pPr>
            <w:r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469BBB7D" w14:textId="77777777">
            <w:pPr>
              <w:keepNext/>
              <w:keepLines/>
              <w:spacing w:before="120" w:after="120"/>
            </w:pPr>
            <w:r>
              <w:rPr>
                <w:b/>
              </w:rPr>
              <w:t>Text(s) available from: [X] National Notification Authority, [ ] National Enquiry Point. Address, fax number and email address (if available) of other body:</w:t>
            </w:r>
            <w:r>
              <w:t xml:space="preserve"> </w:t>
            </w:r>
          </w:p>
          <w:p w:rsidR="00F8615E" w:rsidRPr="00A834A1" w:rsidP="000D29D0" w14:paraId="5F7487FE" w14:textId="77777777">
            <w:pPr>
              <w:keepNext/>
              <w:keepLines/>
              <w:spacing w:after="120"/>
            </w:pPr>
            <w:r>
              <w:t xml:space="preserve">Email: </w:t>
            </w:r>
            <w:hyperlink r:id="rId7" w:history="1">
              <w:r>
                <w:rPr>
                  <w:color w:val="0000FF"/>
                  <w:u w:val="single"/>
                </w:rPr>
                <w:t>sps.chile@sag.gob.cl</w:t>
              </w:r>
            </w:hyperlink>
          </w:p>
        </w:tc>
      </w:tr>
      <w:bookmarkEnd w:id="0"/>
    </w:tbl>
    <w:p w:rsidR="00337700" w:rsidRPr="00DA2000" w:rsidP="00DA2000" w14:paraId="437451A8" w14:textId="77777777"/>
    <w:sectPr w:rsidSect="00064B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064BDA" w:rsidP="00064BDA" w14:paraId="36839690" w14:textId="672BDCF1">
    <w:pPr>
      <w:pStyle w:val="Footer"/>
    </w:pPr>
    <w:bookmarkStart w:id="5" w:name="_Hlk210141592"/>
    <w:bookmarkStart w:id="6" w:name="_Hlk210141593"/>
    <w:r>
      <w:t xml:space="preserve"> </w:t>
    </w:r>
    <w:bookmarkEnd w:id="5"/>
    <w:bookmarkEnd w:id="6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064BDA" w:rsidP="00064BDA" w14:paraId="70C93C65" w14:textId="4F69A069">
    <w:pPr>
      <w:pStyle w:val="Footer"/>
    </w:pPr>
    <w:bookmarkStart w:id="7" w:name="_Hlk210141594"/>
    <w:bookmarkStart w:id="8" w:name="_Hlk210141595"/>
    <w:r>
      <w:t xml:space="preserve"> </w:t>
    </w:r>
    <w:bookmarkEnd w:id="7"/>
    <w:bookmarkEnd w:id="8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6DD5EF9D" w14:textId="77777777">
    <w:pPr>
      <w:pStyle w:val="Footer"/>
    </w:pPr>
    <w:r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BDA" w:rsidRPr="00064BDA" w:rsidP="00064BDA" w14:paraId="5789441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1" w:name="_Hlk210141588"/>
    <w:bookmarkStart w:id="2" w:name="_Hlk210141589"/>
    <w:r>
      <w:t>G/SPS/N/</w:t>
    </w:r>
    <w:r>
      <w:t>CHL</w:t>
    </w:r>
    <w:r>
      <w:t>/854</w:t>
    </w:r>
  </w:p>
  <w:p w:rsidR="00064BDA" w:rsidRPr="00064BDA" w:rsidP="00064BDA" w14:paraId="319450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64BDA" w:rsidRPr="00064BDA" w:rsidP="00064BDA" w14:paraId="61AFC999" w14:textId="480637B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>
      <w:t xml:space="preserve">- </w:t>
    </w:r>
    <w:r w:rsidRPr="00064BDA">
      <w:fldChar w:fldCharType="begin"/>
    </w:r>
    <w:r w:rsidRPr="00064BDA">
      <w:instrText xml:space="preserve"> PAGE </w:instrText>
    </w:r>
    <w:r w:rsidRPr="00064BDA">
      <w:fldChar w:fldCharType="separate"/>
    </w:r>
    <w:r w:rsidRPr="00064BDA">
      <w:t>2</w:t>
    </w:r>
    <w:r w:rsidRPr="00064BDA">
      <w:fldChar w:fldCharType="end"/>
    </w:r>
    <w:r>
      <w:t xml:space="preserve"> -</w:t>
    </w:r>
  </w:p>
  <w:bookmarkEnd w:id="1"/>
  <w:bookmarkEnd w:id="2"/>
  <w:p w:rsidR="00B91FF3" w:rsidRPr="00064BDA" w:rsidP="00064BDA" w14:paraId="282DB515" w14:textId="083483C5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BDA" w:rsidRPr="00064BDA" w:rsidP="00064BDA" w14:paraId="744C29F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_Hlk210141590"/>
    <w:bookmarkStart w:id="4" w:name="_Hlk210141591"/>
    <w:r>
      <w:t>G/SPS/N/</w:t>
    </w:r>
    <w:r>
      <w:t>CHL</w:t>
    </w:r>
    <w:r>
      <w:t>/854</w:t>
    </w:r>
  </w:p>
  <w:p w:rsidR="00064BDA" w:rsidRPr="00064BDA" w:rsidP="00064BDA" w14:paraId="0DB8DE4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064BDA" w:rsidRPr="00064BDA" w:rsidP="00064BDA" w14:paraId="4AB85EFA" w14:textId="28F302A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>
      <w:t xml:space="preserve">- </w:t>
    </w:r>
    <w:r w:rsidRPr="00064BDA">
      <w:fldChar w:fldCharType="begin"/>
    </w:r>
    <w:r w:rsidRPr="00064BDA">
      <w:instrText xml:space="preserve"> PAGE </w:instrText>
    </w:r>
    <w:r w:rsidRPr="00064BDA">
      <w:fldChar w:fldCharType="separate"/>
    </w:r>
    <w:r w:rsidRPr="00064BDA">
      <w:t>2</w:t>
    </w:r>
    <w:r w:rsidRPr="00064BDA">
      <w:fldChar w:fldCharType="end"/>
    </w:r>
    <w:r>
      <w:t xml:space="preserve"> -</w:t>
    </w:r>
  </w:p>
  <w:bookmarkEnd w:id="3"/>
  <w:bookmarkEnd w:id="4"/>
  <w:p w:rsidR="00DD65B2" w:rsidRPr="00064BDA" w:rsidP="00064BDA" w14:paraId="7109E08E" w14:textId="18C7F96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5000" w:type="pct"/>
      <w:jc w:val="center"/>
      <w:tblCellMar>
        <w:left w:w="0" w:type="dxa"/>
        <w:right w:w="0" w:type="dxa"/>
      </w:tblCellMar>
      <w:tblLook w:val="04A0"/>
    </w:tblPr>
    <w:tblGrid>
      <w:gridCol w:w="3795"/>
      <w:gridCol w:w="2122"/>
      <w:gridCol w:w="3325"/>
    </w:tblGrid>
    <w:tr w14:paraId="2F73DA6E" w14:textId="77777777" w:rsidTr="00A960CD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tcMar>
            <w:left w:w="108" w:type="dxa"/>
            <w:right w:w="108" w:type="dxa"/>
          </w:tcMar>
          <w:vAlign w:val="center"/>
        </w:tcPr>
        <w:p w:rsidR="00A960CD" w:rsidRPr="00A960CD" w:rsidP="00703F81" w14:paraId="688BAA24" w14:textId="77777777">
          <w:pPr>
            <w:rPr>
              <w:rFonts w:eastAsia="Verdana" w:cs="Verdana"/>
              <w:noProof/>
              <w:szCs w:val="18"/>
              <w:lang w:eastAsia="en-GB"/>
            </w:rPr>
          </w:pPr>
          <w:bookmarkStart w:id="9" w:name="bmkRestricted" w:colFirst="1" w:colLast="1"/>
          <w:bookmarkStart w:id="10" w:name="bmkMasthead"/>
          <w:bookmarkStart w:id="11" w:name="_Hlk210141596"/>
          <w:bookmarkStart w:id="12" w:name="_Hlk210141597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A960CD" w:rsidRPr="00A960CD" w:rsidP="00703F81" w14:paraId="510B0962" w14:textId="77777777">
          <w:pPr>
            <w:jc w:val="right"/>
            <w:rPr>
              <w:rFonts w:eastAsia="Verdana" w:cs="Verdana"/>
              <w:b/>
              <w:color w:val="FF0000"/>
              <w:szCs w:val="18"/>
            </w:rPr>
          </w:pPr>
        </w:p>
      </w:tc>
    </w:tr>
    <w:tr w14:paraId="3F8DAC40" w14:textId="77777777" w:rsidTr="00A960CD">
      <w:tblPrEx>
        <w:tblW w:w="5000" w:type="pct"/>
        <w:jc w:val="center"/>
        <w:tblLook w:val="04A0"/>
      </w:tblPrEx>
      <w:trPr>
        <w:trHeight w:val="213"/>
        <w:jc w:val="center"/>
      </w:trPr>
      <w:tc>
        <w:tcPr>
          <w:tcW w:w="2053" w:type="pct"/>
          <w:vMerge w:val="restart"/>
          <w:tcMar>
            <w:left w:w="0" w:type="dxa"/>
            <w:right w:w="0" w:type="dxa"/>
          </w:tcMar>
        </w:tcPr>
        <w:p w:rsidR="00A960CD" w:rsidRPr="00A960CD" w:rsidP="00703F81" w14:paraId="0A8F8209" w14:textId="050F757D">
          <w:pPr>
            <w:jc w:val="left"/>
            <w:rPr>
              <w:rFonts w:eastAsia="Verdana" w:cs="Verdana"/>
              <w:szCs w:val="18"/>
            </w:rPr>
          </w:pPr>
          <w:bookmarkStart w:id="13" w:name="bmkLogo" w:colFirst="0" w:colLast="0"/>
          <w:bookmarkEnd w:id="9"/>
          <w:r>
            <w:rPr>
              <w:rFonts w:eastAsia="Verdana" w:cs="Verdana"/>
              <w:szCs w:val="18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2049" type="#_x0000_t75" style="width:189.75pt;height:56.5pt">
                <v:imagedata r:id="rId1" o:title="WTO_COLOR_EN"/>
                <o:lock v:ext="edit" aspectratio="f"/>
              </v:shape>
            </w:pict>
          </w:r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A960CD" w:rsidRPr="00A960CD" w:rsidP="00703F81" w14:paraId="3E7C3F1A" w14:textId="77777777">
          <w:pPr>
            <w:jc w:val="right"/>
            <w:rPr>
              <w:rFonts w:eastAsia="Verdana" w:cs="Verdana"/>
              <w:b/>
              <w:szCs w:val="18"/>
            </w:rPr>
          </w:pPr>
        </w:p>
      </w:tc>
    </w:tr>
    <w:tr w14:paraId="1F8B19FF" w14:textId="77777777" w:rsidTr="00A960CD">
      <w:tblPrEx>
        <w:tblW w:w="5000" w:type="pct"/>
        <w:jc w:val="center"/>
        <w:tblLook w:val="04A0"/>
      </w:tblPrEx>
      <w:trPr>
        <w:trHeight w:val="868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</w:tcPr>
        <w:p w:rsidR="00A960CD" w:rsidRPr="00A960CD" w:rsidP="00703F81" w14:paraId="3915EAFE" w14:textId="77777777">
          <w:pPr>
            <w:jc w:val="left"/>
            <w:rPr>
              <w:rFonts w:eastAsia="Verdana" w:cs="Verdana"/>
              <w:noProof/>
              <w:szCs w:val="18"/>
              <w:lang w:eastAsia="en-GB"/>
            </w:rPr>
          </w:pPr>
          <w:bookmarkStart w:id="14" w:name="bmkSymbols" w:colFirst="1" w:colLast="1"/>
          <w:bookmarkEnd w:id="13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</w:tcPr>
        <w:p w:rsidR="00A960CD" w:rsidRPr="00A960CD" w:rsidP="00703F81" w14:paraId="18E4E0A7" w14:textId="2A38CFC6">
          <w:pPr>
            <w:jc w:val="right"/>
            <w:rPr>
              <w:rFonts w:eastAsia="Verdana" w:cs="Verdana"/>
              <w:b/>
              <w:szCs w:val="18"/>
            </w:rPr>
          </w:pPr>
          <w:r>
            <w:rPr>
              <w:b/>
              <w:szCs w:val="18"/>
            </w:rPr>
            <w:t>G/SPS/N/</w:t>
          </w:r>
          <w:r>
            <w:rPr>
              <w:b/>
              <w:szCs w:val="18"/>
            </w:rPr>
            <w:t>CHL</w:t>
          </w:r>
          <w:r>
            <w:rPr>
              <w:b/>
              <w:szCs w:val="18"/>
            </w:rPr>
            <w:t>/854</w:t>
          </w:r>
        </w:p>
      </w:tc>
    </w:tr>
    <w:tr w14:paraId="623805EA" w14:textId="77777777" w:rsidTr="00A960CD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2053" w:type="pct"/>
          <w:vMerge/>
          <w:tcMar>
            <w:left w:w="108" w:type="dxa"/>
            <w:right w:w="108" w:type="dxa"/>
          </w:tcMar>
          <w:vAlign w:val="center"/>
        </w:tcPr>
        <w:p w:rsidR="00A960CD" w:rsidRPr="00A960CD" w:rsidP="00703F81" w14:paraId="36710F5F" w14:textId="77777777">
          <w:pPr>
            <w:rPr>
              <w:rFonts w:eastAsia="Verdana" w:cs="Verdana"/>
              <w:szCs w:val="18"/>
            </w:rPr>
          </w:pPr>
          <w:bookmarkEnd w:id="14"/>
        </w:p>
      </w:tc>
      <w:tc>
        <w:tcPr>
          <w:tcW w:w="2947" w:type="pct"/>
          <w:gridSpan w:val="2"/>
          <w:tcMar>
            <w:left w:w="108" w:type="dxa"/>
            <w:right w:w="108" w:type="dxa"/>
          </w:tcMar>
          <w:vAlign w:val="center"/>
        </w:tcPr>
        <w:p w:rsidR="00A960CD" w:rsidRPr="00A960CD" w:rsidP="00703F81" w14:paraId="2A679125" w14:textId="12D0EBAE">
          <w:pPr>
            <w:jc w:val="right"/>
            <w:rPr>
              <w:rFonts w:eastAsia="Verdana" w:cs="Verdana"/>
              <w:szCs w:val="18"/>
            </w:rPr>
          </w:pPr>
          <w:r>
            <w:rPr>
              <w:rFonts w:eastAsia="Verdana" w:cs="Verdana"/>
              <w:szCs w:val="18"/>
            </w:rPr>
            <w:t>25 September 2025</w:t>
          </w:r>
        </w:p>
      </w:tc>
    </w:tr>
    <w:tr w14:paraId="60B6258C" w14:textId="77777777" w:rsidTr="00A960CD">
      <w:tblPrEx>
        <w:tblW w:w="5000" w:type="pct"/>
        <w:jc w:val="center"/>
        <w:tblLook w:val="04A0"/>
      </w:tblPrEx>
      <w:trPr>
        <w:trHeight w:val="412"/>
        <w:jc w:val="center"/>
      </w:trPr>
      <w:tc>
        <w:tcPr>
          <w:tcW w:w="3201" w:type="pct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A960CD" w:rsidRPr="00A960CD" w:rsidP="00703F81" w14:paraId="1A47DB2B" w14:textId="2066AA02">
          <w:pPr>
            <w:jc w:val="left"/>
            <w:rPr>
              <w:rFonts w:eastAsia="Verdana" w:cs="Verdana"/>
              <w:b/>
              <w:szCs w:val="18"/>
            </w:rPr>
          </w:pPr>
          <w:bookmarkStart w:id="15" w:name="bmkSerial" w:colFirst="0" w:colLast="0"/>
          <w:r>
            <w:rPr>
              <w:b w:val="0"/>
              <w:color w:val="FF0000"/>
            </w:rPr>
            <w:t>(25-6070)</w:t>
          </w:r>
        </w:p>
      </w:tc>
      <w:tc>
        <w:tcPr>
          <w:tcW w:w="1799" w:type="pct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A960CD" w:rsidRPr="00A960CD" w:rsidP="00703F81" w14:paraId="51AFCF72" w14:textId="0AA6C113">
          <w:pPr>
            <w:jc w:val="right"/>
            <w:rPr>
              <w:rFonts w:eastAsia="Verdana" w:cs="Verdana"/>
              <w:szCs w:val="18"/>
            </w:rPr>
          </w:pPr>
          <w:r>
            <w:rPr>
              <w:rFonts w:eastAsia="Verdana" w:cs="Verdana"/>
              <w:szCs w:val="18"/>
            </w:rPr>
            <w:t xml:space="preserve">Page: </w:t>
          </w:r>
          <w:r>
            <w:rPr>
              <w:rFonts w:eastAsia="Verdana" w:cs="Verdana"/>
              <w:szCs w:val="18"/>
            </w:rPr>
            <w:fldChar w:fldCharType="begin"/>
          </w:r>
          <w:r>
            <w:rPr>
              <w:rFonts w:eastAsia="Verdana" w:cs="Verdana"/>
              <w:szCs w:val="18"/>
            </w:rPr>
            <w:instrText xml:space="preserve"> PAGE  \* Arabic  \* MERGEFORMAT </w:instrText>
          </w:r>
          <w:r>
            <w:rPr>
              <w:rFonts w:eastAsia="Verdana" w:cs="Verdana"/>
              <w:szCs w:val="18"/>
            </w:rPr>
            <w:fldChar w:fldCharType="separate"/>
          </w:r>
          <w:r>
            <w:rPr>
              <w:rFonts w:ascii="Verdana" w:eastAsia="Verdana" w:hAnsi="Verdana" w:cs="Verdana"/>
              <w:noProof/>
              <w:sz w:val="18"/>
              <w:szCs w:val="18"/>
              <w:lang w:val="en-GB" w:eastAsia="en-US" w:bidi="ar-SA"/>
            </w:rPr>
            <w:t>1</w:t>
          </w:r>
          <w:r>
            <w:rPr>
              <w:rFonts w:eastAsia="Verdana" w:cs="Verdana"/>
              <w:szCs w:val="18"/>
            </w:rPr>
            <w:fldChar w:fldCharType="end"/>
          </w:r>
          <w:r>
            <w:rPr>
              <w:rFonts w:eastAsia="Verdana" w:cs="Verdana"/>
              <w:szCs w:val="18"/>
            </w:rPr>
            <w:t>/</w:t>
          </w:r>
          <w:r>
            <w:rPr>
              <w:rFonts w:eastAsia="Verdana" w:cs="Verdana"/>
              <w:szCs w:val="18"/>
            </w:rPr>
            <w:fldChar w:fldCharType="begin"/>
          </w:r>
          <w:r>
            <w:rPr>
              <w:rFonts w:eastAsia="Verdana" w:cs="Verdana"/>
              <w:szCs w:val="18"/>
            </w:rPr>
            <w:instrText xml:space="preserve"> NUMPAGES  \# "0" \* Arabic  \* MERGEFORMAT </w:instrText>
          </w:r>
          <w:r>
            <w:rPr>
              <w:rFonts w:eastAsia="Verdana" w:cs="Verdana"/>
              <w:szCs w:val="18"/>
            </w:rPr>
            <w:fldChar w:fldCharType="separate"/>
          </w:r>
          <w:r>
            <w:rPr>
              <w:rFonts w:ascii="Verdana" w:eastAsia="Verdana" w:hAnsi="Verdana" w:cs="Verdana"/>
              <w:noProof/>
              <w:sz w:val="18"/>
              <w:szCs w:val="18"/>
              <w:lang w:val="en-GB" w:eastAsia="en-US" w:bidi="ar-SA"/>
            </w:rPr>
            <w:t>2</w:t>
          </w:r>
          <w:r>
            <w:rPr>
              <w:rFonts w:eastAsia="Verdana" w:cs="Verdana"/>
              <w:szCs w:val="18"/>
            </w:rPr>
            <w:fldChar w:fldCharType="end"/>
          </w:r>
        </w:p>
      </w:tc>
    </w:tr>
    <w:tr w14:paraId="5D2F77CA" w14:textId="77777777" w:rsidTr="00A960CD">
      <w:tblPrEx>
        <w:tblW w:w="5000" w:type="pct"/>
        <w:jc w:val="center"/>
        <w:tblLook w:val="04A0"/>
      </w:tblPrEx>
      <w:trPr>
        <w:trHeight w:val="240"/>
        <w:jc w:val="center"/>
      </w:trPr>
      <w:tc>
        <w:tcPr>
          <w:tcW w:w="3201" w:type="pct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A960CD" w:rsidRPr="00A960CD" w:rsidP="00703F81" w14:paraId="46CB6398" w14:textId="28FE695C">
          <w:pPr>
            <w:jc w:val="left"/>
            <w:rPr>
              <w:rFonts w:eastAsia="Verdana" w:cs="Verdana"/>
              <w:szCs w:val="18"/>
            </w:rPr>
          </w:pPr>
          <w:bookmarkStart w:id="16" w:name="bmkCommittee" w:colFirst="0" w:colLast="0"/>
          <w:bookmarkStart w:id="17" w:name="bmkLanguage" w:colFirst="1" w:colLast="1"/>
          <w:bookmarkEnd w:id="15"/>
          <w:r>
            <w:rPr>
              <w:b/>
              <w:szCs w:val="18"/>
            </w:rPr>
            <w:t>Committee on Sanitary and Phytosanitary Measures</w:t>
          </w:r>
        </w:p>
      </w:tc>
      <w:tc>
        <w:tcPr>
          <w:tcW w:w="1799" w:type="pct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</w:tcPr>
        <w:p w:rsidR="00A960CD" w:rsidRPr="00A960CD" w:rsidP="00703F81" w14:paraId="03B8A21A" w14:textId="3D1AE745">
          <w:pPr>
            <w:jc w:val="right"/>
            <w:rPr>
              <w:rFonts w:eastAsia="Verdana" w:cs="Verdana"/>
              <w:bCs/>
              <w:szCs w:val="18"/>
            </w:rPr>
          </w:pPr>
          <w:r>
            <w:rPr>
              <w:rFonts w:eastAsia="Verdana" w:cs="Verdana"/>
              <w:bCs/>
              <w:szCs w:val="18"/>
            </w:rPr>
            <w:t>Original: Spanish</w:t>
          </w:r>
        </w:p>
      </w:tc>
    </w:tr>
    <w:bookmarkEnd w:id="10"/>
    <w:bookmarkEnd w:id="16"/>
    <w:bookmarkEnd w:id="17"/>
    <w:bookmarkEnd w:id="11"/>
    <w:bookmarkEnd w:id="12"/>
  </w:tbl>
  <w:p w:rsidR="00DD65B2" w:rsidRPr="00A960CD" w14:paraId="7DD1505C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74441823">
    <w:abstractNumId w:val="8"/>
  </w:num>
  <w:num w:numId="2" w16cid:durableId="1075934825">
    <w:abstractNumId w:val="3"/>
  </w:num>
  <w:num w:numId="3" w16cid:durableId="2020815243">
    <w:abstractNumId w:val="2"/>
  </w:num>
  <w:num w:numId="4" w16cid:durableId="195895702">
    <w:abstractNumId w:val="1"/>
  </w:num>
  <w:num w:numId="5" w16cid:durableId="1617373172">
    <w:abstractNumId w:val="0"/>
  </w:num>
  <w:num w:numId="6" w16cid:durableId="239099998">
    <w:abstractNumId w:val="13"/>
  </w:num>
  <w:num w:numId="7" w16cid:durableId="1446118718">
    <w:abstractNumId w:val="11"/>
  </w:num>
  <w:num w:numId="8" w16cid:durableId="1957442251">
    <w:abstractNumId w:val="14"/>
  </w:num>
  <w:num w:numId="9" w16cid:durableId="1911496866">
    <w:abstractNumId w:val="10"/>
  </w:num>
  <w:num w:numId="10" w16cid:durableId="451243571">
    <w:abstractNumId w:val="9"/>
  </w:num>
  <w:num w:numId="11" w16cid:durableId="1568683008">
    <w:abstractNumId w:val="7"/>
  </w:num>
  <w:num w:numId="12" w16cid:durableId="1864591093">
    <w:abstractNumId w:val="6"/>
  </w:num>
  <w:num w:numId="13" w16cid:durableId="460223587">
    <w:abstractNumId w:val="5"/>
  </w:num>
  <w:num w:numId="14" w16cid:durableId="1918133196">
    <w:abstractNumId w:val="4"/>
  </w:num>
  <w:num w:numId="15" w16cid:durableId="510799063">
    <w:abstractNumId w:val="12"/>
  </w:num>
  <w:num w:numId="16" w16cid:durableId="175593689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removeDateAndTime/>
  <w:proofState w:spelling="clean"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4BDA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3D1D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2B0C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03F81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0D81"/>
    <w:rsid w:val="00912133"/>
    <w:rsid w:val="0091417D"/>
    <w:rsid w:val="009162BC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960CD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E3E0B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E3738"/>
    <w:rsid w:val="00E0729C"/>
    <w:rsid w:val="00E221ED"/>
    <w:rsid w:val="00E27D0D"/>
    <w:rsid w:val="00E464CD"/>
    <w:rsid w:val="00E47B1B"/>
    <w:rsid w:val="00E81A56"/>
    <w:rsid w:val="00E844E4"/>
    <w:rsid w:val="00E969A1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8615E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66FA2B"/>
  <w15:docId w15:val="{29EC6D84-5114-429A-A36A-757837018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n-GB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n-GB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n-GB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DA2000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DA2000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DA2000"/>
    <w:rPr>
      <w:lang w:val="en-GB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DA2000"/>
    <w:rPr>
      <w:lang w:val="en-GB"/>
    </w:rPr>
  </w:style>
  <w:style w:type="character" w:styleId="PlaceholderText">
    <w:name w:val="Placeholder Text"/>
    <w:uiPriority w:val="99"/>
    <w:semiHidden/>
    <w:rsid w:val="00DA2000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DA2000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n-GB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9162BC"/>
    <w:rPr>
      <w:rFonts w:ascii="Verdana" w:hAnsi="Verdana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CHL/25_06416_00_s.pdf" TargetMode="External" /><Relationship Id="rId6" Type="http://schemas.openxmlformats.org/officeDocument/2006/relationships/hyperlink" Target="https://members.wto.org/crnattachments/2025/SPS/CHL/25_06416_01_s.pdf" TargetMode="External" /><Relationship Id="rId7" Type="http://schemas.openxmlformats.org/officeDocument/2006/relationships/hyperlink" Target="mailto:sps.chile@sag.gob.cl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c2ce1f9c-7ef2-4faf-85b1-d39abcecd992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B64DD12E-C0B1-4030-A926-200EEDF8F1B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536</Words>
  <Characters>3057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Rivera, Marcela</cp:lastModifiedBy>
  <cp:revision>16</cp:revision>
  <dcterms:created xsi:type="dcterms:W3CDTF">2017-07-03T11:20:00Z</dcterms:created>
  <dcterms:modified xsi:type="dcterms:W3CDTF">2025-10-01T13:48:00Z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G/SPS/N/CHL/854</vt:lpwstr>
  </property>
  <property fmtid="{D5CDD505-2E9C-101B-9397-08002B2CF9AE}" pid="3" name="TitusGUID">
    <vt:lpwstr>c2ce1f9c-7ef2-4faf-85b1-d39abcecd992</vt:lpwstr>
  </property>
  <property fmtid="{D5CDD505-2E9C-101B-9397-08002B2CF9AE}" pid="4" name="WTOCLASSIFICATION">
    <vt:lpwstr>WTO OFFICIAL</vt:lpwstr>
  </property>
</Properties>
</file>