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142BCF39" w14:textId="09C295C6">
      <w:pPr>
        <w:pStyle w:val="Title"/>
        <w:rPr>
          <w:caps w:val="0"/>
          <w:kern w:val="0"/>
        </w:rPr>
      </w:pPr>
      <w:bookmarkStart w:id="0" w:name="_Hlk212819206"/>
      <w:r>
        <w:rPr>
          <w:caps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CDDF9FF"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6FB97168" w14:textId="77777777">
            <w:pPr>
              <w:spacing w:before="120" w:after="120"/>
            </w:pPr>
            <w:r>
              <w:rPr>
                <w:b/>
              </w:rPr>
              <w:t>1.</w:t>
            </w:r>
          </w:p>
        </w:tc>
        <w:tc>
          <w:tcPr>
            <w:tcW w:w="8320" w:type="dxa"/>
            <w:tcBorders>
              <w:bottom w:val="single" w:sz="6" w:space="0" w:color="auto"/>
            </w:tcBorders>
            <w:tcMar>
              <w:left w:w="108" w:type="dxa"/>
              <w:right w:w="108" w:type="dxa"/>
            </w:tcMar>
          </w:tcPr>
          <w:p w:rsidR="00B91FF3" w:rsidRPr="00DA2000" w:rsidP="00DA2000" w14:paraId="3840895C" w14:textId="77777777">
            <w:pPr>
              <w:spacing w:before="120" w:after="120"/>
            </w:pPr>
            <w:r>
              <w:rPr>
                <w:b/>
              </w:rPr>
              <w:t>Notifying Member:</w:t>
            </w:r>
            <w:r>
              <w:t xml:space="preserve"> </w:t>
            </w:r>
            <w:r>
              <w:rPr>
                <w:u w:val="single"/>
              </w:rPr>
              <w:t>CHILE</w:t>
            </w:r>
          </w:p>
          <w:p w:rsidR="00B91FF3" w:rsidRPr="00DA2000" w:rsidP="00DA2000" w14:paraId="1EE25B87" w14:textId="77777777">
            <w:pPr>
              <w:spacing w:after="120"/>
              <w:rPr>
                <w:b/>
              </w:rPr>
            </w:pPr>
            <w:r>
              <w:rPr>
                <w:b/>
              </w:rPr>
              <w:t>If applicable, name of local government involved:</w:t>
            </w:r>
            <w:r>
              <w:t xml:space="preserve"> </w:t>
            </w:r>
          </w:p>
        </w:tc>
      </w:tr>
      <w:tr w14:paraId="7A323D8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ACC8F12" w14:textId="77777777">
            <w:pPr>
              <w:spacing w:before="120" w:after="120"/>
            </w:pPr>
            <w:r>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34995A84" w14:textId="77777777">
            <w:pPr>
              <w:spacing w:before="120" w:after="120"/>
            </w:pPr>
            <w:r>
              <w:rPr>
                <w:b/>
              </w:rPr>
              <w:t>Agency responsible:</w:t>
            </w:r>
            <w:r>
              <w:t xml:space="preserve"> </w:t>
            </w:r>
            <w:r>
              <w:rPr>
                <w:i/>
                <w:iCs/>
              </w:rPr>
              <w:t>Servicio</w:t>
            </w:r>
            <w:r>
              <w:rPr>
                <w:i/>
                <w:iCs/>
              </w:rPr>
              <w:t xml:space="preserve"> Agrícola y </w:t>
            </w:r>
            <w:r>
              <w:rPr>
                <w:i/>
                <w:iCs/>
              </w:rPr>
              <w:t>Ganadero</w:t>
            </w:r>
            <w:r>
              <w:t>, SAG (Agriculture and Livestock Service)</w:t>
            </w:r>
          </w:p>
        </w:tc>
      </w:tr>
      <w:tr w14:paraId="4B6A4A4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46FAAD3" w14:textId="77777777">
            <w:pPr>
              <w:spacing w:before="120" w:after="120"/>
            </w:pPr>
            <w:r>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7AF95CCE" w14:textId="77777777">
            <w:pPr>
              <w:spacing w:before="120" w:after="120"/>
            </w:pPr>
            <w:r>
              <w:rPr>
                <w:b/>
              </w:rPr>
              <w:t>Products covered (provide tariff item number(s) as specified in national schedules deposited with the WTO; ICS numbers should be provided in addition, where applicable):</w:t>
            </w:r>
            <w:r>
              <w:t xml:space="preserve"> Frozen bovine semen</w:t>
            </w:r>
          </w:p>
        </w:tc>
      </w:tr>
      <w:tr w14:paraId="7B4CFFB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7B0D1AC" w14:textId="77777777">
            <w:pPr>
              <w:spacing w:before="120" w:after="120"/>
              <w:rPr>
                <w:b/>
              </w:rPr>
            </w:pPr>
            <w:r>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656896B0" w14:textId="77777777">
            <w:pPr>
              <w:spacing w:before="120" w:after="120"/>
              <w:rPr>
                <w:b/>
              </w:rPr>
            </w:pPr>
            <w:r>
              <w:rPr>
                <w:b/>
              </w:rPr>
              <w:t>Regions or countries likely to be affected, to the extent relevant or practicable:</w:t>
            </w:r>
          </w:p>
          <w:p w:rsidR="00B91FF3" w:rsidRPr="00DA2000" w:rsidP="00DA2000" w14:paraId="7869CAA8" w14:textId="77777777">
            <w:pPr>
              <w:spacing w:after="120"/>
              <w:ind w:left="607" w:hanging="607"/>
              <w:rPr>
                <w:b/>
              </w:rPr>
            </w:pPr>
            <w:r>
              <w:rPr>
                <w:b/>
              </w:rPr>
              <w:t>[X]</w:t>
            </w:r>
            <w:r>
              <w:rPr>
                <w:b/>
              </w:rPr>
              <w:tab/>
              <w:t>All trading partners</w:t>
            </w:r>
            <w:r>
              <w:t xml:space="preserve"> </w:t>
            </w:r>
          </w:p>
          <w:p w:rsidR="00B91FF3" w:rsidRPr="00DA2000" w:rsidP="00DA2000" w14:paraId="0D907E61" w14:textId="77777777">
            <w:pPr>
              <w:spacing w:after="120"/>
              <w:ind w:left="607" w:hanging="607"/>
              <w:rPr>
                <w:b/>
              </w:rPr>
            </w:pPr>
            <w:r>
              <w:rPr>
                <w:b/>
              </w:rPr>
              <w:t>[ ]</w:t>
            </w:r>
            <w:r>
              <w:rPr>
                <w:b/>
              </w:rPr>
              <w:tab/>
              <w:t>Specific regions or countries:</w:t>
            </w:r>
            <w:r>
              <w:t xml:space="preserve"> </w:t>
            </w:r>
          </w:p>
        </w:tc>
      </w:tr>
      <w:tr w14:paraId="7416541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3FAFD53" w14:textId="77777777">
            <w:pPr>
              <w:spacing w:before="120" w:after="120"/>
            </w:pPr>
            <w:r>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5ED53E14" w14:textId="1379ED2E">
            <w:pPr>
              <w:spacing w:before="120" w:after="120"/>
            </w:pPr>
            <w:r>
              <w:rPr>
                <w:b/>
              </w:rPr>
              <w:t>Title of the notified document:</w:t>
            </w:r>
            <w:r>
              <w:t xml:space="preserve"> </w:t>
            </w:r>
            <w:r>
              <w:rPr>
                <w:i/>
                <w:iCs/>
              </w:rPr>
              <w:t>Establece</w:t>
            </w:r>
            <w:r>
              <w:rPr>
                <w:i/>
                <w:iCs/>
              </w:rPr>
              <w:t xml:space="preserve"> </w:t>
            </w:r>
            <w:r>
              <w:rPr>
                <w:i/>
                <w:iCs/>
              </w:rPr>
              <w:t>exigencias</w:t>
            </w:r>
            <w:r>
              <w:rPr>
                <w:i/>
                <w:iCs/>
              </w:rPr>
              <w:t xml:space="preserve"> </w:t>
            </w:r>
            <w:r>
              <w:rPr>
                <w:i/>
                <w:iCs/>
              </w:rPr>
              <w:t>sanitarias</w:t>
            </w:r>
            <w:r>
              <w:rPr>
                <w:i/>
                <w:iCs/>
              </w:rPr>
              <w:t xml:space="preserve"> para la </w:t>
            </w:r>
            <w:r>
              <w:rPr>
                <w:i/>
                <w:iCs/>
              </w:rPr>
              <w:t>internación</w:t>
            </w:r>
            <w:r>
              <w:rPr>
                <w:i/>
                <w:iCs/>
              </w:rPr>
              <w:t xml:space="preserve"> de semen </w:t>
            </w:r>
            <w:r>
              <w:rPr>
                <w:i/>
                <w:iCs/>
              </w:rPr>
              <w:t>congelado</w:t>
            </w:r>
            <w:r>
              <w:rPr>
                <w:i/>
                <w:iCs/>
              </w:rPr>
              <w:t xml:space="preserve"> de </w:t>
            </w:r>
            <w:r>
              <w:rPr>
                <w:i/>
                <w:iCs/>
              </w:rPr>
              <w:t>bovinos</w:t>
            </w:r>
            <w:r>
              <w:rPr>
                <w:i/>
                <w:iCs/>
              </w:rPr>
              <w:t xml:space="preserve"> a Chile y se </w:t>
            </w:r>
            <w:r>
              <w:rPr>
                <w:i/>
                <w:iCs/>
              </w:rPr>
              <w:t>deroga</w:t>
            </w:r>
            <w:r>
              <w:rPr>
                <w:i/>
                <w:iCs/>
              </w:rPr>
              <w:t xml:space="preserve"> </w:t>
            </w:r>
            <w:r>
              <w:rPr>
                <w:i/>
                <w:iCs/>
              </w:rPr>
              <w:t>Resolución</w:t>
            </w:r>
            <w:r>
              <w:rPr>
                <w:i/>
                <w:iCs/>
              </w:rPr>
              <w:t xml:space="preserve"> No 5618 de 2013 </w:t>
            </w:r>
            <w:r>
              <w:t xml:space="preserve">(Establishment of sanitary requirements for the importation into Chile of </w:t>
            </w:r>
            <w:r w:rsidR="00172D04">
              <w:t xml:space="preserve">frozen </w:t>
            </w:r>
            <w:r>
              <w:t xml:space="preserve">bovine </w:t>
            </w:r>
            <w:r w:rsidR="00172D04">
              <w:t>semen</w:t>
            </w:r>
            <w:r w:rsidR="00172D04">
              <w:t xml:space="preserve"> </w:t>
            </w:r>
            <w:r>
              <w:t xml:space="preserve">and repeal of Resolution No. 5618 of 2013) </w:t>
            </w:r>
            <w:r>
              <w:rPr>
                <w:b/>
              </w:rPr>
              <w:t>Language(s):</w:t>
            </w:r>
            <w:r>
              <w:t xml:space="preserve"> Spanish </w:t>
            </w:r>
            <w:r>
              <w:rPr>
                <w:b/>
              </w:rPr>
              <w:t>Number of pages:</w:t>
            </w:r>
            <w:r>
              <w:t xml:space="preserve"> 5</w:t>
            </w:r>
          </w:p>
          <w:p w:rsidR="00B91FF3" w:rsidRPr="00DA2000" w:rsidP="00DA2000" w14:paraId="35BB78CE" w14:textId="77777777">
            <w:pPr>
              <w:spacing w:after="120"/>
            </w:pPr>
            <w:hyperlink r:id="rId4" w:tgtFrame="_blank" w:history="1">
              <w:r>
                <w:rPr>
                  <w:color w:val="0000FF"/>
                  <w:u w:val="single"/>
                </w:rPr>
                <w:t>https://members.wto.org/crnattachments/2025/SPS/CHL/25_07230_00_s.pdf</w:t>
              </w:r>
            </w:hyperlink>
          </w:p>
        </w:tc>
      </w:tr>
      <w:tr w14:paraId="360879E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7A60893" w14:textId="77777777">
            <w:pPr>
              <w:spacing w:before="120" w:after="120"/>
            </w:pPr>
            <w:r>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57A3A4AD" w14:textId="4417C6A3">
            <w:pPr>
              <w:spacing w:before="120" w:after="120"/>
            </w:pPr>
            <w:r>
              <w:rPr>
                <w:b/>
              </w:rPr>
              <w:t>Description of content:</w:t>
            </w:r>
            <w:r>
              <w:t xml:space="preserve"> The notified </w:t>
            </w:r>
            <w:r w:rsidR="001F075E">
              <w:t>Resolution</w:t>
            </w:r>
            <w:r w:rsidR="001F075E">
              <w:t xml:space="preserve"> </w:t>
            </w:r>
            <w:r>
              <w:t>establishes requirements for the importation into Chile of frozen bovine semen. Its main features and changes include allowing the importation of bovine semen from countries or zones recognized by SAG as free of foot</w:t>
            </w:r>
            <w:r w:rsidR="00942124">
              <w:t xml:space="preserve"> </w:t>
            </w:r>
            <w:r>
              <w:t>and</w:t>
            </w:r>
            <w:r w:rsidR="00942124">
              <w:t xml:space="preserve"> </w:t>
            </w:r>
            <w:r>
              <w:t>mouth disease, with or without vaccination, in accordance with the recommendations of the WOAH Terrestrial Animal Health Code.</w:t>
            </w:r>
          </w:p>
          <w:p w:rsidR="0078678D" w:rsidRPr="00A834A1" w:rsidP="00DA2000" w14:paraId="3BF1604F" w14:textId="77777777">
            <w:pPr>
              <w:spacing w:before="120" w:after="120"/>
            </w:pPr>
            <w:r>
              <w:t>Further details can be found in the document attached to this notification.</w:t>
            </w:r>
          </w:p>
        </w:tc>
      </w:tr>
      <w:tr w14:paraId="4AFB412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E39B6DC" w14:textId="77777777">
            <w:pPr>
              <w:spacing w:before="120" w:after="120"/>
              <w:rPr>
                <w:b/>
              </w:rPr>
            </w:pPr>
            <w:r>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07290040" w14:textId="77777777">
            <w:pPr>
              <w:spacing w:before="120" w:after="120"/>
            </w:pPr>
            <w:r>
              <w:rPr>
                <w:b/>
              </w:rPr>
              <w:t>Objective and rationale: [ ] food safety, [X] animal health, [ ] plant protection, [ ] protect humans from animal/plant pest or disease, [ ] protect territory from other damage from pests.</w:t>
            </w:r>
            <w:r>
              <w:t xml:space="preserve"> </w:t>
            </w:r>
          </w:p>
        </w:tc>
      </w:tr>
      <w:tr w14:paraId="6066FE7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3FEA3CC" w14:textId="77777777">
            <w:pPr>
              <w:spacing w:before="120" w:after="120"/>
              <w:rPr>
                <w:b/>
              </w:rPr>
            </w:pPr>
            <w:r>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7ADE98E8" w14:textId="77777777">
            <w:pPr>
              <w:spacing w:before="120" w:after="120"/>
            </w:pPr>
            <w:r>
              <w:rPr>
                <w:b/>
              </w:rPr>
              <w:t xml:space="preserve">Is there a relevant international standard? If so, identify the standard: </w:t>
            </w:r>
          </w:p>
          <w:p w:rsidR="00B91FF3" w:rsidRPr="00DA2000" w:rsidP="00DA2000" w14:paraId="489CE747" w14:textId="77777777">
            <w:pPr>
              <w:spacing w:after="120"/>
              <w:ind w:left="720" w:hanging="720"/>
            </w:pPr>
            <w:r>
              <w:rPr>
                <w:b/>
              </w:rPr>
              <w:t>[ ]</w:t>
            </w:r>
            <w:r>
              <w:rPr>
                <w:b/>
              </w:rPr>
              <w:tab/>
              <w:t xml:space="preserve">Codex Alimentarius Commission </w:t>
            </w:r>
            <w:r>
              <w:rPr>
                <w:b/>
                <w:i/>
                <w:iCs/>
              </w:rPr>
              <w:t>(e.g. title or serial number of Codex standard or related text)</w:t>
            </w:r>
            <w:r>
              <w:rPr>
                <w:b/>
              </w:rPr>
              <w:t>:</w:t>
            </w:r>
            <w:r>
              <w:t xml:space="preserve"> </w:t>
            </w:r>
          </w:p>
          <w:p w:rsidR="00B91FF3" w:rsidRPr="00DA2000" w:rsidP="00DA2000" w14:paraId="46617751" w14:textId="743F1675">
            <w:pPr>
              <w:spacing w:after="120"/>
              <w:ind w:left="720" w:hanging="720"/>
            </w:pPr>
            <w:r>
              <w:rPr>
                <w:b/>
              </w:rPr>
              <w:t>[X]</w:t>
            </w:r>
            <w:r>
              <w:rPr>
                <w:b/>
              </w:rPr>
              <w:tab/>
              <w:t>World Organization for Animal Health (OIE) (</w:t>
            </w:r>
            <w:r>
              <w:rPr>
                <w:b/>
                <w:i/>
                <w:iCs/>
              </w:rPr>
              <w:t>e.g. Terrestrial or Aquatic Animal Health Code, chapter number</w:t>
            </w:r>
            <w:r>
              <w:rPr>
                <w:b/>
              </w:rPr>
              <w:t>):</w:t>
            </w:r>
            <w:r>
              <w:t xml:space="preserve"> Chapters 4.7, 4.8, 8.3, 8.4, 8.7, 8.8, 8.12, 8.14, 8.16, 8.19, 11.3, 11.4, 11.5, 11.6, 11.8, 11.9 and 11.11</w:t>
            </w:r>
          </w:p>
          <w:p w:rsidR="00B91FF3" w:rsidRPr="00DA2000" w:rsidP="00DA2000" w14:paraId="242B472D" w14:textId="77777777">
            <w:pPr>
              <w:spacing w:after="120"/>
              <w:ind w:left="720" w:hanging="720"/>
            </w:pPr>
            <w:r>
              <w:rPr>
                <w:b/>
              </w:rPr>
              <w:t>[ ]</w:t>
            </w:r>
            <w:r>
              <w:rPr>
                <w:b/>
              </w:rPr>
              <w:tab/>
              <w:t xml:space="preserve">International Plant Protection Convention </w:t>
            </w:r>
            <w:r>
              <w:rPr>
                <w:b/>
                <w:i/>
                <w:iCs/>
              </w:rPr>
              <w:t xml:space="preserve">(e.g. </w:t>
            </w:r>
            <w:r>
              <w:rPr>
                <w:b/>
                <w:i/>
                <w:iCs/>
              </w:rPr>
              <w:t>ISPM</w:t>
            </w:r>
            <w:r>
              <w:rPr>
                <w:b/>
                <w:i/>
                <w:iCs/>
              </w:rPr>
              <w:t xml:space="preserve"> number)</w:t>
            </w:r>
            <w:r>
              <w:rPr>
                <w:b/>
              </w:rPr>
              <w:t>:</w:t>
            </w:r>
            <w:r>
              <w:t xml:space="preserve"> </w:t>
            </w:r>
          </w:p>
          <w:p w:rsidR="00C83BCF" w:rsidRPr="00C83BCF" w:rsidP="00C83BCF" w14:paraId="41EA50DF" w14:textId="552D50BB">
            <w:pPr>
              <w:spacing w:after="120"/>
              <w:ind w:left="720" w:hanging="720"/>
              <w:rPr>
                <w:b/>
              </w:rPr>
            </w:pPr>
            <w:r>
              <w:rPr>
                <w:b/>
              </w:rPr>
              <w:t>[ ]</w:t>
            </w:r>
            <w:r>
              <w:rPr>
                <w:b/>
              </w:rPr>
              <w:tab/>
              <w:t>None</w:t>
            </w:r>
          </w:p>
          <w:p w:rsidR="00B91FF3" w:rsidRPr="00DA2000" w:rsidP="00E31A2B" w14:paraId="2BC63E82" w14:textId="77777777">
            <w:pPr>
              <w:spacing w:before="240" w:after="120"/>
              <w:rPr>
                <w:b/>
              </w:rPr>
            </w:pPr>
            <w:r>
              <w:rPr>
                <w:b/>
              </w:rPr>
              <w:t>Does this proposed regulation conform to the relevant international standard?</w:t>
            </w:r>
          </w:p>
          <w:p w:rsidR="00B91FF3" w:rsidRPr="00DA2000" w:rsidP="00DA2000" w14:paraId="6F58CD47" w14:textId="77777777">
            <w:pPr>
              <w:spacing w:after="120"/>
              <w:rPr>
                <w:bCs/>
              </w:rPr>
            </w:pPr>
            <w:r>
              <w:rPr>
                <w:b/>
              </w:rPr>
              <w:t>[X] Yes [ ] No</w:t>
            </w:r>
          </w:p>
          <w:p w:rsidR="00B91FF3" w:rsidRPr="00DA2000" w:rsidP="00DA2000" w14:paraId="3CC804A5" w14:textId="77777777">
            <w:pPr>
              <w:spacing w:after="120"/>
              <w:rPr>
                <w:b/>
              </w:rPr>
            </w:pPr>
            <w:r>
              <w:rPr>
                <w:b/>
              </w:rPr>
              <w:t>If no, describe, whenever possible, how and why it deviates from the international standard:</w:t>
            </w:r>
            <w:r>
              <w:t xml:space="preserve"> </w:t>
            </w:r>
          </w:p>
        </w:tc>
      </w:tr>
      <w:tr w14:paraId="46DCA0C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A3DE55D" w14:textId="77777777">
            <w:pPr>
              <w:spacing w:before="120" w:after="120"/>
            </w:pPr>
            <w:r>
              <w:rPr>
                <w:b/>
              </w:rPr>
              <w:t>9.</w:t>
            </w:r>
          </w:p>
        </w:tc>
        <w:tc>
          <w:tcPr>
            <w:tcW w:w="8320" w:type="dxa"/>
            <w:tcBorders>
              <w:top w:val="single" w:sz="6" w:space="0" w:color="auto"/>
              <w:bottom w:val="single" w:sz="6" w:space="0" w:color="auto"/>
            </w:tcBorders>
            <w:tcMar>
              <w:left w:w="108" w:type="dxa"/>
              <w:right w:w="108" w:type="dxa"/>
            </w:tcMar>
          </w:tcPr>
          <w:p w:rsidR="00B91FF3" w:rsidRPr="00DA2000" w:rsidP="00DA2000" w14:paraId="63950676" w14:textId="76D61D58">
            <w:pPr>
              <w:spacing w:before="120"/>
            </w:pPr>
            <w:r>
              <w:rPr>
                <w:b/>
              </w:rPr>
              <w:t>Other relevant documents and language(s) in which these are available:</w:t>
            </w:r>
            <w:r>
              <w:t xml:space="preserve"> </w:t>
            </w:r>
            <w:r>
              <w:rPr>
                <w:i/>
                <w:iCs/>
              </w:rPr>
              <w:t>Resolución</w:t>
            </w:r>
            <w:r>
              <w:rPr>
                <w:i/>
                <w:iCs/>
              </w:rPr>
              <w:t xml:space="preserve"> </w:t>
            </w:r>
            <w:r>
              <w:rPr>
                <w:i/>
                <w:iCs/>
              </w:rPr>
              <w:t>derogada</w:t>
            </w:r>
            <w:r>
              <w:rPr>
                <w:i/>
                <w:iCs/>
              </w:rPr>
              <w:t xml:space="preserve"> No 5618 de 2013</w:t>
            </w:r>
          </w:p>
          <w:p w:rsidR="0078678D" w:rsidRPr="00A834A1" w:rsidP="00DA2000" w14:paraId="6725C95C" w14:textId="77777777">
            <w:hyperlink r:id="rId5" w:history="1">
              <w:r>
                <w:rPr>
                  <w:color w:val="0000FF"/>
                  <w:u w:val="single"/>
                </w:rPr>
                <w:t>https://members.wto.org/crnattachments/2025/SPS/CHL/25_07230_01_s.pdf</w:t>
              </w:r>
            </w:hyperlink>
          </w:p>
          <w:p w:rsidR="0078678D" w:rsidRPr="00A834A1" w:rsidP="00DA2000" w14:paraId="2FAACF3A" w14:textId="1A7AE787">
            <w:pPr>
              <w:spacing w:after="120"/>
            </w:pPr>
            <w:r>
              <w:t>(available in Spanish)</w:t>
            </w:r>
          </w:p>
        </w:tc>
      </w:tr>
      <w:tr w14:paraId="422CD66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91037A0" w14:textId="77777777">
            <w:pPr>
              <w:spacing w:before="120" w:after="120"/>
            </w:pPr>
            <w:r>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1E32C65A" w14:textId="77777777">
            <w:pPr>
              <w:spacing w:before="120" w:after="120"/>
              <w:rPr>
                <w:bCs/>
              </w:rPr>
            </w:pPr>
            <w:r>
              <w:rPr>
                <w:b/>
              </w:rPr>
              <w:t xml:space="preserve">Proposed date of adoption </w:t>
            </w:r>
            <w:r>
              <w:rPr>
                <w:b/>
                <w:i/>
                <w:iCs/>
              </w:rPr>
              <w:t>(dd/mm/</w:t>
            </w:r>
            <w:r>
              <w:rPr>
                <w:b/>
                <w:i/>
                <w:iCs/>
              </w:rPr>
              <w:t>yy</w:t>
            </w:r>
            <w:r>
              <w:rPr>
                <w:b/>
                <w:i/>
                <w:iCs/>
              </w:rPr>
              <w:t>)</w:t>
            </w:r>
            <w:r>
              <w:rPr>
                <w:b/>
              </w:rPr>
              <w:t>:</w:t>
            </w:r>
            <w:r>
              <w:t xml:space="preserve"> March 2026</w:t>
            </w:r>
          </w:p>
          <w:p w:rsidR="00B91FF3" w:rsidRPr="00DA2000" w:rsidP="00DA2000" w14:paraId="1CF01A47" w14:textId="77777777">
            <w:pPr>
              <w:spacing w:after="120"/>
            </w:pPr>
            <w:r>
              <w:rPr>
                <w:b/>
                <w:bCs/>
              </w:rPr>
              <w:t xml:space="preserve">Proposed date of publication </w:t>
            </w:r>
            <w:r>
              <w:rPr>
                <w:b/>
                <w:bCs/>
                <w:i/>
                <w:iCs/>
              </w:rPr>
              <w:t>(dd/mm/</w:t>
            </w:r>
            <w:r>
              <w:rPr>
                <w:b/>
                <w:bCs/>
                <w:i/>
                <w:iCs/>
              </w:rPr>
              <w:t>yy</w:t>
            </w:r>
            <w:r>
              <w:rPr>
                <w:b/>
                <w:bCs/>
                <w:i/>
                <w:iCs/>
              </w:rPr>
              <w:t>)</w:t>
            </w:r>
            <w:r>
              <w:rPr>
                <w:b/>
                <w:bCs/>
              </w:rPr>
              <w:t>:</w:t>
            </w:r>
            <w:r>
              <w:t xml:space="preserve"> March 2026</w:t>
            </w:r>
          </w:p>
        </w:tc>
      </w:tr>
      <w:tr w14:paraId="76F29C9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D29371B" w14:textId="77777777">
            <w:pPr>
              <w:spacing w:before="120" w:after="120"/>
            </w:pPr>
            <w:r>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4133E7EA" w14:textId="77777777">
            <w:pPr>
              <w:spacing w:before="120" w:after="120"/>
              <w:rPr>
                <w:bCs/>
              </w:rPr>
            </w:pPr>
            <w:r>
              <w:rPr>
                <w:b/>
              </w:rPr>
              <w:t xml:space="preserve">Proposed date of entry into force: [X] Six months from date of publication, and/or </w:t>
            </w:r>
            <w:r>
              <w:rPr>
                <w:b/>
                <w:i/>
                <w:iCs/>
              </w:rPr>
              <w:t>(dd/mm/</w:t>
            </w:r>
            <w:r>
              <w:rPr>
                <w:b/>
                <w:i/>
                <w:iCs/>
              </w:rPr>
              <w:t>yy</w:t>
            </w:r>
            <w:r>
              <w:rPr>
                <w:b/>
                <w:i/>
                <w:iCs/>
              </w:rPr>
              <w:t>)</w:t>
            </w:r>
            <w:r>
              <w:rPr>
                <w:b/>
              </w:rPr>
              <w:t>:</w:t>
            </w:r>
            <w:r>
              <w:t xml:space="preserve"> </w:t>
            </w:r>
          </w:p>
          <w:p w:rsidR="00B91FF3" w:rsidRPr="00DA2000" w:rsidP="00DA2000" w14:paraId="7F54E56E" w14:textId="77777777">
            <w:pPr>
              <w:spacing w:after="120"/>
              <w:ind w:left="607" w:hanging="607"/>
            </w:pPr>
            <w:r>
              <w:rPr>
                <w:b/>
              </w:rPr>
              <w:t>[X]</w:t>
            </w:r>
            <w:r>
              <w:rPr>
                <w:b/>
              </w:rPr>
              <w:tab/>
              <w:t>Trade facilitating measure</w:t>
            </w:r>
            <w:r>
              <w:t xml:space="preserve"> </w:t>
            </w:r>
          </w:p>
        </w:tc>
      </w:tr>
      <w:tr w14:paraId="2003599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46EB2A9" w14:textId="77777777">
            <w:pPr>
              <w:spacing w:before="120" w:after="120"/>
            </w:pPr>
            <w:r>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35C8DAD5" w14:textId="394A76EE">
            <w:pPr>
              <w:spacing w:before="120" w:after="120"/>
            </w:pPr>
            <w:r>
              <w:rPr>
                <w:b/>
              </w:rPr>
              <w:t xml:space="preserve">Final date for comments: [X] Sixty days from the date of circulation of the notification and/or </w:t>
            </w:r>
            <w:r>
              <w:rPr>
                <w:b/>
                <w:i/>
              </w:rPr>
              <w:t>(dd/mm/</w:t>
            </w:r>
            <w:r>
              <w:rPr>
                <w:b/>
                <w:i/>
              </w:rPr>
              <w:t>yy</w:t>
            </w:r>
            <w:r>
              <w:rPr>
                <w:b/>
                <w:i/>
              </w:rPr>
              <w:t>)</w:t>
            </w:r>
            <w:r>
              <w:rPr>
                <w:b/>
              </w:rPr>
              <w:t>:</w:t>
            </w:r>
            <w:r>
              <w:t xml:space="preserve"> 27 December 2025</w:t>
            </w:r>
          </w:p>
          <w:p w:rsidR="00B91FF3" w:rsidRPr="00DA2000" w:rsidP="00DA2000" w14:paraId="757FE442" w14:textId="77777777">
            <w:pPr>
              <w:keepNext/>
              <w:spacing w:after="120"/>
            </w:pPr>
            <w:r>
              <w:rPr>
                <w:b/>
              </w:rPr>
              <w:t>Agency or authority designated to handle comments: [X] National Notification Authority, [ ] National Enquiry Point. Address, fax number and email address (if available) of other body:</w:t>
            </w:r>
            <w:r>
              <w:t xml:space="preserve"> </w:t>
            </w:r>
          </w:p>
          <w:p w:rsidR="0078678D" w:rsidRPr="00A834A1" w:rsidP="00DA2000" w14:paraId="4664B1BC" w14:textId="47E40B66">
            <w:pPr>
              <w:keepNext/>
              <w:spacing w:after="120"/>
            </w:pPr>
            <w:r>
              <w:t xml:space="preserve">Email: </w:t>
            </w:r>
            <w:hyperlink r:id="rId6" w:history="1">
              <w:r>
                <w:rPr>
                  <w:rStyle w:val="Hyperlink"/>
                </w:rPr>
                <w:t>sps.chile@sag.gob.cl</w:t>
              </w:r>
            </w:hyperlink>
          </w:p>
        </w:tc>
      </w:tr>
      <w:tr w14:paraId="11669D02"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3B906C44" w14:textId="77777777">
            <w:pPr>
              <w:keepNext/>
              <w:keepLines/>
              <w:spacing w:before="120" w:after="120"/>
            </w:pPr>
            <w:r>
              <w:rPr>
                <w:b/>
              </w:rPr>
              <w:t>13.</w:t>
            </w:r>
          </w:p>
        </w:tc>
        <w:tc>
          <w:tcPr>
            <w:tcW w:w="8320" w:type="dxa"/>
            <w:tcBorders>
              <w:top w:val="single" w:sz="6" w:space="0" w:color="auto"/>
            </w:tcBorders>
            <w:tcMar>
              <w:left w:w="108" w:type="dxa"/>
              <w:right w:w="108" w:type="dxa"/>
            </w:tcMar>
          </w:tcPr>
          <w:p w:rsidR="00B91FF3" w:rsidRPr="00DA2000" w:rsidP="000D29D0" w14:paraId="2E963CF4" w14:textId="77777777">
            <w:pPr>
              <w:keepNext/>
              <w:keepLines/>
              <w:spacing w:before="120" w:after="120"/>
            </w:pPr>
            <w:r>
              <w:rPr>
                <w:b/>
              </w:rPr>
              <w:t>Text(s) available from: [X] National Notification Authority, [ ] National Enquiry Point. Address, fax number and email address (if available) of other body:</w:t>
            </w:r>
            <w:r>
              <w:t xml:space="preserve"> </w:t>
            </w:r>
          </w:p>
          <w:p w:rsidR="0078678D" w:rsidRPr="00E31A2B" w:rsidP="000D29D0" w14:paraId="54AD24B9" w14:textId="6DE334BC">
            <w:pPr>
              <w:keepNext/>
              <w:keepLines/>
              <w:spacing w:after="120"/>
            </w:pPr>
            <w:r>
              <w:t xml:space="preserve">Email: </w:t>
            </w:r>
            <w:hyperlink r:id="rId6" w:history="1">
              <w:r>
                <w:rPr>
                  <w:rStyle w:val="Hyperlink"/>
                </w:rPr>
                <w:t>sps.chile@sag.gob.cl</w:t>
              </w:r>
            </w:hyperlink>
          </w:p>
        </w:tc>
      </w:tr>
      <w:bookmarkEnd w:id="0"/>
    </w:tbl>
    <w:p w:rsidR="00337700" w:rsidRPr="00DA2000" w:rsidP="00DA2000" w14:paraId="28A21A5D" w14:textId="77777777"/>
    <w:sectPr w:rsidSect="00E31A2B">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E31A2B" w:rsidP="00E31A2B" w14:paraId="70E2A498" w14:textId="4696F12E">
    <w:pPr>
      <w:pStyle w:val="Footer"/>
    </w:pPr>
    <w:bookmarkStart w:id="5" w:name="_Hlk212819211"/>
    <w:bookmarkStart w:id="6" w:name="_Hlk212819212"/>
    <w:r>
      <w:t xml:space="preserve"> </w:t>
    </w:r>
    <w:bookmarkEnd w:id="5"/>
    <w:bookmarkEnd w:id="6"/>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E31A2B" w:rsidP="00E31A2B" w14:paraId="177F120E" w14:textId="2427E121">
    <w:pPr>
      <w:pStyle w:val="Footer"/>
    </w:pPr>
    <w:bookmarkStart w:id="7" w:name="_Hlk212819213"/>
    <w:bookmarkStart w:id="8" w:name="_Hlk212819214"/>
    <w:r>
      <w:t xml:space="preserve"> </w:t>
    </w:r>
    <w:bookmarkEnd w:id="7"/>
    <w:bookmarkEnd w:id="8"/>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24B7510B" w14:textId="77777777">
    <w:pPr>
      <w:pStyle w:val="Footer"/>
    </w:pPr>
    <w:bookmarkStart w:id="18" w:name="_Hlk212819217"/>
    <w:bookmarkStart w:id="19" w:name="_Hlk212819218"/>
    <w:r>
      <w:t xml:space="preserve"> </w:t>
    </w:r>
    <w:bookmarkEnd w:id="18"/>
    <w:bookmarkEnd w:id="19"/>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1A2B" w:rsidRPr="00E31A2B" w:rsidP="00E31A2B" w14:paraId="159B1DE5" w14:textId="77777777">
    <w:pPr>
      <w:pStyle w:val="Header"/>
      <w:pBdr>
        <w:bottom w:val="single" w:sz="4" w:space="1" w:color="auto"/>
      </w:pBdr>
      <w:tabs>
        <w:tab w:val="clear" w:pos="4513"/>
        <w:tab w:val="clear" w:pos="9027"/>
      </w:tabs>
      <w:jc w:val="center"/>
    </w:pPr>
    <w:bookmarkStart w:id="1" w:name="_Hlk212819207"/>
    <w:bookmarkStart w:id="2" w:name="_Hlk212819208"/>
    <w:r>
      <w:t>G/SPS/N/</w:t>
    </w:r>
    <w:r>
      <w:t>CHL</w:t>
    </w:r>
    <w:r>
      <w:t>/860</w:t>
    </w:r>
  </w:p>
  <w:p w:rsidR="00E31A2B" w:rsidRPr="00E31A2B" w:rsidP="00E31A2B" w14:paraId="1461A6A8" w14:textId="77777777">
    <w:pPr>
      <w:pStyle w:val="Header"/>
      <w:pBdr>
        <w:bottom w:val="single" w:sz="4" w:space="1" w:color="auto"/>
      </w:pBdr>
      <w:tabs>
        <w:tab w:val="clear" w:pos="4513"/>
        <w:tab w:val="clear" w:pos="9027"/>
      </w:tabs>
      <w:jc w:val="center"/>
    </w:pPr>
  </w:p>
  <w:p w:rsidR="00E31A2B" w:rsidRPr="00E31A2B" w:rsidP="00E31A2B" w14:paraId="6687D64E" w14:textId="7AD69010">
    <w:pPr>
      <w:pStyle w:val="Header"/>
      <w:pBdr>
        <w:bottom w:val="single" w:sz="4" w:space="1" w:color="auto"/>
      </w:pBdr>
      <w:tabs>
        <w:tab w:val="clear" w:pos="4513"/>
        <w:tab w:val="clear" w:pos="9027"/>
      </w:tabs>
      <w:jc w:val="center"/>
    </w:pPr>
    <w:r>
      <w:t xml:space="preserve">- </w:t>
    </w:r>
    <w:r w:rsidRPr="00E31A2B">
      <w:fldChar w:fldCharType="begin"/>
    </w:r>
    <w:r w:rsidRPr="00E31A2B">
      <w:instrText xml:space="preserve"> PAGE </w:instrText>
    </w:r>
    <w:r w:rsidRPr="00E31A2B">
      <w:fldChar w:fldCharType="separate"/>
    </w:r>
    <w:r w:rsidRPr="00E31A2B">
      <w:t>2</w:t>
    </w:r>
    <w:r w:rsidRPr="00E31A2B">
      <w:fldChar w:fldCharType="end"/>
    </w:r>
    <w:r>
      <w:t xml:space="preserve"> -</w:t>
    </w:r>
  </w:p>
  <w:bookmarkEnd w:id="1"/>
  <w:bookmarkEnd w:id="2"/>
  <w:p w:rsidR="00B91FF3" w:rsidRPr="00E31A2B" w:rsidP="00E31A2B" w14:paraId="43317E65" w14:textId="5AA4276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1A2B" w:rsidRPr="00E31A2B" w:rsidP="00E31A2B" w14:paraId="6EAA0185" w14:textId="77777777">
    <w:pPr>
      <w:pStyle w:val="Header"/>
      <w:pBdr>
        <w:bottom w:val="single" w:sz="4" w:space="1" w:color="auto"/>
      </w:pBdr>
      <w:tabs>
        <w:tab w:val="clear" w:pos="4513"/>
        <w:tab w:val="clear" w:pos="9027"/>
      </w:tabs>
      <w:jc w:val="center"/>
    </w:pPr>
    <w:bookmarkStart w:id="3" w:name="_Hlk212819209"/>
    <w:bookmarkStart w:id="4" w:name="_Hlk212819210"/>
    <w:r>
      <w:t>G/SPS/N/</w:t>
    </w:r>
    <w:r>
      <w:t>CHL</w:t>
    </w:r>
    <w:r>
      <w:t>/860</w:t>
    </w:r>
  </w:p>
  <w:p w:rsidR="00E31A2B" w:rsidRPr="00E31A2B" w:rsidP="00E31A2B" w14:paraId="7A7E4EDB" w14:textId="77777777">
    <w:pPr>
      <w:pStyle w:val="Header"/>
      <w:pBdr>
        <w:bottom w:val="single" w:sz="4" w:space="1" w:color="auto"/>
      </w:pBdr>
      <w:tabs>
        <w:tab w:val="clear" w:pos="4513"/>
        <w:tab w:val="clear" w:pos="9027"/>
      </w:tabs>
      <w:jc w:val="center"/>
    </w:pPr>
  </w:p>
  <w:p w:rsidR="00E31A2B" w:rsidRPr="00E31A2B" w:rsidP="00E31A2B" w14:paraId="0CF4BAC0" w14:textId="0B092FE0">
    <w:pPr>
      <w:pStyle w:val="Header"/>
      <w:pBdr>
        <w:bottom w:val="single" w:sz="4" w:space="1" w:color="auto"/>
      </w:pBdr>
      <w:tabs>
        <w:tab w:val="clear" w:pos="4513"/>
        <w:tab w:val="clear" w:pos="9027"/>
      </w:tabs>
      <w:jc w:val="center"/>
    </w:pPr>
    <w:r>
      <w:t xml:space="preserve">- </w:t>
    </w:r>
    <w:r w:rsidRPr="00E31A2B">
      <w:fldChar w:fldCharType="begin"/>
    </w:r>
    <w:r w:rsidRPr="00E31A2B">
      <w:instrText xml:space="preserve"> PAGE </w:instrText>
    </w:r>
    <w:r w:rsidRPr="00E31A2B">
      <w:fldChar w:fldCharType="separate"/>
    </w:r>
    <w:r w:rsidRPr="00E31A2B">
      <w:t>2</w:t>
    </w:r>
    <w:r w:rsidRPr="00E31A2B">
      <w:fldChar w:fldCharType="end"/>
    </w:r>
    <w:r>
      <w:t xml:space="preserve"> -</w:t>
    </w:r>
  </w:p>
  <w:bookmarkEnd w:id="3"/>
  <w:bookmarkEnd w:id="4"/>
  <w:p w:rsidR="00DD65B2" w:rsidRPr="00E31A2B" w:rsidP="00E31A2B" w14:paraId="24FC042E" w14:textId="27AF58F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5000" w:type="pct"/>
      <w:jc w:val="center"/>
      <w:tblCellMar>
        <w:left w:w="0" w:type="dxa"/>
        <w:right w:w="0" w:type="dxa"/>
      </w:tblCellMar>
      <w:tblLook w:val="04A0"/>
    </w:tblPr>
    <w:tblGrid>
      <w:gridCol w:w="3806"/>
      <w:gridCol w:w="2116"/>
      <w:gridCol w:w="3320"/>
    </w:tblGrid>
    <w:tr w14:paraId="51C48A12" w14:textId="77777777" w:rsidTr="00C83BCF">
      <w:tblPrEx>
        <w:tblW w:w="5000" w:type="pct"/>
        <w:jc w:val="center"/>
        <w:tblLook w:val="04A0"/>
      </w:tblPrEx>
      <w:trPr>
        <w:trHeight w:val="240"/>
        <w:jc w:val="center"/>
      </w:trPr>
      <w:tc>
        <w:tcPr>
          <w:tcW w:w="2053" w:type="pct"/>
          <w:tcMar>
            <w:left w:w="108" w:type="dxa"/>
            <w:right w:w="108" w:type="dxa"/>
          </w:tcMar>
          <w:vAlign w:val="center"/>
        </w:tcPr>
        <w:p w:rsidR="00C83BCF" w:rsidRPr="00C83BCF" w:rsidP="00703F81" w14:paraId="19DDBAA5" w14:textId="77777777">
          <w:pPr>
            <w:rPr>
              <w:rFonts w:eastAsia="Verdana" w:cs="Verdana"/>
              <w:noProof/>
              <w:szCs w:val="18"/>
              <w:lang w:eastAsia="en-GB"/>
            </w:rPr>
          </w:pPr>
          <w:bookmarkStart w:id="9" w:name="bmkRestricted" w:colFirst="1" w:colLast="1"/>
          <w:bookmarkStart w:id="10" w:name="bmkMasthead"/>
          <w:bookmarkStart w:id="11" w:name="_Hlk212819215"/>
          <w:bookmarkStart w:id="12" w:name="_Hlk212819216"/>
        </w:p>
      </w:tc>
      <w:tc>
        <w:tcPr>
          <w:tcW w:w="2947" w:type="pct"/>
          <w:gridSpan w:val="2"/>
          <w:tcMar>
            <w:left w:w="108" w:type="dxa"/>
            <w:right w:w="108" w:type="dxa"/>
          </w:tcMar>
          <w:vAlign w:val="center"/>
        </w:tcPr>
        <w:p w:rsidR="00C83BCF" w:rsidRPr="00C83BCF" w:rsidP="00703F81" w14:paraId="6A4E1D3D" w14:textId="77777777">
          <w:pPr>
            <w:jc w:val="right"/>
            <w:rPr>
              <w:rFonts w:eastAsia="Verdana" w:cs="Verdana"/>
              <w:b/>
              <w:color w:val="FF0000"/>
              <w:szCs w:val="18"/>
            </w:rPr>
          </w:pPr>
        </w:p>
      </w:tc>
    </w:tr>
    <w:tr w14:paraId="44B4B710" w14:textId="77777777" w:rsidTr="00C83BCF">
      <w:tblPrEx>
        <w:tblW w:w="5000" w:type="pct"/>
        <w:jc w:val="center"/>
        <w:tblLook w:val="04A0"/>
      </w:tblPrEx>
      <w:trPr>
        <w:trHeight w:val="213"/>
        <w:jc w:val="center"/>
      </w:trPr>
      <w:tc>
        <w:tcPr>
          <w:tcW w:w="2053" w:type="pct"/>
          <w:vMerge w:val="restart"/>
          <w:tcMar>
            <w:left w:w="0" w:type="dxa"/>
            <w:right w:w="0" w:type="dxa"/>
          </w:tcMar>
        </w:tcPr>
        <w:p w:rsidR="00C83BCF" w:rsidRPr="00C83BCF" w:rsidP="00703F81" w14:paraId="7BF1B75E" w14:textId="1C51A040">
          <w:pPr>
            <w:jc w:val="left"/>
            <w:rPr>
              <w:rFonts w:eastAsia="Verdana" w:cs="Verdana"/>
              <w:szCs w:val="18"/>
            </w:rPr>
          </w:pPr>
          <w:bookmarkStart w:id="13" w:name="bmkLogo" w:colFirst="0" w:colLast="0"/>
          <w:bookmarkEnd w:id="9"/>
          <w:r>
            <w:rPr>
              <w:rFonts w:eastAsia="Verdana" w:cs="Verdana"/>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49" type="#_x0000_t75" style="width:190.3pt;height:56.55pt">
                <v:imagedata r:id="rId1" o:title="WTO_COLOR_EN"/>
                <o:lock v:ext="edit" aspectratio="f"/>
              </v:shape>
            </w:pict>
          </w:r>
        </w:p>
      </w:tc>
      <w:tc>
        <w:tcPr>
          <w:tcW w:w="2947" w:type="pct"/>
          <w:gridSpan w:val="2"/>
          <w:tcMar>
            <w:left w:w="108" w:type="dxa"/>
            <w:right w:w="108" w:type="dxa"/>
          </w:tcMar>
        </w:tcPr>
        <w:p w:rsidR="00C83BCF" w:rsidRPr="00C83BCF" w:rsidP="00703F81" w14:paraId="03148165" w14:textId="77777777">
          <w:pPr>
            <w:jc w:val="right"/>
            <w:rPr>
              <w:rFonts w:eastAsia="Verdana" w:cs="Verdana"/>
              <w:b/>
              <w:szCs w:val="18"/>
            </w:rPr>
          </w:pPr>
        </w:p>
      </w:tc>
    </w:tr>
    <w:tr w14:paraId="39121648" w14:textId="77777777" w:rsidTr="00C83BCF">
      <w:tblPrEx>
        <w:tblW w:w="5000" w:type="pct"/>
        <w:jc w:val="center"/>
        <w:tblLook w:val="04A0"/>
      </w:tblPrEx>
      <w:trPr>
        <w:trHeight w:val="868"/>
        <w:jc w:val="center"/>
      </w:trPr>
      <w:tc>
        <w:tcPr>
          <w:tcW w:w="2053" w:type="pct"/>
          <w:vMerge/>
          <w:tcMar>
            <w:left w:w="108" w:type="dxa"/>
            <w:right w:w="108" w:type="dxa"/>
          </w:tcMar>
        </w:tcPr>
        <w:p w:rsidR="00C83BCF" w:rsidRPr="00C83BCF" w:rsidP="00703F81" w14:paraId="63DFC392" w14:textId="77777777">
          <w:pPr>
            <w:jc w:val="left"/>
            <w:rPr>
              <w:rFonts w:eastAsia="Verdana" w:cs="Verdana"/>
              <w:noProof/>
              <w:szCs w:val="18"/>
              <w:lang w:eastAsia="en-GB"/>
            </w:rPr>
          </w:pPr>
          <w:bookmarkStart w:id="14" w:name="bmkSymbols" w:colFirst="1" w:colLast="1"/>
          <w:bookmarkEnd w:id="13"/>
        </w:p>
      </w:tc>
      <w:tc>
        <w:tcPr>
          <w:tcW w:w="2947" w:type="pct"/>
          <w:gridSpan w:val="2"/>
          <w:tcMar>
            <w:left w:w="108" w:type="dxa"/>
            <w:right w:w="108" w:type="dxa"/>
          </w:tcMar>
        </w:tcPr>
        <w:p w:rsidR="00C83BCF" w:rsidRPr="00C83BCF" w:rsidP="00703F81" w14:paraId="1A5E91F5" w14:textId="07882661">
          <w:pPr>
            <w:jc w:val="right"/>
            <w:rPr>
              <w:rFonts w:eastAsia="Verdana" w:cs="Verdana"/>
              <w:b/>
              <w:szCs w:val="18"/>
            </w:rPr>
          </w:pPr>
          <w:r>
            <w:rPr>
              <w:b/>
              <w:szCs w:val="18"/>
            </w:rPr>
            <w:t>G/SPS/N/</w:t>
          </w:r>
          <w:r>
            <w:rPr>
              <w:b/>
              <w:szCs w:val="18"/>
            </w:rPr>
            <w:t>CHL</w:t>
          </w:r>
          <w:r>
            <w:rPr>
              <w:b/>
              <w:szCs w:val="18"/>
            </w:rPr>
            <w:t>/860</w:t>
          </w:r>
        </w:p>
      </w:tc>
    </w:tr>
    <w:tr w14:paraId="7F7BC5C1" w14:textId="77777777" w:rsidTr="00C83BCF">
      <w:tblPrEx>
        <w:tblW w:w="5000" w:type="pct"/>
        <w:jc w:val="center"/>
        <w:tblLook w:val="04A0"/>
      </w:tblPrEx>
      <w:trPr>
        <w:trHeight w:val="240"/>
        <w:jc w:val="center"/>
      </w:trPr>
      <w:tc>
        <w:tcPr>
          <w:tcW w:w="2053" w:type="pct"/>
          <w:vMerge/>
          <w:tcMar>
            <w:left w:w="108" w:type="dxa"/>
            <w:right w:w="108" w:type="dxa"/>
          </w:tcMar>
          <w:vAlign w:val="center"/>
        </w:tcPr>
        <w:p w:rsidR="00C83BCF" w:rsidRPr="00C83BCF" w:rsidP="00703F81" w14:paraId="05ED9D6E" w14:textId="77777777">
          <w:pPr>
            <w:rPr>
              <w:rFonts w:eastAsia="Verdana" w:cs="Verdana"/>
              <w:szCs w:val="18"/>
            </w:rPr>
          </w:pPr>
          <w:bookmarkEnd w:id="14"/>
        </w:p>
      </w:tc>
      <w:tc>
        <w:tcPr>
          <w:tcW w:w="2947" w:type="pct"/>
          <w:gridSpan w:val="2"/>
          <w:tcMar>
            <w:left w:w="108" w:type="dxa"/>
            <w:right w:w="108" w:type="dxa"/>
          </w:tcMar>
          <w:vAlign w:val="center"/>
        </w:tcPr>
        <w:p w:rsidR="00C83BCF" w:rsidRPr="00C83BCF" w:rsidP="00703F81" w14:paraId="07BD2D34" w14:textId="401AB558">
          <w:pPr>
            <w:jc w:val="right"/>
            <w:rPr>
              <w:rFonts w:eastAsia="Verdana" w:cs="Verdana"/>
              <w:szCs w:val="18"/>
            </w:rPr>
          </w:pPr>
          <w:r>
            <w:rPr>
              <w:rFonts w:eastAsia="Verdana" w:cs="Verdana"/>
              <w:szCs w:val="18"/>
            </w:rPr>
            <w:t>28 October 2025</w:t>
          </w:r>
        </w:p>
      </w:tc>
    </w:tr>
    <w:tr w14:paraId="774920A7" w14:textId="77777777" w:rsidTr="00C83BCF">
      <w:tblPrEx>
        <w:tblW w:w="5000" w:type="pct"/>
        <w:jc w:val="center"/>
        <w:tblLook w:val="04A0"/>
      </w:tblPrEx>
      <w:trPr>
        <w:trHeight w:val="412"/>
        <w:jc w:val="center"/>
      </w:trPr>
      <w:tc>
        <w:tcPr>
          <w:tcW w:w="3201" w:type="pct"/>
          <w:gridSpan w:val="2"/>
          <w:tcBorders>
            <w:bottom w:val="single" w:sz="4" w:space="0" w:color="auto"/>
          </w:tcBorders>
          <w:tcMar>
            <w:top w:w="0" w:type="dxa"/>
            <w:left w:w="108" w:type="dxa"/>
            <w:bottom w:w="57" w:type="dxa"/>
            <w:right w:w="108" w:type="dxa"/>
          </w:tcMar>
          <w:vAlign w:val="bottom"/>
        </w:tcPr>
        <w:p w:rsidR="00C83BCF" w:rsidRPr="00C83BCF" w:rsidP="00703F81" w14:paraId="4A5E8136" w14:textId="7DFD63E6">
          <w:pPr>
            <w:jc w:val="left"/>
            <w:rPr>
              <w:rFonts w:eastAsia="Verdana" w:cs="Verdana"/>
              <w:b/>
              <w:szCs w:val="18"/>
            </w:rPr>
          </w:pPr>
          <w:bookmarkStart w:id="15" w:name="bmkSerial" w:colFirst="0" w:colLast="0"/>
          <w:r>
            <w:rPr>
              <w:rFonts w:ascii="Verdana" w:eastAsia="Verdana" w:hAnsi="Verdana" w:cs="Verdana"/>
              <w:b w:val="0"/>
              <w:color w:val="FF0000"/>
              <w:sz w:val="18"/>
            </w:rPr>
            <w:t>(25-6956)</w:t>
          </w:r>
        </w:p>
      </w:tc>
      <w:tc>
        <w:tcPr>
          <w:tcW w:w="1799" w:type="pct"/>
          <w:tcBorders>
            <w:bottom w:val="single" w:sz="4" w:space="0" w:color="auto"/>
          </w:tcBorders>
          <w:tcMar>
            <w:top w:w="0" w:type="dxa"/>
            <w:left w:w="108" w:type="dxa"/>
            <w:bottom w:w="57" w:type="dxa"/>
            <w:right w:w="108" w:type="dxa"/>
          </w:tcMar>
          <w:vAlign w:val="bottom"/>
        </w:tcPr>
        <w:p w:rsidR="00C83BCF" w:rsidRPr="00C83BCF" w:rsidP="00703F81" w14:paraId="268FD773" w14:textId="4702586A">
          <w:pPr>
            <w:jc w:val="right"/>
            <w:rPr>
              <w:rFonts w:eastAsia="Verdana" w:cs="Verdana"/>
              <w:szCs w:val="18"/>
            </w:rPr>
          </w:pPr>
          <w:r>
            <w:rPr>
              <w:rFonts w:eastAsia="Verdana" w:cs="Verdana"/>
              <w:szCs w:val="18"/>
            </w:rPr>
            <w:t xml:space="preserve">Page: </w:t>
          </w:r>
          <w:r>
            <w:rPr>
              <w:rFonts w:eastAsia="Verdana" w:cs="Verdana"/>
              <w:szCs w:val="18"/>
            </w:rPr>
            <w:fldChar w:fldCharType="begin"/>
          </w:r>
          <w:r>
            <w:rPr>
              <w:rFonts w:eastAsia="Verdana" w:cs="Verdana"/>
              <w:szCs w:val="18"/>
            </w:rPr>
            <w:instrText xml:space="preserve"> PAGE  \* Arabic  \* MERGEFORMAT </w:instrText>
          </w:r>
          <w:r>
            <w:rPr>
              <w:rFonts w:eastAsia="Verdana" w:cs="Verdana"/>
              <w:szCs w:val="18"/>
            </w:rPr>
            <w:fldChar w:fldCharType="separate"/>
          </w:r>
          <w:r>
            <w:rPr>
              <w:rFonts w:ascii="Verdana" w:eastAsia="Verdana" w:hAnsi="Verdana" w:cs="Verdana"/>
              <w:noProof/>
              <w:sz w:val="18"/>
              <w:szCs w:val="18"/>
              <w:lang w:val="en-GB" w:eastAsia="en-US" w:bidi="ar-SA"/>
            </w:rPr>
            <w:t>1</w:t>
          </w:r>
          <w:r>
            <w:rPr>
              <w:rFonts w:eastAsia="Verdana" w:cs="Verdana"/>
              <w:szCs w:val="18"/>
            </w:rPr>
            <w:fldChar w:fldCharType="end"/>
          </w:r>
          <w:r>
            <w:rPr>
              <w:rFonts w:eastAsia="Verdana" w:cs="Verdana"/>
              <w:szCs w:val="18"/>
            </w:rPr>
            <w:t>/</w:t>
          </w:r>
          <w:r>
            <w:rPr>
              <w:rFonts w:eastAsia="Verdana" w:cs="Verdana"/>
              <w:szCs w:val="18"/>
            </w:rPr>
            <w:fldChar w:fldCharType="begin"/>
          </w:r>
          <w:r>
            <w:rPr>
              <w:rFonts w:eastAsia="Verdana" w:cs="Verdana"/>
              <w:szCs w:val="18"/>
            </w:rPr>
            <w:instrText xml:space="preserve"> NUMPAGES  \# "0" \* Arabic  \* MERGEFORMAT </w:instrText>
          </w:r>
          <w:r>
            <w:rPr>
              <w:rFonts w:eastAsia="Verdana" w:cs="Verdana"/>
              <w:szCs w:val="18"/>
            </w:rPr>
            <w:fldChar w:fldCharType="separate"/>
          </w:r>
          <w:r>
            <w:rPr>
              <w:rFonts w:ascii="Verdana" w:eastAsia="Verdana" w:hAnsi="Verdana" w:cs="Verdana"/>
              <w:noProof/>
              <w:sz w:val="18"/>
              <w:szCs w:val="18"/>
              <w:lang w:val="en-GB" w:eastAsia="en-US" w:bidi="ar-SA"/>
            </w:rPr>
            <w:t>2</w:t>
          </w:r>
          <w:r>
            <w:rPr>
              <w:rFonts w:eastAsia="Verdana" w:cs="Verdana"/>
              <w:szCs w:val="18"/>
            </w:rPr>
            <w:fldChar w:fldCharType="end"/>
          </w:r>
        </w:p>
      </w:tc>
    </w:tr>
    <w:tr w14:paraId="1454C35F" w14:textId="77777777" w:rsidTr="00C83BCF">
      <w:tblPrEx>
        <w:tblW w:w="5000" w:type="pct"/>
        <w:jc w:val="center"/>
        <w:tblLook w:val="04A0"/>
      </w:tblPrEx>
      <w:trPr>
        <w:trHeight w:val="240"/>
        <w:jc w:val="center"/>
      </w:trPr>
      <w:tc>
        <w:tcPr>
          <w:tcW w:w="3201" w:type="pct"/>
          <w:gridSpan w:val="2"/>
          <w:tcBorders>
            <w:top w:val="single" w:sz="4" w:space="0" w:color="auto"/>
          </w:tcBorders>
          <w:tcMar>
            <w:top w:w="113" w:type="dxa"/>
            <w:left w:w="108" w:type="dxa"/>
            <w:bottom w:w="57" w:type="dxa"/>
            <w:right w:w="108" w:type="dxa"/>
          </w:tcMar>
          <w:vAlign w:val="center"/>
        </w:tcPr>
        <w:p w:rsidR="00C83BCF" w:rsidRPr="00C83BCF" w:rsidP="00703F81" w14:paraId="4B76AA9E" w14:textId="63F34599">
          <w:pPr>
            <w:jc w:val="left"/>
            <w:rPr>
              <w:rFonts w:eastAsia="Verdana" w:cs="Verdana"/>
              <w:szCs w:val="18"/>
            </w:rPr>
          </w:pPr>
          <w:bookmarkStart w:id="16" w:name="bmkCommittee" w:colFirst="0" w:colLast="0"/>
          <w:bookmarkStart w:id="17" w:name="bmkLanguage" w:colFirst="1" w:colLast="1"/>
          <w:bookmarkEnd w:id="15"/>
          <w:r>
            <w:rPr>
              <w:b/>
              <w:szCs w:val="18"/>
            </w:rPr>
            <w:t>Committee on Sanitary and Phytosanitary Measures</w:t>
          </w:r>
        </w:p>
      </w:tc>
      <w:tc>
        <w:tcPr>
          <w:tcW w:w="1799" w:type="pct"/>
          <w:tcBorders>
            <w:top w:val="single" w:sz="4" w:space="0" w:color="auto"/>
          </w:tcBorders>
          <w:tcMar>
            <w:top w:w="113" w:type="dxa"/>
            <w:left w:w="108" w:type="dxa"/>
            <w:bottom w:w="57" w:type="dxa"/>
            <w:right w:w="108" w:type="dxa"/>
          </w:tcMar>
        </w:tcPr>
        <w:p w:rsidR="00C83BCF" w:rsidRPr="00C83BCF" w:rsidP="00703F81" w14:paraId="227C444B" w14:textId="027D7824">
          <w:pPr>
            <w:jc w:val="right"/>
            <w:rPr>
              <w:rFonts w:eastAsia="Verdana" w:cs="Verdana"/>
              <w:bCs/>
              <w:szCs w:val="18"/>
            </w:rPr>
          </w:pPr>
          <w:r>
            <w:rPr>
              <w:rFonts w:eastAsia="Verdana" w:cs="Verdana"/>
              <w:bCs/>
              <w:szCs w:val="18"/>
            </w:rPr>
            <w:t>Original: Spanish</w:t>
          </w:r>
        </w:p>
      </w:tc>
    </w:tr>
    <w:bookmarkEnd w:id="10"/>
    <w:bookmarkEnd w:id="16"/>
    <w:bookmarkEnd w:id="17"/>
    <w:bookmarkEnd w:id="11"/>
    <w:bookmarkEnd w:id="12"/>
  </w:tbl>
  <w:p w:rsidR="00DD65B2" w:rsidRPr="00C83BCF" w14:paraId="3A569AD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87818094">
    <w:abstractNumId w:val="8"/>
  </w:num>
  <w:num w:numId="2" w16cid:durableId="851991832">
    <w:abstractNumId w:val="3"/>
  </w:num>
  <w:num w:numId="3" w16cid:durableId="817451777">
    <w:abstractNumId w:val="2"/>
  </w:num>
  <w:num w:numId="4" w16cid:durableId="479034004">
    <w:abstractNumId w:val="1"/>
  </w:num>
  <w:num w:numId="5" w16cid:durableId="653022257">
    <w:abstractNumId w:val="0"/>
  </w:num>
  <w:num w:numId="6" w16cid:durableId="1452046090">
    <w:abstractNumId w:val="13"/>
  </w:num>
  <w:num w:numId="7" w16cid:durableId="1139807187">
    <w:abstractNumId w:val="11"/>
  </w:num>
  <w:num w:numId="8" w16cid:durableId="1850751973">
    <w:abstractNumId w:val="14"/>
  </w:num>
  <w:num w:numId="9" w16cid:durableId="200673587">
    <w:abstractNumId w:val="10"/>
  </w:num>
  <w:num w:numId="10" w16cid:durableId="582226663">
    <w:abstractNumId w:val="9"/>
  </w:num>
  <w:num w:numId="11" w16cid:durableId="811869784">
    <w:abstractNumId w:val="7"/>
  </w:num>
  <w:num w:numId="12" w16cid:durableId="389882284">
    <w:abstractNumId w:val="6"/>
  </w:num>
  <w:num w:numId="13" w16cid:durableId="655959603">
    <w:abstractNumId w:val="5"/>
  </w:num>
  <w:num w:numId="14" w16cid:durableId="1102190701">
    <w:abstractNumId w:val="4"/>
  </w:num>
  <w:num w:numId="15" w16cid:durableId="593393168">
    <w:abstractNumId w:val="12"/>
  </w:num>
  <w:num w:numId="16" w16cid:durableId="468774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147A6"/>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0F7E64"/>
    <w:rsid w:val="00104D9E"/>
    <w:rsid w:val="00114B29"/>
    <w:rsid w:val="001171A2"/>
    <w:rsid w:val="00120B96"/>
    <w:rsid w:val="001234FA"/>
    <w:rsid w:val="001262ED"/>
    <w:rsid w:val="001273FC"/>
    <w:rsid w:val="001338F0"/>
    <w:rsid w:val="0014012F"/>
    <w:rsid w:val="001426D0"/>
    <w:rsid w:val="00146A42"/>
    <w:rsid w:val="00172D04"/>
    <w:rsid w:val="001737B0"/>
    <w:rsid w:val="001A4872"/>
    <w:rsid w:val="001B50DF"/>
    <w:rsid w:val="001D0E4B"/>
    <w:rsid w:val="001E04D1"/>
    <w:rsid w:val="001F075E"/>
    <w:rsid w:val="002149CB"/>
    <w:rsid w:val="00216F1A"/>
    <w:rsid w:val="002242B5"/>
    <w:rsid w:val="00255119"/>
    <w:rsid w:val="00276383"/>
    <w:rsid w:val="00287066"/>
    <w:rsid w:val="002A7BF9"/>
    <w:rsid w:val="002C7141"/>
    <w:rsid w:val="00322BAF"/>
    <w:rsid w:val="003267CD"/>
    <w:rsid w:val="00334600"/>
    <w:rsid w:val="00337700"/>
    <w:rsid w:val="003422F5"/>
    <w:rsid w:val="00342A86"/>
    <w:rsid w:val="003455E8"/>
    <w:rsid w:val="003508BE"/>
    <w:rsid w:val="003773ED"/>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3FF0"/>
    <w:rsid w:val="005B571A"/>
    <w:rsid w:val="005C6D4E"/>
    <w:rsid w:val="005D21E5"/>
    <w:rsid w:val="005D4F0E"/>
    <w:rsid w:val="005E14C9"/>
    <w:rsid w:val="00605630"/>
    <w:rsid w:val="00612337"/>
    <w:rsid w:val="006518BC"/>
    <w:rsid w:val="006652F7"/>
    <w:rsid w:val="00674833"/>
    <w:rsid w:val="006A2F2A"/>
    <w:rsid w:val="006D499F"/>
    <w:rsid w:val="006E0C67"/>
    <w:rsid w:val="00703F81"/>
    <w:rsid w:val="00727F5B"/>
    <w:rsid w:val="00735ADA"/>
    <w:rsid w:val="00744D6F"/>
    <w:rsid w:val="0078182B"/>
    <w:rsid w:val="0078678D"/>
    <w:rsid w:val="00795114"/>
    <w:rsid w:val="007A761F"/>
    <w:rsid w:val="007B7BB1"/>
    <w:rsid w:val="007C4766"/>
    <w:rsid w:val="007D39B5"/>
    <w:rsid w:val="00820018"/>
    <w:rsid w:val="00827789"/>
    <w:rsid w:val="00834FB6"/>
    <w:rsid w:val="008402D9"/>
    <w:rsid w:val="00842D59"/>
    <w:rsid w:val="0085388D"/>
    <w:rsid w:val="00885409"/>
    <w:rsid w:val="00897E8D"/>
    <w:rsid w:val="008A1305"/>
    <w:rsid w:val="008A2F61"/>
    <w:rsid w:val="008C2A39"/>
    <w:rsid w:val="00904862"/>
    <w:rsid w:val="00912133"/>
    <w:rsid w:val="0091417D"/>
    <w:rsid w:val="00917BFE"/>
    <w:rsid w:val="009304CB"/>
    <w:rsid w:val="0093775F"/>
    <w:rsid w:val="00942124"/>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3E6F"/>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83BCF"/>
    <w:rsid w:val="00C9059D"/>
    <w:rsid w:val="00C97117"/>
    <w:rsid w:val="00CB2591"/>
    <w:rsid w:val="00CD0195"/>
    <w:rsid w:val="00CD5EC3"/>
    <w:rsid w:val="00CE1C9D"/>
    <w:rsid w:val="00CE54C5"/>
    <w:rsid w:val="00D653B1"/>
    <w:rsid w:val="00D65AF6"/>
    <w:rsid w:val="00D66DCB"/>
    <w:rsid w:val="00D66F5C"/>
    <w:rsid w:val="00DA2000"/>
    <w:rsid w:val="00DB47DD"/>
    <w:rsid w:val="00DB63AB"/>
    <w:rsid w:val="00DB7CB0"/>
    <w:rsid w:val="00DD65B2"/>
    <w:rsid w:val="00E13488"/>
    <w:rsid w:val="00E31A2B"/>
    <w:rsid w:val="00E464CD"/>
    <w:rsid w:val="00E47B1B"/>
    <w:rsid w:val="00E81A56"/>
    <w:rsid w:val="00E844E4"/>
    <w:rsid w:val="00E97806"/>
    <w:rsid w:val="00EA1572"/>
    <w:rsid w:val="00EB1D8F"/>
    <w:rsid w:val="00EB4982"/>
    <w:rsid w:val="00EB4B57"/>
    <w:rsid w:val="00EE50B7"/>
    <w:rsid w:val="00F009AC"/>
    <w:rsid w:val="00F11625"/>
    <w:rsid w:val="00F32503"/>
    <w:rsid w:val="00F325A3"/>
    <w:rsid w:val="00F55769"/>
    <w:rsid w:val="00F617A4"/>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9854849"/>
  <w15:docId w15:val="{F68821F4-00F0-4C97-8791-D587940C7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n-GB"/>
    </w:rPr>
  </w:style>
  <w:style w:type="character" w:customStyle="1" w:styleId="Heading5Char">
    <w:name w:val="Heading 5 Char"/>
    <w:link w:val="Heading5"/>
    <w:uiPriority w:val="2"/>
    <w:rsid w:val="00DA2000"/>
    <w:rPr>
      <w:rFonts w:ascii="Verdana" w:eastAsia="Times New Roman" w:hAnsi="Verdana"/>
      <w:b/>
      <w:color w:val="006283"/>
      <w:sz w:val="18"/>
      <w:szCs w:val="22"/>
      <w:lang w:val="en-GB"/>
    </w:rPr>
  </w:style>
  <w:style w:type="character" w:customStyle="1" w:styleId="Heading2Char">
    <w:name w:val="Heading 2 Char"/>
    <w:link w:val="Heading2"/>
    <w:uiPriority w:val="2"/>
    <w:rsid w:val="00DA2000"/>
    <w:rPr>
      <w:rFonts w:ascii="Verdana" w:eastAsia="Times New Roman" w:hAnsi="Verdana"/>
      <w:b/>
      <w:bCs/>
      <w:color w:val="006283"/>
      <w:sz w:val="18"/>
      <w:szCs w:val="26"/>
      <w:lang w:val="en-GB"/>
    </w:rPr>
  </w:style>
  <w:style w:type="character" w:customStyle="1" w:styleId="Heading3Char">
    <w:name w:val="Heading 3 Char"/>
    <w:link w:val="Heading3"/>
    <w:uiPriority w:val="2"/>
    <w:rsid w:val="00DA2000"/>
    <w:rPr>
      <w:rFonts w:ascii="Verdana" w:eastAsia="Times New Roman" w:hAnsi="Verdana"/>
      <w:b/>
      <w:bCs/>
      <w:color w:val="006283"/>
      <w:sz w:val="18"/>
      <w:szCs w:val="22"/>
      <w:lang w:val="en-GB"/>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n-GB"/>
    </w:rPr>
  </w:style>
  <w:style w:type="character" w:customStyle="1" w:styleId="Heading6Char">
    <w:name w:val="Heading 6 Char"/>
    <w:link w:val="Heading6"/>
    <w:uiPriority w:val="2"/>
    <w:rsid w:val="00DA2000"/>
    <w:rPr>
      <w:rFonts w:ascii="Verdana" w:eastAsia="Times New Roman" w:hAnsi="Verdana"/>
      <w:b/>
      <w:iCs/>
      <w:color w:val="006283"/>
      <w:sz w:val="18"/>
      <w:szCs w:val="22"/>
      <w:lang w:val="en-GB"/>
    </w:rPr>
  </w:style>
  <w:style w:type="character" w:customStyle="1" w:styleId="Heading7Char">
    <w:name w:val="Heading 7 Char"/>
    <w:link w:val="Heading7"/>
    <w:uiPriority w:val="2"/>
    <w:rsid w:val="00DA2000"/>
    <w:rPr>
      <w:rFonts w:ascii="Verdana" w:eastAsia="Times New Roman" w:hAnsi="Verdana"/>
      <w:b/>
      <w:iCs/>
      <w:color w:val="006283"/>
      <w:sz w:val="18"/>
      <w:szCs w:val="22"/>
      <w:lang w:val="en-GB"/>
    </w:rPr>
  </w:style>
  <w:style w:type="character" w:customStyle="1" w:styleId="Heading8Char">
    <w:name w:val="Heading 8 Char"/>
    <w:link w:val="Heading8"/>
    <w:uiPriority w:val="2"/>
    <w:rsid w:val="00DA2000"/>
    <w:rPr>
      <w:rFonts w:ascii="Verdana" w:eastAsia="Times New Roman" w:hAnsi="Verdana"/>
      <w:b/>
      <w:i/>
      <w:color w:val="006283"/>
      <w:sz w:val="18"/>
      <w:lang w:val="en-GB"/>
    </w:rPr>
  </w:style>
  <w:style w:type="character" w:customStyle="1" w:styleId="Heading9Char">
    <w:name w:val="Heading 9 Char"/>
    <w:link w:val="Heading9"/>
    <w:uiPriority w:val="2"/>
    <w:rsid w:val="00DA2000"/>
    <w:rPr>
      <w:rFonts w:ascii="Verdana" w:eastAsia="Times New Roman" w:hAnsi="Verdana"/>
      <w:b/>
      <w:iCs/>
      <w:color w:val="006283"/>
      <w:sz w:val="18"/>
      <w:u w:val="single"/>
      <w:lang w:val="en-GB"/>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n-GB"/>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n-GB"/>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n-GB"/>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n-GB"/>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n-GB"/>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n-GB"/>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n-GB"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n-GB"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n-GB"/>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n-GB"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n-GB"/>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n-GB"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n-GB"/>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n-GB"/>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n-GB"/>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n-GB"/>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n-GB"/>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n-GB"/>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n-GB"/>
    </w:rPr>
  </w:style>
  <w:style w:type="character" w:styleId="BookTitle">
    <w:name w:val="Book Title"/>
    <w:uiPriority w:val="99"/>
    <w:semiHidden/>
    <w:qFormat/>
    <w:rsid w:val="00DA2000"/>
    <w:rPr>
      <w:b/>
      <w:bCs/>
      <w:smallCaps/>
      <w:spacing w:val="5"/>
      <w:lang w:val="en-GB"/>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n-GB"/>
    </w:rPr>
  </w:style>
  <w:style w:type="character" w:styleId="CommentReference">
    <w:name w:val="annotation reference"/>
    <w:uiPriority w:val="99"/>
    <w:semiHidden/>
    <w:unhideWhenUsed/>
    <w:rsid w:val="00DA2000"/>
    <w:rPr>
      <w:sz w:val="16"/>
      <w:szCs w:val="16"/>
      <w:lang w:val="en-GB"/>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n-GB"/>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n-GB"/>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n-GB"/>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n-GB"/>
    </w:rPr>
  </w:style>
  <w:style w:type="character" w:styleId="Emphasis">
    <w:name w:val="Emphasis"/>
    <w:uiPriority w:val="99"/>
    <w:semiHidden/>
    <w:qFormat/>
    <w:rsid w:val="00DA2000"/>
    <w:rPr>
      <w:i/>
      <w:iCs/>
      <w:lang w:val="en-GB"/>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n-GB"/>
    </w:rPr>
  </w:style>
  <w:style w:type="character" w:styleId="HTMLAcronym">
    <w:name w:val="HTML Acronym"/>
    <w:uiPriority w:val="99"/>
    <w:semiHidden/>
    <w:unhideWhenUsed/>
    <w:rsid w:val="00DA2000"/>
    <w:rPr>
      <w:lang w:val="en-GB"/>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n-GB"/>
    </w:rPr>
  </w:style>
  <w:style w:type="character" w:styleId="HTMLCite">
    <w:name w:val="HTML Cite"/>
    <w:uiPriority w:val="99"/>
    <w:semiHidden/>
    <w:unhideWhenUsed/>
    <w:rsid w:val="00DA2000"/>
    <w:rPr>
      <w:i/>
      <w:iCs/>
      <w:lang w:val="en-GB"/>
    </w:rPr>
  </w:style>
  <w:style w:type="character" w:styleId="HTMLCode">
    <w:name w:val="HTML Code"/>
    <w:uiPriority w:val="99"/>
    <w:semiHidden/>
    <w:unhideWhenUsed/>
    <w:rsid w:val="00DA2000"/>
    <w:rPr>
      <w:rFonts w:ascii="Consolas" w:hAnsi="Consolas" w:cs="Consolas"/>
      <w:sz w:val="20"/>
      <w:szCs w:val="20"/>
      <w:lang w:val="en-GB"/>
    </w:rPr>
  </w:style>
  <w:style w:type="character" w:styleId="HTMLDefinition">
    <w:name w:val="HTML Definition"/>
    <w:uiPriority w:val="99"/>
    <w:semiHidden/>
    <w:unhideWhenUsed/>
    <w:rsid w:val="00DA2000"/>
    <w:rPr>
      <w:i/>
      <w:iCs/>
      <w:lang w:val="en-GB"/>
    </w:rPr>
  </w:style>
  <w:style w:type="character" w:styleId="HTMLKeyboard">
    <w:name w:val="HTML Keyboard"/>
    <w:uiPriority w:val="99"/>
    <w:semiHidden/>
    <w:unhideWhenUsed/>
    <w:rsid w:val="00DA2000"/>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n-GB"/>
    </w:rPr>
  </w:style>
  <w:style w:type="character" w:styleId="HTMLSample">
    <w:name w:val="HTML Sample"/>
    <w:uiPriority w:val="99"/>
    <w:semiHidden/>
    <w:unhideWhenUsed/>
    <w:rsid w:val="00DA2000"/>
    <w:rPr>
      <w:rFonts w:ascii="Consolas" w:hAnsi="Consolas" w:cs="Consolas"/>
      <w:sz w:val="24"/>
      <w:szCs w:val="24"/>
      <w:lang w:val="en-GB"/>
    </w:rPr>
  </w:style>
  <w:style w:type="character" w:styleId="HTMLTypewriter">
    <w:name w:val="HTML Typewriter"/>
    <w:uiPriority w:val="99"/>
    <w:semiHidden/>
    <w:unhideWhenUsed/>
    <w:rsid w:val="00DA2000"/>
    <w:rPr>
      <w:rFonts w:ascii="Consolas" w:hAnsi="Consolas" w:cs="Consolas"/>
      <w:sz w:val="20"/>
      <w:szCs w:val="20"/>
      <w:lang w:val="en-GB"/>
    </w:rPr>
  </w:style>
  <w:style w:type="character" w:styleId="HTMLVariable">
    <w:name w:val="HTML Variable"/>
    <w:uiPriority w:val="99"/>
    <w:semiHidden/>
    <w:unhideWhenUsed/>
    <w:rsid w:val="00DA2000"/>
    <w:rPr>
      <w:i/>
      <w:iCs/>
      <w:lang w:val="en-GB"/>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n-GB"/>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n-GB"/>
    </w:rPr>
  </w:style>
  <w:style w:type="character" w:styleId="IntenseReference">
    <w:name w:val="Intense Reference"/>
    <w:uiPriority w:val="99"/>
    <w:semiHidden/>
    <w:qFormat/>
    <w:rsid w:val="00DA2000"/>
    <w:rPr>
      <w:b/>
      <w:bCs/>
      <w:smallCaps/>
      <w:color w:val="C0504D"/>
      <w:spacing w:val="5"/>
      <w:u w:val="single"/>
      <w:lang w:val="en-GB"/>
    </w:rPr>
  </w:style>
  <w:style w:type="character" w:styleId="LineNumber">
    <w:name w:val="line number"/>
    <w:uiPriority w:val="99"/>
    <w:semiHidden/>
    <w:unhideWhenUsed/>
    <w:rsid w:val="00DA2000"/>
    <w:rPr>
      <w:lang w:val="en-GB"/>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rPr>
  </w:style>
  <w:style w:type="character" w:customStyle="1" w:styleId="MacroTextChar">
    <w:name w:val="Macro Text Char"/>
    <w:link w:val="Macro"/>
    <w:uiPriority w:val="99"/>
    <w:semiHidden/>
    <w:rsid w:val="00DA2000"/>
    <w:rPr>
      <w:rFonts w:ascii="Consolas" w:hAnsi="Consolas" w:cs="Consolas"/>
      <w:lang w:val="en-GB"/>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n-GB"/>
    </w:rPr>
  </w:style>
  <w:style w:type="paragraph" w:styleId="NoSpacing">
    <w:name w:val="No Spacing"/>
    <w:uiPriority w:val="1"/>
    <w:semiHidden/>
    <w:qFormat/>
    <w:rsid w:val="00DA2000"/>
    <w:pPr>
      <w:jc w:val="both"/>
    </w:pPr>
    <w:rPr>
      <w:rFonts w:ascii="Verdana" w:hAnsi="Verdana"/>
      <w:sz w:val="18"/>
      <w:szCs w:val="22"/>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n-GB"/>
    </w:rPr>
  </w:style>
  <w:style w:type="character" w:styleId="PageNumber">
    <w:name w:val="page number"/>
    <w:uiPriority w:val="99"/>
    <w:semiHidden/>
    <w:unhideWhenUsed/>
    <w:rsid w:val="00DA2000"/>
    <w:rPr>
      <w:lang w:val="en-GB"/>
    </w:rPr>
  </w:style>
  <w:style w:type="character" w:styleId="PlaceholderText">
    <w:name w:val="Placeholder Text"/>
    <w:uiPriority w:val="99"/>
    <w:semiHidden/>
    <w:rsid w:val="00DA2000"/>
    <w:rPr>
      <w:color w:val="808080"/>
      <w:lang w:val="en-GB"/>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n-GB"/>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n-GB"/>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n-GB"/>
    </w:rPr>
  </w:style>
  <w:style w:type="character" w:styleId="Strong">
    <w:name w:val="Strong"/>
    <w:uiPriority w:val="99"/>
    <w:semiHidden/>
    <w:qFormat/>
    <w:rsid w:val="00DA2000"/>
    <w:rPr>
      <w:b/>
      <w:bCs/>
      <w:lang w:val="en-GB"/>
    </w:rPr>
  </w:style>
  <w:style w:type="character" w:styleId="SubtleEmphasis">
    <w:name w:val="Subtle Emphasis"/>
    <w:uiPriority w:val="99"/>
    <w:semiHidden/>
    <w:qFormat/>
    <w:rsid w:val="00DA2000"/>
    <w:rPr>
      <w:i/>
      <w:iCs/>
      <w:color w:val="808080"/>
      <w:lang w:val="en-GB"/>
    </w:rPr>
  </w:style>
  <w:style w:type="character" w:styleId="SubtleReference">
    <w:name w:val="Subtle Reference"/>
    <w:uiPriority w:val="99"/>
    <w:semiHidden/>
    <w:qFormat/>
    <w:rsid w:val="00DA2000"/>
    <w:rPr>
      <w:smallCaps/>
      <w:color w:val="C0504D"/>
      <w:u w:val="single"/>
      <w:lang w:val="en-GB"/>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 w:type="character" w:styleId="UnresolvedMention">
    <w:name w:val="Unresolved Mention"/>
    <w:basedOn w:val="DefaultParagraphFont"/>
    <w:uiPriority w:val="99"/>
    <w:rsid w:val="00E31A2B"/>
    <w:rPr>
      <w:color w:val="605E5C"/>
      <w:shd w:val="clear" w:color="auto" w:fill="E1DFDD"/>
    </w:rPr>
  </w:style>
  <w:style w:type="paragraph" w:styleId="Revision">
    <w:name w:val="Revision"/>
    <w:hidden/>
    <w:uiPriority w:val="99"/>
    <w:semiHidden/>
    <w:rsid w:val="00F617A4"/>
    <w:rPr>
      <w:rFonts w:ascii="Verdana" w:hAnsi="Verdana"/>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L/25_07230_00_s.pdf" TargetMode="External" /><Relationship Id="rId5" Type="http://schemas.openxmlformats.org/officeDocument/2006/relationships/hyperlink" Target="https://members.wto.org/crnattachments/2025/SPS/CHL/25_07230_01_s.pdf" TargetMode="External" /><Relationship Id="rId6" Type="http://schemas.openxmlformats.org/officeDocument/2006/relationships/hyperlink" Target="mailto:sps.chile@sag.gob.cl"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2</Pages>
  <Words>525</Words>
  <Characters>2995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Platts, Nicola</cp:lastModifiedBy>
  <cp:revision>22</cp:revision>
  <dcterms:created xsi:type="dcterms:W3CDTF">2017-07-03T11:20:00Z</dcterms:created>
  <dcterms:modified xsi:type="dcterms:W3CDTF">2025-11-03T09:20:00Z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G/SPS/N/CHL/860</vt:lpwstr>
  </property>
</Properties>
</file>