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E2558B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01E8F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9C8F5D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D8CFE8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050D08F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054E8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65A7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E4246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0C2712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7767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CA1F7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Camelina sativa</w:t>
            </w:r>
          </w:p>
        </w:tc>
      </w:tr>
      <w:tr w14:paraId="18CE0E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107B8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5FE16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25713D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1A02C3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Argentina</w:t>
            </w:r>
          </w:p>
        </w:tc>
      </w:tr>
      <w:tr w14:paraId="395E20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1E9F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DD3E5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Establishes the phytosanitary requirements for the importation of camelina (</w:t>
            </w:r>
            <w:r w:rsidRPr="0065690F">
              <w:rPr>
                <w:i/>
                <w:iCs/>
              </w:rPr>
              <w:t>Camelina sativa</w:t>
            </w:r>
            <w:r w:rsidRPr="0065690F">
              <w:t>) seeds from Argentina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63AE862C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https://members.wto.org/crnattachments/2025/SPS/BRA/25_04588_00_x.pdf</w:t>
              </w:r>
            </w:hyperlink>
          </w:p>
        </w:tc>
      </w:tr>
      <w:tr w14:paraId="411124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1751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ADDD5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establish the phytosanitary requirements for the importation into Brazil of seeds of camelina (</w:t>
            </w:r>
            <w:r w:rsidRPr="0065690F">
              <w:rPr>
                <w:i/>
                <w:iCs/>
              </w:rPr>
              <w:t>Camelina sativa</w:t>
            </w:r>
            <w:r w:rsidRPr="0065690F">
              <w:t>) produced in Argentina.</w:t>
            </w:r>
          </w:p>
        </w:tc>
      </w:tr>
      <w:tr w14:paraId="24A93F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C370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B01F2F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04D2F3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F3A51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10874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E2232D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105349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FBFD14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No. 1, 2, 11</w:t>
            </w:r>
          </w:p>
          <w:p w:rsidR="00EA4725" w:rsidRPr="00441372" w:rsidP="00441372" w14:paraId="5CCBBE9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F5BC37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E662B1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0908F3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A0603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DD93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7BAF6E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BC092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B784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62B23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F5C875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39F22A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B01CB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49AAF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52F7D9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3AA69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49DB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7BF8B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9 September 2025</w:t>
            </w:r>
          </w:p>
          <w:p w:rsidR="00EA4725" w:rsidRPr="00441372" w:rsidP="00441372" w14:paraId="15028CE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D20D44" w:rsidRPr="0065690F" w:rsidP="00441372" w14:paraId="1DE3773F" w14:textId="77777777">
            <w:r w:rsidRPr="0065690F">
              <w:t>Ministry of Agriculture and Livestock</w:t>
            </w:r>
          </w:p>
          <w:p w:rsidR="00D20D44" w:rsidRPr="0065690F" w:rsidP="00441372" w14:paraId="3A6267C1" w14:textId="77777777">
            <w:r w:rsidRPr="0065690F">
              <w:t>Secretariat of Trade and International Relations</w:t>
            </w:r>
          </w:p>
          <w:p w:rsidR="00D20D44" w:rsidRPr="0065690F" w:rsidP="00441372" w14:paraId="6C3335F8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01BF02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BA3D73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783ADD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1B0398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509B49D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706C31C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17C3527D" w14:textId="77777777"/>
    <w:sectPr w:rsidSect="006B34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B3446" w:rsidP="006B3446" w14:paraId="69E7C9CA" w14:textId="7F4BE6F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B3446" w:rsidP="006B3446" w14:paraId="1E6508C0" w14:textId="105F37F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60223C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3446" w:rsidRPr="006B3446" w:rsidP="006B3446" w14:paraId="7C057C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3446">
      <w:t>G/SPS/N/BRA/2419</w:t>
    </w:r>
  </w:p>
  <w:p w:rsidR="006B3446" w:rsidRPr="006B3446" w:rsidP="006B3446" w14:paraId="6702A4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B3446" w:rsidRPr="006B3446" w:rsidP="006B3446" w14:paraId="210FA465" w14:textId="798B10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3446">
      <w:t xml:space="preserve">- </w:t>
    </w:r>
    <w:r w:rsidRPr="006B3446">
      <w:fldChar w:fldCharType="begin"/>
    </w:r>
    <w:r w:rsidRPr="006B3446">
      <w:instrText xml:space="preserve"> PAGE </w:instrText>
    </w:r>
    <w:r w:rsidRPr="006B3446">
      <w:fldChar w:fldCharType="separate"/>
    </w:r>
    <w:r w:rsidRPr="006B3446">
      <w:t>2</w:t>
    </w:r>
    <w:r w:rsidRPr="006B3446">
      <w:fldChar w:fldCharType="end"/>
    </w:r>
    <w:r w:rsidRPr="006B3446">
      <w:t xml:space="preserve"> -</w:t>
    </w:r>
  </w:p>
  <w:p w:rsidR="00EA4725" w:rsidRPr="006B3446" w:rsidP="006B3446" w14:paraId="384C6068" w14:textId="745FFA3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3446" w:rsidRPr="006B3446" w:rsidP="006B3446" w14:paraId="6D27F6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3446">
      <w:t>G/SPS/N/BRA/2419</w:t>
    </w:r>
  </w:p>
  <w:p w:rsidR="006B3446" w:rsidRPr="006B3446" w:rsidP="006B3446" w14:paraId="52ADE6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B3446" w:rsidRPr="006B3446" w:rsidP="006B3446" w14:paraId="66C9FD4A" w14:textId="311D78B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3446">
      <w:t xml:space="preserve">- </w:t>
    </w:r>
    <w:r w:rsidRPr="006B3446">
      <w:fldChar w:fldCharType="begin"/>
    </w:r>
    <w:r w:rsidRPr="006B3446">
      <w:instrText xml:space="preserve"> PAGE </w:instrText>
    </w:r>
    <w:r w:rsidRPr="006B3446">
      <w:fldChar w:fldCharType="separate"/>
    </w:r>
    <w:r w:rsidRPr="006B3446">
      <w:rPr>
        <w:noProof/>
      </w:rPr>
      <w:t>2</w:t>
    </w:r>
    <w:r w:rsidRPr="006B3446">
      <w:fldChar w:fldCharType="end"/>
    </w:r>
    <w:r w:rsidRPr="006B3446">
      <w:t xml:space="preserve"> -</w:t>
    </w:r>
  </w:p>
  <w:p w:rsidR="00EA4725" w:rsidRPr="006B3446" w:rsidP="006B3446" w14:paraId="6BE7E192" w14:textId="1DE7F5B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BC4157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17D48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A41DCE5" w14:textId="103B849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9555A7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C78024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2FCDA74" w14:textId="77777777">
          <w:pPr>
            <w:jc w:val="right"/>
            <w:rPr>
              <w:b/>
              <w:szCs w:val="16"/>
            </w:rPr>
          </w:pPr>
        </w:p>
      </w:tc>
    </w:tr>
    <w:tr w14:paraId="74652D7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A7DA97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B3446" w:rsidP="00656ABC" w14:paraId="2FE8121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G/SPS/N/BRA/2419</w:t>
          </w:r>
        </w:p>
        <w:bookmarkEnd w:id="1"/>
        <w:p w:rsidR="00656ABC" w:rsidRPr="00EA4725" w:rsidP="00656ABC" w14:paraId="0329C487" w14:textId="6C20584A">
          <w:pPr>
            <w:jc w:val="right"/>
            <w:rPr>
              <w:b/>
              <w:szCs w:val="16"/>
            </w:rPr>
          </w:pPr>
        </w:p>
      </w:tc>
    </w:tr>
    <w:tr w14:paraId="33B8E5F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88DC71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21C536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11 July 2025</w:t>
          </w:r>
          <w:bookmarkEnd w:id="3"/>
        </w:p>
      </w:tc>
    </w:tr>
    <w:tr w14:paraId="4C312B6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75B3A7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(25-4503)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1DF3CE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EACD15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55C2B47" w14:textId="10687B4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BF4F021" w14:textId="13A8D80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6E7EF0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6537856">
    <w:abstractNumId w:val="9"/>
  </w:num>
  <w:num w:numId="2" w16cid:durableId="445344748">
    <w:abstractNumId w:val="7"/>
  </w:num>
  <w:num w:numId="3" w16cid:durableId="705721282">
    <w:abstractNumId w:val="6"/>
  </w:num>
  <w:num w:numId="4" w16cid:durableId="1672487965">
    <w:abstractNumId w:val="5"/>
  </w:num>
  <w:num w:numId="5" w16cid:durableId="1163858833">
    <w:abstractNumId w:val="4"/>
  </w:num>
  <w:num w:numId="6" w16cid:durableId="383917108">
    <w:abstractNumId w:val="12"/>
  </w:num>
  <w:num w:numId="7" w16cid:durableId="166134243">
    <w:abstractNumId w:val="11"/>
  </w:num>
  <w:num w:numId="8" w16cid:durableId="1442922308">
    <w:abstractNumId w:val="10"/>
  </w:num>
  <w:num w:numId="9" w16cid:durableId="4766491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1382547">
    <w:abstractNumId w:val="13"/>
  </w:num>
  <w:num w:numId="11" w16cid:durableId="1663506427">
    <w:abstractNumId w:val="8"/>
  </w:num>
  <w:num w:numId="12" w16cid:durableId="1554192644">
    <w:abstractNumId w:val="3"/>
  </w:num>
  <w:num w:numId="13" w16cid:durableId="1836142714">
    <w:abstractNumId w:val="2"/>
  </w:num>
  <w:num w:numId="14" w16cid:durableId="1316177348">
    <w:abstractNumId w:val="1"/>
  </w:num>
  <w:num w:numId="15" w16cid:durableId="1549608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3446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45BDC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BF5F52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20D44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0863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430D63"/>
  <w15:docId w15:val="{9E3C2FB8-0771-444A-BD7E-5EE2B477C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4588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41ad0688-5d40-4ab5-bd9f-14e43991b1ef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16F961A-D61D-42C1-9C46-16052F62D1D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2025-07-11T14:54:00Z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G/SPS/N/BRA/2419</vt:lpwstr>
  </property>
  <property fmtid="{D5CDD505-2E9C-101B-9397-08002B2CF9AE}" pid="3" name="TitusGUID">
    <vt:lpwstr>41ad0688-5d40-4ab5-bd9f-14e43991b1ef</vt:lpwstr>
  </property>
  <property fmtid="{D5CDD505-2E9C-101B-9397-08002B2CF9AE}" pid="4" name="WTOCLASSIFICATION">
    <vt:lpwstr>WTO OFFICIAL</vt:lpwstr>
  </property>
</Properties>
</file>