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AD0FDA" w:rsidRPr="00934B4C" w:rsidP="00934B4C" w14:paraId="4410D6DD" w14:textId="77777777">
      <w:pPr>
        <w:pStyle w:val="Title"/>
        <w:rPr>
          <w:caps w:val="0"/>
          <w:kern w:val="0"/>
        </w:rPr>
      </w:pPr>
      <w:r w:rsidRPr="00934B4C">
        <w:rPr>
          <w:caps w:val="0"/>
          <w:kern w:val="0"/>
        </w:rPr>
        <w:t>NOTIFICATION</w:t>
      </w:r>
    </w:p>
    <w:p w:rsidR="00AD0FDA" w:rsidRPr="00934B4C" w:rsidP="00934B4C" w14:paraId="550FBA9E" w14:textId="77777777">
      <w:pPr>
        <w:pStyle w:val="Title3"/>
      </w:pPr>
      <w:r w:rsidRPr="00934B4C">
        <w:t>Addendum</w:t>
      </w:r>
    </w:p>
    <w:p w:rsidR="007141CF" w:rsidRPr="00934B4C" w:rsidP="00934B4C" w14:paraId="57773389" w14:textId="77777777">
      <w:r w:rsidRPr="00934B4C">
        <w:t xml:space="preserve">The following communication, received on </w:t>
      </w:r>
      <w:r w:rsidRPr="00934B4C">
        <w:t>27 June 2025</w:t>
      </w:r>
      <w:r w:rsidRPr="00934B4C">
        <w:t xml:space="preserve">, is being circulated at the request of the Delegation of </w:t>
      </w:r>
      <w:r w:rsidRPr="00934B4C">
        <w:rPr>
          <w:u w:val="single"/>
        </w:rPr>
        <w:t>Canada</w:t>
      </w:r>
      <w:r w:rsidRPr="00934B4C">
        <w:t>.</w:t>
      </w:r>
    </w:p>
    <w:p w:rsidR="00AD0FDA" w:rsidRPr="00934B4C" w:rsidP="00934B4C" w14:paraId="1300FD71" w14:textId="77777777"/>
    <w:p w:rsidR="00AD0FDA" w:rsidRPr="00934B4C" w:rsidP="00934B4C" w14:paraId="28079665" w14:textId="77777777">
      <w:pPr>
        <w:jc w:val="center"/>
        <w:rPr>
          <w:b/>
        </w:rPr>
      </w:pPr>
      <w:r w:rsidRPr="00934B4C">
        <w:rPr>
          <w:b/>
        </w:rPr>
        <w:t>_______________</w:t>
      </w:r>
    </w:p>
    <w:p w:rsidR="00AD0FDA" w:rsidRPr="00934B4C" w:rsidP="00934B4C" w14:paraId="462158F6" w14:textId="77777777"/>
    <w:p w:rsidR="00AD0FDA" w:rsidRPr="00934B4C" w:rsidP="00934B4C" w14:paraId="085EBF05" w14:textId="77777777"/>
    <w:tbl>
      <w:tblPr>
        <w:tblW w:w="0" w:type="auto"/>
        <w:tblLayout w:type="fixed"/>
        <w:tblCellMar>
          <w:left w:w="0" w:type="dxa"/>
          <w:right w:w="115" w:type="dxa"/>
        </w:tblCellMar>
        <w:tblLook w:val="01E0"/>
      </w:tblPr>
      <w:tblGrid>
        <w:gridCol w:w="9242"/>
      </w:tblGrid>
      <w:tr w14:paraId="751A856A" w14:textId="77777777" w:rsidTr="00D0271D">
        <w:tblPrEx>
          <w:tblW w:w="0" w:type="auto"/>
          <w:tblLayout w:type="fixed"/>
          <w:tblLook w:val="01E0"/>
        </w:tblPrEx>
        <w:tc>
          <w:tcPr>
            <w:tcW w:w="9242" w:type="dxa"/>
            <w:shd w:val="clear" w:color="auto" w:fill="auto"/>
          </w:tcPr>
          <w:p w:rsidR="00AD0FDA" w:rsidRPr="00934B4C" w:rsidP="00934B4C" w14:paraId="35D2DAA4" w14:textId="77777777">
            <w:pPr>
              <w:spacing w:after="240"/>
              <w:rPr>
                <w:u w:val="single"/>
              </w:rPr>
            </w:pPr>
            <w:r w:rsidRPr="00934B4C">
              <w:rPr>
                <w:u w:val="single"/>
              </w:rPr>
              <w:t>Established Maximum Residue Limit: Pendimethalin</w:t>
            </w:r>
          </w:p>
        </w:tc>
      </w:tr>
      <w:tr w14:paraId="6DE941C3" w14:textId="77777777" w:rsidTr="00D0271D">
        <w:tblPrEx>
          <w:tblW w:w="0" w:type="auto"/>
          <w:tblLayout w:type="fixed"/>
          <w:tblLook w:val="01E0"/>
        </w:tblPrEx>
        <w:tc>
          <w:tcPr>
            <w:tcW w:w="9242" w:type="dxa"/>
            <w:shd w:val="clear" w:color="auto" w:fill="auto"/>
          </w:tcPr>
          <w:p w:rsidR="00AD0FDA" w:rsidRPr="00934B4C" w:rsidP="00934B4C" w14:paraId="157D2A6C" w14:textId="77777777">
            <w:pPr>
              <w:spacing w:after="240"/>
              <w:rPr>
                <w:u w:val="single"/>
              </w:rPr>
            </w:pPr>
            <w:r>
              <w:t xml:space="preserve">The proposed maximum residue limit (PMRL) document for pendimethalin notified in G/SPS/N/CAN/1590 (dated 28 February 2025) was adopted 25 June 2025. The proposed MRL was established via entry into the Maximum Residue Limits Database and is provided directly below: </w:t>
            </w:r>
          </w:p>
          <w:p w:rsidR="00765725" w:rsidP="003A76E0" w14:paraId="7DD12EE6" w14:textId="0ED47D3D">
            <w:pPr>
              <w:tabs>
                <w:tab w:val="left" w:pos="1245"/>
              </w:tabs>
              <w:spacing w:before="120" w:after="120"/>
            </w:pPr>
            <w:r w:rsidRPr="003A76E0">
              <w:rPr>
                <w:u w:val="single"/>
              </w:rPr>
              <w:t>MRL (ppm)</w:t>
            </w:r>
            <w:r w:rsidRPr="003A76E0">
              <w:rPr>
                <w:vertAlign w:val="superscript"/>
              </w:rPr>
              <w:t>1</w:t>
            </w:r>
            <w:r>
              <w:tab/>
            </w:r>
            <w:r w:rsidRPr="003A76E0">
              <w:rPr>
                <w:u w:val="single"/>
              </w:rPr>
              <w:t>Raw Agricultural Commodity (RAC) and/or Processed Commodity</w:t>
            </w:r>
          </w:p>
          <w:p w:rsidR="00765725" w:rsidP="003A76E0" w14:paraId="5D011A33" w14:textId="3B0A18CE">
            <w:pPr>
              <w:tabs>
                <w:tab w:val="left" w:pos="1245"/>
              </w:tabs>
              <w:spacing w:before="120"/>
            </w:pPr>
            <w:r>
              <w:t>0.1</w:t>
            </w:r>
            <w:r>
              <w:tab/>
            </w:r>
            <w:r>
              <w:t>Sunflowers (revised</w:t>
            </w:r>
            <w:r>
              <w:t>)(</w:t>
            </w:r>
            <w:r>
              <w:t>crop subgroup 20B)</w:t>
            </w:r>
          </w:p>
          <w:p w:rsidR="00765725" w:rsidRPr="003A76E0" w:rsidP="003A76E0" w14:paraId="0E56FF0E" w14:textId="77777777">
            <w:pPr>
              <w:spacing w:before="120" w:after="240"/>
              <w:rPr>
                <w:sz w:val="16"/>
                <w:szCs w:val="20"/>
              </w:rPr>
            </w:pPr>
            <w:r w:rsidRPr="003A76E0">
              <w:rPr>
                <w:sz w:val="16"/>
                <w:szCs w:val="20"/>
                <w:vertAlign w:val="superscript"/>
              </w:rPr>
              <w:t>1</w:t>
            </w:r>
            <w:r w:rsidRPr="003A76E0">
              <w:rPr>
                <w:sz w:val="16"/>
                <w:szCs w:val="20"/>
              </w:rPr>
              <w:t xml:space="preserve"> ppm = parts per million</w:t>
            </w:r>
          </w:p>
          <w:p w:rsidR="00765725" w:rsidP="00934B4C" w14:paraId="3A837E79" w14:textId="77777777">
            <w:pPr>
              <w:spacing w:before="240" w:after="240"/>
            </w:pPr>
            <w:r>
              <w:t>The commodities included in the listed crop groups/subgroups can be found on the</w:t>
            </w:r>
            <w:r>
              <w:rPr>
                <w:i/>
                <w:iCs/>
              </w:rPr>
              <w:t>Residue Chemistry Crop Groups</w:t>
            </w:r>
            <w:r>
              <w:t xml:space="preserve"> webpage (</w:t>
            </w:r>
            <w:hyperlink r:id="rId4" w:history="1">
              <w:r>
                <w:rPr>
                  <w:color w:val="0000FF"/>
                  <w:u w:val="single"/>
                </w:rPr>
                <w:t>https://www.canada.ca/en/health-canada/services/consumer-product-safety/pesticides-pest-management/public/protecting-your-health-environment/pesticides-food/residue-chemistry-crop-groups.html</w:t>
              </w:r>
            </w:hyperlink>
            <w:r>
              <w:t>) in the Pesticides section of the Canada.ca website.</w:t>
            </w:r>
          </w:p>
          <w:p w:rsidR="00765725" w:rsidP="003A76E0" w14:paraId="1590C52E" w14:textId="548ECDA2">
            <w:pPr>
              <w:spacing w:before="240" w:after="240"/>
            </w:pPr>
            <w:r>
              <w:t xml:space="preserve">MRLs established in Canada may be found using Health Canada's </w:t>
            </w:r>
            <w:r>
              <w:rPr>
                <w:i/>
                <w:iCs/>
              </w:rPr>
              <w:t>Maximum Residue Limit Database</w:t>
            </w:r>
            <w:r>
              <w:t xml:space="preserve"> (</w:t>
            </w:r>
            <w:hyperlink r:id="rId5" w:history="1">
              <w:r>
                <w:rPr>
                  <w:color w:val="0000FF"/>
                  <w:u w:val="single"/>
                </w:rPr>
                <w:t>https://pest-control.canada.ca/pesticide-registry/en/mrl-search.html</w:t>
              </w:r>
            </w:hyperlink>
            <w:r>
              <w:t xml:space="preserve">) on the </w:t>
            </w:r>
            <w:r>
              <w:rPr>
                <w:i/>
                <w:iCs/>
              </w:rPr>
              <w:t xml:space="preserve">Maximum residue limits, human health, and food safety </w:t>
            </w:r>
            <w:r>
              <w:t>webpage (</w:t>
            </w:r>
            <w:hyperlink r:id="rId6" w:history="1">
              <w:r>
                <w:rPr>
                  <w:color w:val="0000FF"/>
                  <w:u w:val="single"/>
                </w:rPr>
                <w:t>https://www.canada.ca/en/health-canada/services/consumer-product-safety/pesticides-pest-management/public/protecting-your-health-environment/pesticides-food/maximum-residue-limits-pesticides.html</w:t>
              </w:r>
            </w:hyperlink>
            <w:r>
              <w:t>). The database allows users to search for pesticides or for food commodities.</w:t>
            </w:r>
          </w:p>
        </w:tc>
      </w:tr>
      <w:tr w14:paraId="3A55FFD9" w14:textId="77777777" w:rsidTr="00D0271D">
        <w:tblPrEx>
          <w:tblW w:w="0" w:type="auto"/>
          <w:tblLayout w:type="fixed"/>
          <w:tblLook w:val="01E0"/>
        </w:tblPrEx>
        <w:tc>
          <w:tcPr>
            <w:tcW w:w="9242" w:type="dxa"/>
            <w:shd w:val="clear" w:color="auto" w:fill="auto"/>
          </w:tcPr>
          <w:p w:rsidR="00AD0FDA" w:rsidRPr="00934B4C" w:rsidP="00934B4C" w14:paraId="288CBDB1" w14:textId="77777777">
            <w:pPr>
              <w:spacing w:after="240"/>
              <w:rPr>
                <w:b/>
              </w:rPr>
            </w:pPr>
            <w:r w:rsidRPr="00934B4C">
              <w:rPr>
                <w:b/>
              </w:rPr>
              <w:t>This addendum concerns a:</w:t>
            </w:r>
          </w:p>
        </w:tc>
      </w:tr>
      <w:tr w14:paraId="43E203B3" w14:textId="77777777" w:rsidTr="00D0271D">
        <w:tblPrEx>
          <w:tblW w:w="0" w:type="auto"/>
          <w:tblLayout w:type="fixed"/>
          <w:tblLook w:val="01E0"/>
        </w:tblPrEx>
        <w:tc>
          <w:tcPr>
            <w:tcW w:w="9242" w:type="dxa"/>
            <w:shd w:val="clear" w:color="auto" w:fill="auto"/>
          </w:tcPr>
          <w:p w:rsidR="00AD0FDA" w:rsidRPr="00934B4C" w:rsidP="00934B4C" w14:paraId="10450BCA" w14:textId="77777777">
            <w:pPr>
              <w:ind w:left="1440" w:hanging="873"/>
            </w:pPr>
            <w:r w:rsidRPr="00934B4C">
              <w:t xml:space="preserve">[ </w:t>
            </w:r>
            <w:r w:rsidRPr="00934B4C" w:rsidR="00C52DE3">
              <w:t>]</w:t>
            </w:r>
            <w:r w:rsidRPr="00934B4C" w:rsidR="00F342EB">
              <w:tab/>
            </w:r>
            <w:r w:rsidRPr="00934B4C">
              <w:t>Modification of final date for comments</w:t>
            </w:r>
          </w:p>
        </w:tc>
      </w:tr>
      <w:tr w14:paraId="3ED6EF55" w14:textId="77777777" w:rsidTr="00D0271D">
        <w:tblPrEx>
          <w:tblW w:w="0" w:type="auto"/>
          <w:tblLayout w:type="fixed"/>
          <w:tblLook w:val="01E0"/>
        </w:tblPrEx>
        <w:tc>
          <w:tcPr>
            <w:tcW w:w="9242" w:type="dxa"/>
            <w:shd w:val="clear" w:color="auto" w:fill="auto"/>
          </w:tcPr>
          <w:p w:rsidR="00AD0FDA" w:rsidRPr="00934B4C" w:rsidP="00934B4C" w14:paraId="50B4B029" w14:textId="77777777">
            <w:pPr>
              <w:ind w:left="1440" w:hanging="873"/>
            </w:pPr>
            <w:r w:rsidRPr="00934B4C">
              <w:t>[</w:t>
            </w:r>
            <w:r w:rsidRPr="00934B4C">
              <w:rPr>
                <w:b/>
                <w:bCs/>
              </w:rPr>
              <w:t>X</w:t>
            </w:r>
            <w:r w:rsidRPr="00934B4C">
              <w:t>]</w:t>
            </w:r>
            <w:r w:rsidRPr="00934B4C">
              <w:tab/>
              <w:t>Notification of adoption, publication or entry into force of regulation</w:t>
            </w:r>
          </w:p>
        </w:tc>
      </w:tr>
      <w:tr w14:paraId="174E199C" w14:textId="77777777" w:rsidTr="00D0271D">
        <w:tblPrEx>
          <w:tblW w:w="0" w:type="auto"/>
          <w:tblLayout w:type="fixed"/>
          <w:tblLook w:val="01E0"/>
        </w:tblPrEx>
        <w:tc>
          <w:tcPr>
            <w:tcW w:w="9242" w:type="dxa"/>
            <w:shd w:val="clear" w:color="auto" w:fill="auto"/>
          </w:tcPr>
          <w:p w:rsidR="00AD0FDA" w:rsidRPr="00934B4C" w:rsidP="00934B4C" w14:paraId="56A872EF" w14:textId="77777777">
            <w:pPr>
              <w:ind w:left="1440" w:hanging="873"/>
            </w:pPr>
            <w:r w:rsidRPr="00934B4C">
              <w:t>[ ]</w:t>
            </w:r>
            <w:r w:rsidRPr="00934B4C">
              <w:tab/>
              <w:t>Modification of content and/or scope of previously notified draft regulation</w:t>
            </w:r>
          </w:p>
        </w:tc>
      </w:tr>
      <w:tr w14:paraId="72619522" w14:textId="77777777" w:rsidTr="00D0271D">
        <w:tblPrEx>
          <w:tblW w:w="0" w:type="auto"/>
          <w:tblLayout w:type="fixed"/>
          <w:tblLook w:val="01E0"/>
        </w:tblPrEx>
        <w:tc>
          <w:tcPr>
            <w:tcW w:w="9242" w:type="dxa"/>
            <w:shd w:val="clear" w:color="auto" w:fill="auto"/>
          </w:tcPr>
          <w:p w:rsidR="00AD0FDA" w:rsidRPr="00934B4C" w:rsidP="00934B4C" w14:paraId="2A3946E5" w14:textId="77777777">
            <w:pPr>
              <w:ind w:left="1440" w:hanging="873"/>
            </w:pPr>
            <w:r w:rsidRPr="00934B4C">
              <w:t>[ ]</w:t>
            </w:r>
            <w:r w:rsidRPr="00934B4C">
              <w:tab/>
            </w:r>
            <w:r w:rsidRPr="00934B4C">
              <w:t>Withdrawal of proposed regulation</w:t>
            </w:r>
          </w:p>
        </w:tc>
      </w:tr>
      <w:tr w14:paraId="211B19FE" w14:textId="77777777" w:rsidTr="00D0271D">
        <w:tblPrEx>
          <w:tblW w:w="0" w:type="auto"/>
          <w:tblLayout w:type="fixed"/>
          <w:tblLook w:val="01E0"/>
        </w:tblPrEx>
        <w:tc>
          <w:tcPr>
            <w:tcW w:w="9242" w:type="dxa"/>
            <w:shd w:val="clear" w:color="auto" w:fill="auto"/>
          </w:tcPr>
          <w:p w:rsidR="00AD0FDA" w:rsidRPr="00934B4C" w:rsidP="00934B4C" w14:paraId="24A3204E" w14:textId="77777777">
            <w:pPr>
              <w:ind w:left="1440" w:hanging="873"/>
            </w:pPr>
            <w:r w:rsidRPr="00934B4C">
              <w:t>[ ]</w:t>
            </w:r>
            <w:r w:rsidRPr="00934B4C">
              <w:tab/>
              <w:t>Change in proposed date of adoption, publication or date of entry into force</w:t>
            </w:r>
          </w:p>
        </w:tc>
      </w:tr>
      <w:tr w14:paraId="2F758AD3" w14:textId="77777777" w:rsidTr="00D0271D">
        <w:tblPrEx>
          <w:tblW w:w="0" w:type="auto"/>
          <w:tblLayout w:type="fixed"/>
          <w:tblLook w:val="01E0"/>
        </w:tblPrEx>
        <w:tc>
          <w:tcPr>
            <w:tcW w:w="9242" w:type="dxa"/>
            <w:shd w:val="clear" w:color="auto" w:fill="auto"/>
          </w:tcPr>
          <w:p w:rsidR="00AD0FDA" w:rsidRPr="00934B4C" w:rsidP="00934B4C" w14:paraId="27C0EDF5" w14:textId="77777777">
            <w:pPr>
              <w:spacing w:after="240"/>
              <w:ind w:left="1440" w:hanging="873"/>
            </w:pPr>
            <w:r w:rsidRPr="00934B4C">
              <w:t>[ ]</w:t>
            </w:r>
            <w:r w:rsidRPr="00934B4C">
              <w:tab/>
              <w:t xml:space="preserve">Other: </w:t>
            </w:r>
          </w:p>
        </w:tc>
      </w:tr>
      <w:tr w14:paraId="11E420BC" w14:textId="77777777" w:rsidTr="00D0271D">
        <w:tblPrEx>
          <w:tblW w:w="0" w:type="auto"/>
          <w:tblLayout w:type="fixed"/>
          <w:tblLook w:val="01E0"/>
        </w:tblPrEx>
        <w:tc>
          <w:tcPr>
            <w:tcW w:w="9242" w:type="dxa"/>
            <w:shd w:val="clear" w:color="auto" w:fill="auto"/>
          </w:tcPr>
          <w:p w:rsidR="00AD0FDA" w:rsidRPr="00934B4C" w:rsidP="00934B4C" w14:paraId="4B5B8AAE" w14:textId="77777777">
            <w:pPr>
              <w:spacing w:after="240"/>
              <w:rPr>
                <w:b/>
              </w:rPr>
            </w:pPr>
            <w:r w:rsidRPr="00934B4C">
              <w:rPr>
                <w:b/>
              </w:rPr>
              <w:t xml:space="preserve">Comment period: </w:t>
            </w:r>
            <w:r w:rsidRPr="00934B4C">
              <w:rPr>
                <w:b/>
                <w:i/>
              </w:rPr>
              <w:t>(If the addendum extends the scope of the previously notified measure in terms of products and/or potentially affected Members, a new deadline for receipt of comments should be provided, normally of at least 60 calendar days. Under other circumstances, such as extension of originally announced final date for comments, the comment period provided in the addendum may vary.)</w:t>
            </w:r>
          </w:p>
        </w:tc>
      </w:tr>
      <w:tr w14:paraId="659D9547" w14:textId="77777777" w:rsidTr="00D0271D">
        <w:tblPrEx>
          <w:tblW w:w="0" w:type="auto"/>
          <w:tblLayout w:type="fixed"/>
          <w:tblLook w:val="01E0"/>
        </w:tblPrEx>
        <w:tc>
          <w:tcPr>
            <w:tcW w:w="9242" w:type="dxa"/>
            <w:shd w:val="clear" w:color="auto" w:fill="auto"/>
          </w:tcPr>
          <w:p w:rsidR="00AD0FDA" w:rsidRPr="00934B4C" w:rsidP="00934B4C" w14:paraId="77C898DF" w14:textId="77777777">
            <w:pPr>
              <w:spacing w:after="240"/>
              <w:ind w:left="1440" w:hanging="873"/>
            </w:pPr>
            <w:r w:rsidRPr="00934B4C">
              <w:t>[ ]</w:t>
            </w:r>
            <w:r w:rsidRPr="00934B4C">
              <w:tab/>
              <w:t xml:space="preserve">Sixty days from the date of circulation of the addendum to the notification and/or </w:t>
            </w:r>
            <w:r w:rsidRPr="00934B4C">
              <w:rPr>
                <w:i/>
              </w:rPr>
              <w:t>(dd/mm/yy)</w:t>
            </w:r>
            <w:r w:rsidRPr="00934B4C">
              <w:t>: Not applicable</w:t>
            </w:r>
          </w:p>
        </w:tc>
      </w:tr>
      <w:tr w14:paraId="39FC3E44" w14:textId="77777777" w:rsidTr="00D0271D">
        <w:tblPrEx>
          <w:tblW w:w="0" w:type="auto"/>
          <w:tblLayout w:type="fixed"/>
          <w:tblLook w:val="01E0"/>
        </w:tblPrEx>
        <w:tc>
          <w:tcPr>
            <w:tcW w:w="9242" w:type="dxa"/>
            <w:shd w:val="clear" w:color="auto" w:fill="auto"/>
          </w:tcPr>
          <w:p w:rsidR="00AD0FDA" w:rsidRPr="00934B4C" w:rsidP="00934B4C" w14:paraId="69749EC8" w14:textId="77777777">
            <w:pPr>
              <w:spacing w:after="240"/>
              <w:rPr>
                <w:b/>
              </w:rPr>
            </w:pPr>
            <w:r w:rsidRPr="00934B4C">
              <w:rPr>
                <w:b/>
              </w:rPr>
              <w:t xml:space="preserve">Agency or authority designated to handle comments: [ ] National Notification Authority, [X] National Enquiry Point. </w:t>
            </w:r>
            <w:r w:rsidRPr="00934B4C">
              <w:rPr>
                <w:b/>
              </w:rPr>
              <w:t>Address, fax number and e-mail address (if available) of other body:</w:t>
            </w:r>
          </w:p>
        </w:tc>
      </w:tr>
      <w:tr w14:paraId="5F81852B" w14:textId="77777777" w:rsidTr="00D0271D">
        <w:tblPrEx>
          <w:tblW w:w="0" w:type="auto"/>
          <w:tblLayout w:type="fixed"/>
          <w:tblLook w:val="01E0"/>
        </w:tblPrEx>
        <w:tc>
          <w:tcPr>
            <w:tcW w:w="9242" w:type="dxa"/>
            <w:shd w:val="clear" w:color="auto" w:fill="auto"/>
          </w:tcPr>
          <w:p w:rsidR="00AD0FDA" w:rsidRPr="00934B4C" w:rsidP="00934B4C" w14:paraId="1CED87DA" w14:textId="77777777">
            <w:pPr>
              <w:spacing w:after="240"/>
            </w:pPr>
          </w:p>
        </w:tc>
      </w:tr>
      <w:tr w14:paraId="27BA4ECC" w14:textId="77777777" w:rsidTr="00D0271D">
        <w:tblPrEx>
          <w:tblW w:w="0" w:type="auto"/>
          <w:tblLayout w:type="fixed"/>
          <w:tblLook w:val="01E0"/>
        </w:tblPrEx>
        <w:tc>
          <w:tcPr>
            <w:tcW w:w="9242" w:type="dxa"/>
            <w:shd w:val="clear" w:color="auto" w:fill="auto"/>
          </w:tcPr>
          <w:p w:rsidR="00AD0FDA" w:rsidRPr="00934B4C" w:rsidP="00934B4C" w14:paraId="06DEADB3" w14:textId="77777777">
            <w:pPr>
              <w:spacing w:after="240"/>
              <w:rPr>
                <w:b/>
              </w:rPr>
            </w:pPr>
            <w:r w:rsidRPr="00934B4C">
              <w:rPr>
                <w:b/>
              </w:rPr>
              <w:t>Text</w:t>
            </w:r>
            <w:r w:rsidRPr="00934B4C" w:rsidR="00D06EF3">
              <w:rPr>
                <w:b/>
              </w:rPr>
              <w:t>(s)</w:t>
            </w:r>
            <w:r w:rsidRPr="00934B4C">
              <w:rPr>
                <w:b/>
              </w:rPr>
              <w:t xml:space="preserve"> available from: [] National Notification Authority, [X] National Enquiry Point. Address, fax number and e-mail address (if available) of other body:</w:t>
            </w:r>
          </w:p>
        </w:tc>
      </w:tr>
      <w:tr w14:paraId="5B7F0C23" w14:textId="77777777" w:rsidTr="00D0271D">
        <w:tblPrEx>
          <w:tblW w:w="0" w:type="auto"/>
          <w:tblLayout w:type="fixed"/>
          <w:tblLook w:val="01E0"/>
        </w:tblPrEx>
        <w:tc>
          <w:tcPr>
            <w:tcW w:w="9242" w:type="dxa"/>
            <w:shd w:val="clear" w:color="auto" w:fill="auto"/>
          </w:tcPr>
          <w:p w:rsidR="00AD0FDA" w:rsidRPr="00934B4C" w:rsidP="00934B4C" w14:paraId="316DA660" w14:textId="77777777">
            <w:r w:rsidRPr="00934B4C">
              <w:t>The specified MRL has been provided above and is also accessible from the MRL webpages as indicated below:</w:t>
            </w:r>
          </w:p>
          <w:p w:rsidR="00AD0FDA" w:rsidRPr="00934B4C" w:rsidP="00934B4C" w14:paraId="5694888A" w14:textId="77777777">
            <w:hyperlink r:id="rId6" w:history="1">
              <w:r w:rsidRPr="00934B4C">
                <w:rPr>
                  <w:color w:val="0000FF"/>
                  <w:u w:val="single"/>
                </w:rPr>
                <w:t>https://www.canada.ca/en/health-canada/services/consumer-product-safety/pesticides-pest-management/public/protecting-your-health-environment/pesticides-food/maximum-residue-limits-pesticides.html</w:t>
              </w:r>
            </w:hyperlink>
            <w:r w:rsidRPr="00934B4C" w:rsidR="003A76E0">
              <w:t xml:space="preserve"> (English)</w:t>
            </w:r>
          </w:p>
          <w:p w:rsidR="00AD0FDA" w:rsidRPr="00934B4C" w:rsidP="003A76E0" w14:paraId="1B4703E8" w14:textId="77777777">
            <w:pPr>
              <w:spacing w:after="120"/>
            </w:pPr>
            <w:hyperlink r:id="rId7" w:history="1">
              <w:r w:rsidRPr="00934B4C">
                <w:rPr>
                  <w:color w:val="0000FF"/>
                  <w:u w:val="single"/>
                </w:rPr>
                <w:t>https://www.canada.ca/fr/sante-canada/services/securite-produits-consommation/pesticides-lutte-antiparasitaire/public/proteger-votre-sante-environnement/pesticides-aliments/limites-maximales-residus-pesticides.html</w:t>
              </w:r>
            </w:hyperlink>
            <w:r w:rsidRPr="00934B4C" w:rsidR="003A76E0">
              <w:t xml:space="preserve"> (French)</w:t>
            </w:r>
          </w:p>
          <w:p w:rsidR="00AD0FDA" w:rsidRPr="00934B4C" w:rsidP="00934B4C" w14:paraId="0E6D92BB" w14:textId="77777777">
            <w:r w:rsidRPr="00934B4C">
              <w:t>or requested from:</w:t>
            </w:r>
          </w:p>
          <w:p w:rsidR="00AD0FDA" w:rsidRPr="00934B4C" w:rsidP="00934B4C" w14:paraId="1CA2D34C" w14:textId="77777777">
            <w:r w:rsidRPr="00934B4C">
              <w:t>Canada's Notification Authority and Enquiry Point</w:t>
            </w:r>
          </w:p>
          <w:p w:rsidR="00AD0FDA" w:rsidRPr="00934B4C" w:rsidP="00934B4C" w14:paraId="2D90C967" w14:textId="77777777">
            <w:r w:rsidRPr="00934B4C">
              <w:t>Technical Barriers and Regulations Division</w:t>
            </w:r>
          </w:p>
          <w:p w:rsidR="00AD0FDA" w:rsidRPr="00934B4C" w:rsidP="00934B4C" w14:paraId="268B3023" w14:textId="77777777">
            <w:r w:rsidRPr="00934B4C">
              <w:t>Global Affairs Canada</w:t>
            </w:r>
          </w:p>
          <w:p w:rsidR="00AD0FDA" w:rsidRPr="00934B4C" w:rsidP="00934B4C" w14:paraId="44C27FA3" w14:textId="77777777">
            <w:r w:rsidRPr="00934B4C">
              <w:t>111 Sussex Drive</w:t>
            </w:r>
          </w:p>
          <w:p w:rsidR="00AD0FDA" w:rsidRPr="00934B4C" w:rsidP="00934B4C" w14:paraId="74A770A5" w14:textId="77777777">
            <w:r w:rsidRPr="00934B4C">
              <w:t>Ottawa, Ontario, K1A 0G2</w:t>
            </w:r>
          </w:p>
          <w:p w:rsidR="00AD0FDA" w:rsidRPr="003A76E0" w:rsidP="00934B4C" w14:paraId="56996160" w14:textId="77777777">
            <w:pPr>
              <w:rPr>
                <w:lang w:val="es-ES_tradnl"/>
              </w:rPr>
            </w:pPr>
            <w:r w:rsidRPr="003A76E0">
              <w:rPr>
                <w:lang w:val="es-ES_tradnl"/>
              </w:rPr>
              <w:t>Canada</w:t>
            </w:r>
          </w:p>
          <w:p w:rsidR="00AD0FDA" w:rsidRPr="003A76E0" w:rsidP="00934B4C" w14:paraId="55398E65" w14:textId="77777777">
            <w:pPr>
              <w:rPr>
                <w:lang w:val="es-ES_tradnl"/>
              </w:rPr>
            </w:pPr>
            <w:r w:rsidRPr="003A76E0">
              <w:rPr>
                <w:lang w:val="es-ES_tradnl"/>
              </w:rPr>
              <w:t>Tel: +(343) 203 4273</w:t>
            </w:r>
          </w:p>
          <w:p w:rsidR="00AD0FDA" w:rsidRPr="003A76E0" w:rsidP="00934B4C" w14:paraId="1C188F76" w14:textId="77777777">
            <w:pPr>
              <w:rPr>
                <w:lang w:val="es-ES_tradnl"/>
              </w:rPr>
            </w:pPr>
            <w:r w:rsidRPr="003A76E0">
              <w:rPr>
                <w:lang w:val="es-ES_tradnl"/>
              </w:rPr>
              <w:t>Fax: +(613) 943 0346</w:t>
            </w:r>
          </w:p>
          <w:p w:rsidR="00AD0FDA" w:rsidRPr="003A76E0" w:rsidP="00934B4C" w14:paraId="75446261" w14:textId="77777777">
            <w:pPr>
              <w:rPr>
                <w:lang w:val="es-ES_tradnl"/>
              </w:rPr>
            </w:pPr>
            <w:r w:rsidRPr="003A76E0">
              <w:rPr>
                <w:lang w:val="es-ES_tradnl"/>
              </w:rPr>
              <w:t xml:space="preserve">E-mail: </w:t>
            </w:r>
            <w:hyperlink r:id="rId8" w:history="1">
              <w:r w:rsidRPr="003A76E0">
                <w:rPr>
                  <w:color w:val="0000FF"/>
                  <w:u w:val="single"/>
                  <w:lang w:val="es-ES_tradnl"/>
                </w:rPr>
                <w:t>enquirypoint@international.gc.ca</w:t>
              </w:r>
            </w:hyperlink>
          </w:p>
        </w:tc>
      </w:tr>
    </w:tbl>
    <w:p w:rsidR="00AD0FDA" w:rsidRPr="003A76E0" w:rsidP="00934B4C" w14:paraId="34017FF2" w14:textId="77777777">
      <w:pPr>
        <w:rPr>
          <w:lang w:val="es-ES_tradnl"/>
        </w:rPr>
      </w:pPr>
    </w:p>
    <w:p w:rsidR="00AD0FDA" w:rsidRPr="00934B4C" w:rsidP="00934B4C" w14:paraId="3896299A" w14:textId="77777777">
      <w:pPr>
        <w:jc w:val="center"/>
        <w:rPr>
          <w:b/>
        </w:rPr>
      </w:pPr>
      <w:r w:rsidRPr="00934B4C">
        <w:rPr>
          <w:b/>
        </w:rPr>
        <w:t>__________</w:t>
      </w:r>
    </w:p>
    <w:sectPr w:rsidSect="003A76E0">
      <w:headerReference w:type="even" r:id="rId9"/>
      <w:headerReference w:type="default" r:id="rId10"/>
      <w:footerReference w:type="even" r:id="rId11"/>
      <w:footerReference w:type="default" r:id="rId12"/>
      <w:headerReference w:type="first" r:id="rId13"/>
      <w:footerReference w:type="first" r:id="rId14"/>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3A76E0" w:rsidP="003A76E0" w14:paraId="744AEBF3" w14:textId="6166E029">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3A76E0" w:rsidP="003A76E0" w14:paraId="44150876" w14:textId="5E2E9D44">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1BA8" w:rsidRPr="00934B4C" w14:paraId="4CDD46E9" w14:textId="77777777">
    <w:pPr>
      <w:pStyle w:val="Footer"/>
    </w:pPr>
    <w:r w:rsidRPr="00934B4C">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A76E0" w:rsidRPr="003A76E0" w:rsidP="003A76E0" w14:paraId="717362B7" w14:textId="77777777">
    <w:pPr>
      <w:pStyle w:val="Header"/>
      <w:pBdr>
        <w:bottom w:val="single" w:sz="4" w:space="1" w:color="auto"/>
      </w:pBdr>
      <w:tabs>
        <w:tab w:val="clear" w:pos="4513"/>
        <w:tab w:val="clear" w:pos="9027"/>
      </w:tabs>
      <w:jc w:val="center"/>
    </w:pPr>
    <w:r w:rsidRPr="003A76E0">
      <w:t>G/SPS/N/CAN/1590/Add.1</w:t>
    </w:r>
  </w:p>
  <w:p w:rsidR="003A76E0" w:rsidRPr="003A76E0" w:rsidP="003A76E0" w14:paraId="570A44BA" w14:textId="77777777">
    <w:pPr>
      <w:pStyle w:val="Header"/>
      <w:pBdr>
        <w:bottom w:val="single" w:sz="4" w:space="1" w:color="auto"/>
      </w:pBdr>
      <w:tabs>
        <w:tab w:val="clear" w:pos="4513"/>
        <w:tab w:val="clear" w:pos="9027"/>
      </w:tabs>
      <w:jc w:val="center"/>
    </w:pPr>
  </w:p>
  <w:p w:rsidR="003A76E0" w:rsidRPr="003A76E0" w:rsidP="003A76E0" w14:paraId="1FAE1970" w14:textId="729EF42D">
    <w:pPr>
      <w:pStyle w:val="Header"/>
      <w:pBdr>
        <w:bottom w:val="single" w:sz="4" w:space="1" w:color="auto"/>
      </w:pBdr>
      <w:tabs>
        <w:tab w:val="clear" w:pos="4513"/>
        <w:tab w:val="clear" w:pos="9027"/>
      </w:tabs>
      <w:jc w:val="center"/>
    </w:pPr>
    <w:r w:rsidRPr="003A76E0">
      <w:t xml:space="preserve">- </w:t>
    </w:r>
    <w:r w:rsidRPr="003A76E0">
      <w:fldChar w:fldCharType="begin"/>
    </w:r>
    <w:r w:rsidRPr="003A76E0">
      <w:instrText xml:space="preserve"> PAGE </w:instrText>
    </w:r>
    <w:r w:rsidRPr="003A76E0">
      <w:fldChar w:fldCharType="separate"/>
    </w:r>
    <w:r w:rsidRPr="003A76E0">
      <w:t>2</w:t>
    </w:r>
    <w:r w:rsidRPr="003A76E0">
      <w:fldChar w:fldCharType="end"/>
    </w:r>
    <w:r w:rsidRPr="003A76E0">
      <w:t xml:space="preserve"> -</w:t>
    </w:r>
  </w:p>
  <w:p w:rsidR="00AD0FDA" w:rsidRPr="003A76E0" w:rsidP="003A76E0" w14:paraId="191DC63E" w14:textId="3EE62F3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A76E0" w:rsidRPr="003A76E0" w:rsidP="003A76E0" w14:paraId="7564B0DF" w14:textId="77777777">
    <w:pPr>
      <w:pStyle w:val="Header"/>
      <w:pBdr>
        <w:bottom w:val="single" w:sz="4" w:space="1" w:color="auto"/>
      </w:pBdr>
      <w:tabs>
        <w:tab w:val="clear" w:pos="4513"/>
        <w:tab w:val="clear" w:pos="9027"/>
      </w:tabs>
      <w:jc w:val="center"/>
    </w:pPr>
    <w:r w:rsidRPr="003A76E0">
      <w:t>G/SPS/N/CAN/1590/Add.1</w:t>
    </w:r>
  </w:p>
  <w:p w:rsidR="003A76E0" w:rsidRPr="003A76E0" w:rsidP="003A76E0" w14:paraId="31EBD20E" w14:textId="77777777">
    <w:pPr>
      <w:pStyle w:val="Header"/>
      <w:pBdr>
        <w:bottom w:val="single" w:sz="4" w:space="1" w:color="auto"/>
      </w:pBdr>
      <w:tabs>
        <w:tab w:val="clear" w:pos="4513"/>
        <w:tab w:val="clear" w:pos="9027"/>
      </w:tabs>
      <w:jc w:val="center"/>
    </w:pPr>
  </w:p>
  <w:p w:rsidR="003A76E0" w:rsidRPr="003A76E0" w:rsidP="003A76E0" w14:paraId="53643BE0" w14:textId="32E2628F">
    <w:pPr>
      <w:pStyle w:val="Header"/>
      <w:pBdr>
        <w:bottom w:val="single" w:sz="4" w:space="1" w:color="auto"/>
      </w:pBdr>
      <w:tabs>
        <w:tab w:val="clear" w:pos="4513"/>
        <w:tab w:val="clear" w:pos="9027"/>
      </w:tabs>
      <w:jc w:val="center"/>
    </w:pPr>
    <w:r w:rsidRPr="003A76E0">
      <w:t xml:space="preserve">- </w:t>
    </w:r>
    <w:r w:rsidRPr="003A76E0">
      <w:fldChar w:fldCharType="begin"/>
    </w:r>
    <w:r w:rsidRPr="003A76E0">
      <w:instrText xml:space="preserve"> PAGE </w:instrText>
    </w:r>
    <w:r w:rsidRPr="003A76E0">
      <w:fldChar w:fldCharType="separate"/>
    </w:r>
    <w:r w:rsidRPr="003A76E0">
      <w:rPr>
        <w:noProof/>
      </w:rPr>
      <w:t>2</w:t>
    </w:r>
    <w:r w:rsidRPr="003A76E0">
      <w:fldChar w:fldCharType="end"/>
    </w:r>
    <w:r w:rsidRPr="003A76E0">
      <w:t xml:space="preserve"> -</w:t>
    </w:r>
  </w:p>
  <w:p w:rsidR="00AD0FDA" w:rsidRPr="003A76E0" w:rsidP="003A76E0" w14:paraId="7E93B227" w14:textId="42B275F6">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6FD1EF81" w14:textId="77777777" w:rsidTr="00B13A58">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AD0FDA" w:rsidP="0081481D" w14:paraId="706D6656"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AD0FDA" w:rsidP="0081481D" w14:paraId="2FFBF425" w14:textId="17175FBF">
          <w:pPr>
            <w:jc w:val="right"/>
            <w:rPr>
              <w:b/>
              <w:color w:val="FF0000"/>
              <w:szCs w:val="16"/>
            </w:rPr>
          </w:pPr>
          <w:r>
            <w:rPr>
              <w:b/>
              <w:color w:val="FF0000"/>
              <w:szCs w:val="16"/>
            </w:rPr>
            <w:t xml:space="preserve"> </w:t>
          </w:r>
        </w:p>
      </w:tc>
    </w:tr>
    <w:bookmarkEnd w:id="0"/>
    <w:tr w14:paraId="3459A3FF" w14:textId="77777777" w:rsidTr="00B13A58">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AD0FDA" w:rsidP="0081481D" w14:paraId="63DE0D50"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AD0FDA" w:rsidP="0081481D" w14:paraId="58B1B42A" w14:textId="77777777">
          <w:pPr>
            <w:jc w:val="right"/>
            <w:rPr>
              <w:b/>
              <w:szCs w:val="16"/>
            </w:rPr>
          </w:pPr>
        </w:p>
      </w:tc>
    </w:tr>
    <w:tr w14:paraId="1AA7E9E2" w14:textId="77777777" w:rsidTr="00B13A58">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AD0FDA" w:rsidP="0081481D" w14:paraId="6DF54753" w14:textId="77777777">
          <w:pPr>
            <w:jc w:val="left"/>
            <w:rPr>
              <w:noProof/>
              <w:lang w:eastAsia="en-GB"/>
            </w:rPr>
          </w:pPr>
        </w:p>
      </w:tc>
      <w:tc>
        <w:tcPr>
          <w:tcW w:w="5448" w:type="dxa"/>
          <w:gridSpan w:val="2"/>
          <w:shd w:val="clear" w:color="auto" w:fill="FFFFFF"/>
          <w:tcMar>
            <w:left w:w="108" w:type="dxa"/>
            <w:right w:w="108" w:type="dxa"/>
          </w:tcMar>
        </w:tcPr>
        <w:p w:rsidR="003A76E0" w:rsidP="0081481D" w14:paraId="02165C7E" w14:textId="77777777">
          <w:pPr>
            <w:jc w:val="right"/>
            <w:rPr>
              <w:b/>
              <w:szCs w:val="16"/>
            </w:rPr>
          </w:pPr>
          <w:bookmarkStart w:id="1" w:name="bmkSymbols"/>
          <w:r>
            <w:rPr>
              <w:b/>
              <w:szCs w:val="16"/>
            </w:rPr>
            <w:t>G/SPS/N/CAN/1590/Add.1</w:t>
          </w:r>
        </w:p>
        <w:bookmarkEnd w:id="1"/>
        <w:p w:rsidR="00AD0FDA" w:rsidRPr="00934B4C" w:rsidP="0081481D" w14:paraId="75BE253F" w14:textId="55CBAF71">
          <w:pPr>
            <w:jc w:val="right"/>
            <w:rPr>
              <w:b/>
              <w:szCs w:val="16"/>
            </w:rPr>
          </w:pPr>
        </w:p>
      </w:tc>
    </w:tr>
    <w:tr w14:paraId="36529D07" w14:textId="77777777" w:rsidTr="00B13A58">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AD0FDA" w:rsidP="0081481D" w14:paraId="36C450A7" w14:textId="77777777"/>
      </w:tc>
      <w:tc>
        <w:tcPr>
          <w:tcW w:w="5448" w:type="dxa"/>
          <w:gridSpan w:val="2"/>
          <w:shd w:val="clear" w:color="auto" w:fill="FFFFFF"/>
          <w:tcMar>
            <w:left w:w="108" w:type="dxa"/>
            <w:right w:w="108" w:type="dxa"/>
          </w:tcMar>
          <w:vAlign w:val="center"/>
        </w:tcPr>
        <w:p w:rsidR="00ED54E0" w:rsidRPr="00AD0FDA" w:rsidP="0081481D" w14:paraId="2456F06F" w14:textId="77777777">
          <w:pPr>
            <w:jc w:val="right"/>
            <w:rPr>
              <w:szCs w:val="16"/>
            </w:rPr>
          </w:pPr>
          <w:bookmarkStart w:id="2" w:name="bmkDate"/>
          <w:bookmarkStart w:id="3" w:name="spsDateDistribution"/>
          <w:r w:rsidRPr="00AD0FDA">
            <w:rPr>
              <w:szCs w:val="16"/>
            </w:rPr>
            <w:t>30 June 2025</w:t>
          </w:r>
          <w:bookmarkEnd w:id="2"/>
          <w:bookmarkEnd w:id="3"/>
        </w:p>
      </w:tc>
    </w:tr>
    <w:tr w14:paraId="40B21F76" w14:textId="77777777" w:rsidTr="00B13A58">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AD0FDA" w:rsidP="0081481D" w14:paraId="1A5EF30E" w14:textId="77777777">
          <w:pPr>
            <w:jc w:val="left"/>
            <w:rPr>
              <w:b/>
            </w:rPr>
          </w:pPr>
          <w:bookmarkStart w:id="4" w:name="bmkSerial"/>
          <w:r>
            <w:rPr>
              <w:b w:val="0"/>
              <w:color w:val="FF0000"/>
            </w:rPr>
            <w:t>(25-4210)</w:t>
          </w:r>
          <w:bookmarkEnd w:id="4"/>
        </w:p>
      </w:tc>
      <w:tc>
        <w:tcPr>
          <w:tcW w:w="3325" w:type="dxa"/>
          <w:tcBorders>
            <w:bottom w:val="single" w:sz="4" w:space="0" w:color="auto"/>
          </w:tcBorders>
          <w:tcMar>
            <w:top w:w="0" w:type="dxa"/>
            <w:left w:w="108" w:type="dxa"/>
            <w:bottom w:w="57" w:type="dxa"/>
            <w:right w:w="108" w:type="dxa"/>
          </w:tcMar>
          <w:vAlign w:val="bottom"/>
        </w:tcPr>
        <w:p w:rsidR="00ED54E0" w:rsidRPr="00AD0FDA" w:rsidP="0081481D" w14:paraId="479F2DF0" w14:textId="77777777">
          <w:pPr>
            <w:jc w:val="right"/>
            <w:rPr>
              <w:szCs w:val="16"/>
            </w:rPr>
          </w:pPr>
          <w:bookmarkStart w:id="5" w:name="bmkTotPages"/>
          <w:r w:rsidRPr="00934B4C">
            <w:rPr>
              <w:bCs/>
              <w:szCs w:val="16"/>
            </w:rPr>
            <w:t xml:space="preserve">Page: </w:t>
          </w:r>
          <w:r w:rsidRPr="00934B4C">
            <w:rPr>
              <w:bCs/>
              <w:szCs w:val="16"/>
            </w:rPr>
            <w:fldChar w:fldCharType="begin"/>
          </w:r>
          <w:r w:rsidRPr="00934B4C">
            <w:rPr>
              <w:bCs/>
              <w:szCs w:val="16"/>
            </w:rPr>
            <w:instrText xml:space="preserve"> PAGE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r w:rsidRPr="00934B4C">
            <w:rPr>
              <w:bCs/>
              <w:szCs w:val="16"/>
            </w:rPr>
            <w:t>/</w:t>
          </w:r>
          <w:r w:rsidRPr="00934B4C">
            <w:rPr>
              <w:bCs/>
              <w:szCs w:val="16"/>
            </w:rPr>
            <w:fldChar w:fldCharType="begin"/>
          </w:r>
          <w:r w:rsidRPr="00934B4C">
            <w:rPr>
              <w:bCs/>
              <w:szCs w:val="16"/>
            </w:rPr>
            <w:instrText xml:space="preserve"> NUMPAGES  \* Arabic  \* MERGEFORMAT </w:instrText>
          </w:r>
          <w:r w:rsidRPr="00934B4C">
            <w:rPr>
              <w:bCs/>
              <w:szCs w:val="16"/>
            </w:rPr>
            <w:fldChar w:fldCharType="separate"/>
          </w:r>
          <w:r w:rsidR="00D0271D">
            <w:rPr>
              <w:rFonts w:ascii="Verdana" w:eastAsia="Calibri" w:hAnsi="Verdana"/>
              <w:bCs/>
              <w:noProof/>
              <w:sz w:val="18"/>
              <w:szCs w:val="16"/>
              <w:lang w:val="en-GB" w:eastAsia="en-US" w:bidi="ar-SA"/>
            </w:rPr>
            <w:t>2</w:t>
          </w:r>
          <w:r w:rsidRPr="00934B4C">
            <w:rPr>
              <w:bCs/>
              <w:szCs w:val="16"/>
            </w:rPr>
            <w:fldChar w:fldCharType="end"/>
          </w:r>
          <w:bookmarkEnd w:id="5"/>
        </w:p>
      </w:tc>
    </w:tr>
    <w:tr w14:paraId="713A5925" w14:textId="77777777" w:rsidTr="00B13A58">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AD0FDA" w:rsidP="0081481D" w14:paraId="0C6DD274" w14:textId="34E44EF3">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934B4C" w:rsidP="00F342EB" w14:paraId="6C2F64C9" w14:textId="3DD7E13C">
          <w:pPr>
            <w:jc w:val="right"/>
            <w:rPr>
              <w:bCs/>
              <w:szCs w:val="18"/>
            </w:rPr>
          </w:pPr>
          <w:bookmarkStart w:id="7" w:name="bmkLanguage"/>
          <w:r>
            <w:rPr>
              <w:bCs/>
              <w:szCs w:val="18"/>
            </w:rPr>
            <w:t>Original: English/French</w:t>
          </w:r>
          <w:bookmarkEnd w:id="7"/>
        </w:p>
      </w:tc>
    </w:tr>
  </w:tbl>
  <w:p w:rsidR="00ED54E0" w:rsidRPr="00934B4C" w14:paraId="667AD075"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14C6367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8CCFC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7A6876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6AEC540E"/>
    <w:numStyleLink w:val="LegalHeadings"/>
  </w:abstractNum>
  <w:abstractNum w:abstractNumId="12">
    <w:nsid w:val="57551E12"/>
    <w:multiLevelType w:val="multilevel"/>
    <w:tmpl w:val="6AEC540E"/>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902569867">
    <w:abstractNumId w:val="9"/>
  </w:num>
  <w:num w:numId="2" w16cid:durableId="2063600912">
    <w:abstractNumId w:val="7"/>
  </w:num>
  <w:num w:numId="3" w16cid:durableId="131334356">
    <w:abstractNumId w:val="6"/>
  </w:num>
  <w:num w:numId="4" w16cid:durableId="904995672">
    <w:abstractNumId w:val="5"/>
  </w:num>
  <w:num w:numId="5" w16cid:durableId="119812482">
    <w:abstractNumId w:val="4"/>
  </w:num>
  <w:num w:numId="6" w16cid:durableId="1028945096">
    <w:abstractNumId w:val="12"/>
  </w:num>
  <w:num w:numId="7" w16cid:durableId="1095443439">
    <w:abstractNumId w:val="11"/>
  </w:num>
  <w:num w:numId="8" w16cid:durableId="1542203127">
    <w:abstractNumId w:val="10"/>
  </w:num>
  <w:num w:numId="9" w16cid:durableId="8292522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52148829">
    <w:abstractNumId w:val="13"/>
  </w:num>
  <w:num w:numId="11" w16cid:durableId="702900658">
    <w:abstractNumId w:val="8"/>
  </w:num>
  <w:num w:numId="12" w16cid:durableId="698512127">
    <w:abstractNumId w:val="3"/>
  </w:num>
  <w:num w:numId="13" w16cid:durableId="1976134479">
    <w:abstractNumId w:val="2"/>
  </w:num>
  <w:num w:numId="14" w16cid:durableId="358552190">
    <w:abstractNumId w:val="1"/>
  </w:num>
  <w:num w:numId="15" w16cid:durableId="8491026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FDA"/>
    <w:rsid w:val="0002204B"/>
    <w:rsid w:val="000272F6"/>
    <w:rsid w:val="00037AC4"/>
    <w:rsid w:val="000423BF"/>
    <w:rsid w:val="00080E5E"/>
    <w:rsid w:val="000A4945"/>
    <w:rsid w:val="000B31E1"/>
    <w:rsid w:val="0011356B"/>
    <w:rsid w:val="0013337F"/>
    <w:rsid w:val="0017046C"/>
    <w:rsid w:val="00182B84"/>
    <w:rsid w:val="001B3F7A"/>
    <w:rsid w:val="001C5CCE"/>
    <w:rsid w:val="001E291F"/>
    <w:rsid w:val="00213B9B"/>
    <w:rsid w:val="00233408"/>
    <w:rsid w:val="0027067B"/>
    <w:rsid w:val="002F1872"/>
    <w:rsid w:val="00312AB5"/>
    <w:rsid w:val="00350C33"/>
    <w:rsid w:val="003572B4"/>
    <w:rsid w:val="00361102"/>
    <w:rsid w:val="00366F84"/>
    <w:rsid w:val="0037063C"/>
    <w:rsid w:val="00384FA1"/>
    <w:rsid w:val="003A76E0"/>
    <w:rsid w:val="00467032"/>
    <w:rsid w:val="0046754A"/>
    <w:rsid w:val="004F203A"/>
    <w:rsid w:val="005336B8"/>
    <w:rsid w:val="00547B5F"/>
    <w:rsid w:val="005B04B9"/>
    <w:rsid w:val="005B68C7"/>
    <w:rsid w:val="005B7054"/>
    <w:rsid w:val="005D5981"/>
    <w:rsid w:val="005F06C2"/>
    <w:rsid w:val="005F30CB"/>
    <w:rsid w:val="00612644"/>
    <w:rsid w:val="00674CCD"/>
    <w:rsid w:val="006A6185"/>
    <w:rsid w:val="006C34E8"/>
    <w:rsid w:val="006F5826"/>
    <w:rsid w:val="00700181"/>
    <w:rsid w:val="007141CF"/>
    <w:rsid w:val="00745146"/>
    <w:rsid w:val="007577E3"/>
    <w:rsid w:val="00760831"/>
    <w:rsid w:val="00760DB3"/>
    <w:rsid w:val="00765725"/>
    <w:rsid w:val="007B23B5"/>
    <w:rsid w:val="007E6507"/>
    <w:rsid w:val="007F2B8E"/>
    <w:rsid w:val="00807247"/>
    <w:rsid w:val="0081481D"/>
    <w:rsid w:val="00840C2B"/>
    <w:rsid w:val="008739FD"/>
    <w:rsid w:val="00893E85"/>
    <w:rsid w:val="008E372C"/>
    <w:rsid w:val="00934B4C"/>
    <w:rsid w:val="0099458A"/>
    <w:rsid w:val="009A1BA8"/>
    <w:rsid w:val="009A6F54"/>
    <w:rsid w:val="00A02A99"/>
    <w:rsid w:val="00A6057A"/>
    <w:rsid w:val="00A74017"/>
    <w:rsid w:val="00A74F19"/>
    <w:rsid w:val="00AA332C"/>
    <w:rsid w:val="00AB49C0"/>
    <w:rsid w:val="00AC27F8"/>
    <w:rsid w:val="00AD0FDA"/>
    <w:rsid w:val="00AD4C72"/>
    <w:rsid w:val="00AE2AEE"/>
    <w:rsid w:val="00B00276"/>
    <w:rsid w:val="00B13A58"/>
    <w:rsid w:val="00B230EC"/>
    <w:rsid w:val="00B40C21"/>
    <w:rsid w:val="00B52738"/>
    <w:rsid w:val="00B56EDC"/>
    <w:rsid w:val="00B91FCF"/>
    <w:rsid w:val="00BB1F84"/>
    <w:rsid w:val="00BE5468"/>
    <w:rsid w:val="00C11918"/>
    <w:rsid w:val="00C11EAC"/>
    <w:rsid w:val="00C305D7"/>
    <w:rsid w:val="00C30F2A"/>
    <w:rsid w:val="00C43456"/>
    <w:rsid w:val="00C5291D"/>
    <w:rsid w:val="00C52DE3"/>
    <w:rsid w:val="00C65C0C"/>
    <w:rsid w:val="00C808FC"/>
    <w:rsid w:val="00C879E3"/>
    <w:rsid w:val="00CD7D97"/>
    <w:rsid w:val="00CE3EE6"/>
    <w:rsid w:val="00CE4BA1"/>
    <w:rsid w:val="00D000C7"/>
    <w:rsid w:val="00D0271D"/>
    <w:rsid w:val="00D03EA9"/>
    <w:rsid w:val="00D06EF3"/>
    <w:rsid w:val="00D24998"/>
    <w:rsid w:val="00D52A9D"/>
    <w:rsid w:val="00D55AAD"/>
    <w:rsid w:val="00D747AE"/>
    <w:rsid w:val="00D9226C"/>
    <w:rsid w:val="00DA20BD"/>
    <w:rsid w:val="00DE50DB"/>
    <w:rsid w:val="00DF6AE1"/>
    <w:rsid w:val="00E34FE3"/>
    <w:rsid w:val="00E46FD5"/>
    <w:rsid w:val="00E544BB"/>
    <w:rsid w:val="00E56545"/>
    <w:rsid w:val="00EA5D4F"/>
    <w:rsid w:val="00EB6C56"/>
    <w:rsid w:val="00ED54E0"/>
    <w:rsid w:val="00EF29E8"/>
    <w:rsid w:val="00F32397"/>
    <w:rsid w:val="00F342EB"/>
    <w:rsid w:val="00F40595"/>
    <w:rsid w:val="00FA5EBC"/>
    <w:rsid w:val="00FD224A"/>
    <w:rsid w:val="00FF13FD"/>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5FEDCC87"/>
  <w15:docId w15:val="{4B41A712-2C6B-414C-89B1-6BD0BB1833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4B4C"/>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934B4C"/>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34B4C"/>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34B4C"/>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34B4C"/>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34B4C"/>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34B4C"/>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34B4C"/>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34B4C"/>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34B4C"/>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34B4C"/>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34B4C"/>
    <w:rPr>
      <w:rFonts w:ascii="Verdana" w:eastAsia="Times New Roman" w:hAnsi="Verdana"/>
      <w:b/>
      <w:bCs/>
      <w:color w:val="006283"/>
      <w:sz w:val="18"/>
      <w:szCs w:val="26"/>
      <w:lang w:val="en-GB"/>
    </w:rPr>
  </w:style>
  <w:style w:type="character" w:customStyle="1" w:styleId="Heading3Char">
    <w:name w:val="Heading 3 Char"/>
    <w:link w:val="Heading3"/>
    <w:uiPriority w:val="2"/>
    <w:rsid w:val="00934B4C"/>
    <w:rPr>
      <w:rFonts w:ascii="Verdana" w:eastAsia="Times New Roman" w:hAnsi="Verdana"/>
      <w:b/>
      <w:bCs/>
      <w:color w:val="006283"/>
      <w:sz w:val="18"/>
      <w:szCs w:val="22"/>
      <w:lang w:val="en-GB"/>
    </w:rPr>
  </w:style>
  <w:style w:type="character" w:customStyle="1" w:styleId="Heading4Char">
    <w:name w:val="Heading 4 Char"/>
    <w:link w:val="Heading4"/>
    <w:uiPriority w:val="2"/>
    <w:rsid w:val="00934B4C"/>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34B4C"/>
    <w:rPr>
      <w:rFonts w:ascii="Verdana" w:eastAsia="Times New Roman" w:hAnsi="Verdana"/>
      <w:b/>
      <w:color w:val="006283"/>
      <w:sz w:val="18"/>
      <w:szCs w:val="22"/>
      <w:lang w:val="en-GB"/>
    </w:rPr>
  </w:style>
  <w:style w:type="character" w:customStyle="1" w:styleId="Heading6Char">
    <w:name w:val="Heading 6 Char"/>
    <w:link w:val="Heading6"/>
    <w:uiPriority w:val="2"/>
    <w:rsid w:val="00934B4C"/>
    <w:rPr>
      <w:rFonts w:ascii="Verdana" w:eastAsia="Times New Roman" w:hAnsi="Verdana"/>
      <w:b/>
      <w:iCs/>
      <w:color w:val="006283"/>
      <w:sz w:val="18"/>
      <w:szCs w:val="22"/>
      <w:lang w:val="en-GB"/>
    </w:rPr>
  </w:style>
  <w:style w:type="character" w:customStyle="1" w:styleId="Heading7Char">
    <w:name w:val="Heading 7 Char"/>
    <w:link w:val="Heading7"/>
    <w:uiPriority w:val="2"/>
    <w:rsid w:val="00934B4C"/>
    <w:rPr>
      <w:rFonts w:ascii="Verdana" w:eastAsia="Times New Roman" w:hAnsi="Verdana"/>
      <w:b/>
      <w:iCs/>
      <w:color w:val="006283"/>
      <w:sz w:val="18"/>
      <w:szCs w:val="22"/>
      <w:lang w:val="en-GB"/>
    </w:rPr>
  </w:style>
  <w:style w:type="character" w:customStyle="1" w:styleId="Heading8Char">
    <w:name w:val="Heading 8 Char"/>
    <w:link w:val="Heading8"/>
    <w:uiPriority w:val="2"/>
    <w:rsid w:val="00934B4C"/>
    <w:rPr>
      <w:rFonts w:ascii="Verdana" w:eastAsia="Times New Roman" w:hAnsi="Verdana"/>
      <w:b/>
      <w:i/>
      <w:color w:val="006283"/>
      <w:sz w:val="18"/>
      <w:lang w:val="en-GB"/>
    </w:rPr>
  </w:style>
  <w:style w:type="character" w:customStyle="1" w:styleId="Heading9Char">
    <w:name w:val="Heading 9 Char"/>
    <w:link w:val="Heading9"/>
    <w:uiPriority w:val="2"/>
    <w:rsid w:val="00934B4C"/>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34B4C"/>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34B4C"/>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34B4C"/>
    <w:pPr>
      <w:numPr>
        <w:ilvl w:val="6"/>
        <w:numId w:val="13"/>
      </w:numPr>
      <w:spacing w:after="240"/>
    </w:pPr>
  </w:style>
  <w:style w:type="character" w:customStyle="1" w:styleId="BodyTextChar">
    <w:name w:val="Body Text Char"/>
    <w:link w:val="BodyText"/>
    <w:uiPriority w:val="1"/>
    <w:rsid w:val="00934B4C"/>
    <w:rPr>
      <w:rFonts w:ascii="Verdana" w:hAnsi="Verdana"/>
      <w:sz w:val="18"/>
      <w:szCs w:val="22"/>
      <w:lang w:val="en-GB"/>
    </w:rPr>
  </w:style>
  <w:style w:type="paragraph" w:styleId="BodyText2">
    <w:name w:val="Body Text 2"/>
    <w:basedOn w:val="Normal"/>
    <w:link w:val="BodyText2Char"/>
    <w:uiPriority w:val="1"/>
    <w:qFormat/>
    <w:rsid w:val="00934B4C"/>
    <w:pPr>
      <w:numPr>
        <w:ilvl w:val="7"/>
        <w:numId w:val="13"/>
      </w:numPr>
      <w:spacing w:after="240"/>
    </w:pPr>
  </w:style>
  <w:style w:type="character" w:customStyle="1" w:styleId="BodyText2Char">
    <w:name w:val="Body Text 2 Char"/>
    <w:link w:val="BodyText2"/>
    <w:uiPriority w:val="1"/>
    <w:rsid w:val="00934B4C"/>
    <w:rPr>
      <w:rFonts w:ascii="Verdana" w:hAnsi="Verdana"/>
      <w:sz w:val="18"/>
      <w:szCs w:val="22"/>
      <w:lang w:val="en-GB"/>
    </w:rPr>
  </w:style>
  <w:style w:type="paragraph" w:styleId="BodyText3">
    <w:name w:val="Body Text 3"/>
    <w:basedOn w:val="Normal"/>
    <w:link w:val="BodyText3Char"/>
    <w:uiPriority w:val="1"/>
    <w:qFormat/>
    <w:rsid w:val="00934B4C"/>
    <w:pPr>
      <w:numPr>
        <w:ilvl w:val="8"/>
        <w:numId w:val="13"/>
      </w:numPr>
      <w:spacing w:after="240"/>
    </w:pPr>
    <w:rPr>
      <w:szCs w:val="16"/>
    </w:rPr>
  </w:style>
  <w:style w:type="character" w:customStyle="1" w:styleId="BodyText3Char">
    <w:name w:val="Body Text 3 Char"/>
    <w:link w:val="BodyText3"/>
    <w:uiPriority w:val="1"/>
    <w:rsid w:val="00934B4C"/>
    <w:rPr>
      <w:rFonts w:ascii="Verdana" w:hAnsi="Verdana"/>
      <w:sz w:val="18"/>
      <w:szCs w:val="16"/>
      <w:lang w:val="en-GB"/>
    </w:rPr>
  </w:style>
  <w:style w:type="numbering" w:customStyle="1" w:styleId="LegalHeadings">
    <w:name w:val="LegalHeadings"/>
    <w:uiPriority w:val="99"/>
    <w:rsid w:val="00934B4C"/>
    <w:pPr>
      <w:numPr>
        <w:numId w:val="6"/>
      </w:numPr>
    </w:pPr>
  </w:style>
  <w:style w:type="paragraph" w:styleId="ListBullet">
    <w:name w:val="List Bullet"/>
    <w:basedOn w:val="Normal"/>
    <w:uiPriority w:val="1"/>
    <w:rsid w:val="00934B4C"/>
    <w:pPr>
      <w:numPr>
        <w:numId w:val="15"/>
      </w:numPr>
      <w:tabs>
        <w:tab w:val="left" w:pos="567"/>
      </w:tabs>
      <w:spacing w:after="240"/>
      <w:contextualSpacing/>
    </w:pPr>
  </w:style>
  <w:style w:type="paragraph" w:styleId="ListBullet2">
    <w:name w:val="List Bullet 2"/>
    <w:basedOn w:val="Normal"/>
    <w:uiPriority w:val="1"/>
    <w:rsid w:val="00934B4C"/>
    <w:pPr>
      <w:numPr>
        <w:ilvl w:val="1"/>
        <w:numId w:val="15"/>
      </w:numPr>
      <w:tabs>
        <w:tab w:val="left" w:pos="907"/>
      </w:tabs>
      <w:spacing w:after="240"/>
      <w:contextualSpacing/>
    </w:pPr>
  </w:style>
  <w:style w:type="paragraph" w:styleId="ListBullet3">
    <w:name w:val="List Bullet 3"/>
    <w:basedOn w:val="Normal"/>
    <w:uiPriority w:val="1"/>
    <w:rsid w:val="00934B4C"/>
    <w:pPr>
      <w:numPr>
        <w:ilvl w:val="2"/>
        <w:numId w:val="15"/>
      </w:numPr>
      <w:tabs>
        <w:tab w:val="left" w:pos="1247"/>
      </w:tabs>
      <w:spacing w:after="240"/>
      <w:contextualSpacing/>
    </w:pPr>
  </w:style>
  <w:style w:type="paragraph" w:styleId="ListBullet4">
    <w:name w:val="List Bullet 4"/>
    <w:basedOn w:val="Normal"/>
    <w:uiPriority w:val="1"/>
    <w:rsid w:val="00934B4C"/>
    <w:pPr>
      <w:numPr>
        <w:ilvl w:val="3"/>
        <w:numId w:val="15"/>
      </w:numPr>
      <w:tabs>
        <w:tab w:val="left" w:pos="1587"/>
      </w:tabs>
      <w:spacing w:after="240"/>
      <w:contextualSpacing/>
    </w:pPr>
  </w:style>
  <w:style w:type="paragraph" w:styleId="ListBullet5">
    <w:name w:val="List Bullet 5"/>
    <w:basedOn w:val="Normal"/>
    <w:uiPriority w:val="1"/>
    <w:rsid w:val="00934B4C"/>
    <w:pPr>
      <w:numPr>
        <w:ilvl w:val="4"/>
        <w:numId w:val="15"/>
      </w:numPr>
      <w:tabs>
        <w:tab w:val="clear" w:pos="1927"/>
        <w:tab w:val="left" w:pos="1928"/>
      </w:tabs>
      <w:spacing w:after="240"/>
      <w:contextualSpacing/>
    </w:pPr>
  </w:style>
  <w:style w:type="numbering" w:customStyle="1" w:styleId="ListBullets">
    <w:name w:val="ListBullets"/>
    <w:uiPriority w:val="99"/>
    <w:rsid w:val="00934B4C"/>
    <w:pPr>
      <w:numPr>
        <w:numId w:val="8"/>
      </w:numPr>
    </w:pPr>
  </w:style>
  <w:style w:type="paragraph" w:customStyle="1" w:styleId="Answer">
    <w:name w:val="Answer"/>
    <w:basedOn w:val="Normal"/>
    <w:link w:val="AnswerChar"/>
    <w:uiPriority w:val="6"/>
    <w:qFormat/>
    <w:rsid w:val="00934B4C"/>
    <w:pPr>
      <w:spacing w:after="240"/>
      <w:ind w:left="1077"/>
    </w:pPr>
  </w:style>
  <w:style w:type="character" w:customStyle="1" w:styleId="AnswerChar">
    <w:name w:val="Answer Char"/>
    <w:link w:val="Answer"/>
    <w:uiPriority w:val="6"/>
    <w:rsid w:val="00934B4C"/>
    <w:rPr>
      <w:rFonts w:ascii="Verdana" w:hAnsi="Verdana"/>
      <w:sz w:val="18"/>
      <w:szCs w:val="22"/>
      <w:lang w:val="en-GB"/>
    </w:rPr>
  </w:style>
  <w:style w:type="paragraph" w:styleId="Caption">
    <w:name w:val="caption"/>
    <w:basedOn w:val="Normal"/>
    <w:next w:val="Normal"/>
    <w:uiPriority w:val="6"/>
    <w:qFormat/>
    <w:rsid w:val="00934B4C"/>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34B4C"/>
    <w:rPr>
      <w:vertAlign w:val="superscript"/>
      <w:lang w:val="en-GB"/>
    </w:rPr>
  </w:style>
  <w:style w:type="paragraph" w:styleId="FootnoteText">
    <w:name w:val="footnote text"/>
    <w:basedOn w:val="Normal"/>
    <w:link w:val="FootnoteTextChar"/>
    <w:uiPriority w:val="5"/>
    <w:rsid w:val="00934B4C"/>
    <w:pPr>
      <w:ind w:firstLine="567"/>
      <w:jc w:val="left"/>
    </w:pPr>
    <w:rPr>
      <w:sz w:val="16"/>
      <w:szCs w:val="18"/>
      <w:lang w:eastAsia="en-GB"/>
    </w:rPr>
  </w:style>
  <w:style w:type="character" w:customStyle="1" w:styleId="FootnoteTextChar">
    <w:name w:val="Footnote Text Char"/>
    <w:link w:val="FootnoteText"/>
    <w:uiPriority w:val="5"/>
    <w:rsid w:val="00934B4C"/>
    <w:rPr>
      <w:rFonts w:ascii="Verdana" w:hAnsi="Verdana"/>
      <w:sz w:val="16"/>
      <w:szCs w:val="18"/>
      <w:lang w:val="en-GB" w:eastAsia="en-GB"/>
    </w:rPr>
  </w:style>
  <w:style w:type="paragraph" w:styleId="EndnoteText">
    <w:name w:val="endnote text"/>
    <w:basedOn w:val="FootnoteText"/>
    <w:link w:val="EndnoteTextChar"/>
    <w:uiPriority w:val="49"/>
    <w:rsid w:val="00934B4C"/>
    <w:rPr>
      <w:szCs w:val="20"/>
    </w:rPr>
  </w:style>
  <w:style w:type="character" w:customStyle="1" w:styleId="EndnoteTextChar">
    <w:name w:val="Endnote Text Char"/>
    <w:link w:val="EndnoteText"/>
    <w:uiPriority w:val="49"/>
    <w:rsid w:val="00934B4C"/>
    <w:rPr>
      <w:rFonts w:ascii="Verdana" w:hAnsi="Verdana"/>
      <w:sz w:val="16"/>
      <w:lang w:val="en-GB" w:eastAsia="en-GB"/>
    </w:rPr>
  </w:style>
  <w:style w:type="paragraph" w:customStyle="1" w:styleId="FollowUp">
    <w:name w:val="FollowUp"/>
    <w:basedOn w:val="Normal"/>
    <w:link w:val="FollowUpChar"/>
    <w:uiPriority w:val="6"/>
    <w:qFormat/>
    <w:rsid w:val="00934B4C"/>
    <w:pPr>
      <w:spacing w:after="240"/>
      <w:ind w:left="720"/>
    </w:pPr>
    <w:rPr>
      <w:i/>
    </w:rPr>
  </w:style>
  <w:style w:type="character" w:customStyle="1" w:styleId="FollowUpChar">
    <w:name w:val="FollowUp Char"/>
    <w:link w:val="FollowUp"/>
    <w:uiPriority w:val="6"/>
    <w:rsid w:val="00934B4C"/>
    <w:rPr>
      <w:rFonts w:ascii="Verdana" w:hAnsi="Verdana"/>
      <w:i/>
      <w:sz w:val="18"/>
      <w:szCs w:val="22"/>
      <w:lang w:val="en-GB"/>
    </w:rPr>
  </w:style>
  <w:style w:type="paragraph" w:styleId="Footer">
    <w:name w:val="footer"/>
    <w:basedOn w:val="Normal"/>
    <w:link w:val="FooterChar"/>
    <w:uiPriority w:val="3"/>
    <w:rsid w:val="00934B4C"/>
    <w:pPr>
      <w:tabs>
        <w:tab w:val="center" w:pos="4513"/>
        <w:tab w:val="right" w:pos="9027"/>
      </w:tabs>
    </w:pPr>
    <w:rPr>
      <w:szCs w:val="18"/>
      <w:lang w:eastAsia="en-GB"/>
    </w:rPr>
  </w:style>
  <w:style w:type="character" w:customStyle="1" w:styleId="FooterChar">
    <w:name w:val="Footer Char"/>
    <w:link w:val="Footer"/>
    <w:uiPriority w:val="3"/>
    <w:rsid w:val="00934B4C"/>
    <w:rPr>
      <w:rFonts w:ascii="Verdana" w:hAnsi="Verdana"/>
      <w:sz w:val="18"/>
      <w:szCs w:val="18"/>
      <w:lang w:val="en-GB" w:eastAsia="en-GB"/>
    </w:rPr>
  </w:style>
  <w:style w:type="paragraph" w:customStyle="1" w:styleId="FootnoteQuotation">
    <w:name w:val="Footnote Quotation"/>
    <w:basedOn w:val="FootnoteText"/>
    <w:uiPriority w:val="5"/>
    <w:rsid w:val="00934B4C"/>
    <w:pPr>
      <w:ind w:left="567" w:right="567" w:firstLine="0"/>
    </w:pPr>
  </w:style>
  <w:style w:type="character" w:styleId="FootnoteReference">
    <w:name w:val="footnote reference"/>
    <w:uiPriority w:val="5"/>
    <w:rsid w:val="00934B4C"/>
    <w:rPr>
      <w:vertAlign w:val="superscript"/>
      <w:lang w:val="en-GB"/>
    </w:rPr>
  </w:style>
  <w:style w:type="paragraph" w:styleId="Header">
    <w:name w:val="header"/>
    <w:basedOn w:val="Normal"/>
    <w:link w:val="HeaderChar"/>
    <w:uiPriority w:val="3"/>
    <w:rsid w:val="00934B4C"/>
    <w:pPr>
      <w:tabs>
        <w:tab w:val="center" w:pos="4513"/>
        <w:tab w:val="right" w:pos="9027"/>
      </w:tabs>
      <w:jc w:val="left"/>
    </w:pPr>
    <w:rPr>
      <w:szCs w:val="18"/>
      <w:lang w:eastAsia="en-GB"/>
    </w:rPr>
  </w:style>
  <w:style w:type="character" w:customStyle="1" w:styleId="HeaderChar">
    <w:name w:val="Header Char"/>
    <w:link w:val="Header"/>
    <w:uiPriority w:val="3"/>
    <w:rsid w:val="00934B4C"/>
    <w:rPr>
      <w:rFonts w:ascii="Verdana" w:hAnsi="Verdana"/>
      <w:sz w:val="18"/>
      <w:szCs w:val="18"/>
      <w:lang w:val="en-GB" w:eastAsia="en-GB"/>
    </w:rPr>
  </w:style>
  <w:style w:type="paragraph" w:customStyle="1" w:styleId="Quotation">
    <w:name w:val="Quotation"/>
    <w:basedOn w:val="Normal"/>
    <w:uiPriority w:val="5"/>
    <w:qFormat/>
    <w:rsid w:val="00934B4C"/>
    <w:pPr>
      <w:spacing w:after="240"/>
      <w:ind w:left="567" w:right="567"/>
    </w:pPr>
    <w:rPr>
      <w:szCs w:val="18"/>
      <w:lang w:eastAsia="en-GB"/>
    </w:rPr>
  </w:style>
  <w:style w:type="paragraph" w:customStyle="1" w:styleId="QuotationDouble">
    <w:name w:val="Quotation Double"/>
    <w:basedOn w:val="Normal"/>
    <w:uiPriority w:val="5"/>
    <w:qFormat/>
    <w:rsid w:val="00934B4C"/>
    <w:pPr>
      <w:spacing w:after="240"/>
      <w:ind w:left="1134" w:right="1134"/>
    </w:pPr>
    <w:rPr>
      <w:szCs w:val="18"/>
      <w:lang w:eastAsia="en-GB"/>
    </w:rPr>
  </w:style>
  <w:style w:type="paragraph" w:styleId="TableofAuthorities">
    <w:name w:val="table of authoriti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34B4C"/>
    <w:pPr>
      <w:spacing w:after="360"/>
      <w:jc w:val="center"/>
    </w:pPr>
    <w:rPr>
      <w:caps/>
      <w:color w:val="006283"/>
      <w:szCs w:val="18"/>
      <w:lang w:eastAsia="en-GB"/>
    </w:rPr>
  </w:style>
  <w:style w:type="paragraph" w:customStyle="1" w:styleId="Title3">
    <w:name w:val="Title 3"/>
    <w:basedOn w:val="Normal"/>
    <w:next w:val="Normal"/>
    <w:uiPriority w:val="5"/>
    <w:qFormat/>
    <w:rsid w:val="00934B4C"/>
    <w:pPr>
      <w:spacing w:after="360"/>
      <w:jc w:val="center"/>
    </w:pPr>
    <w:rPr>
      <w:i/>
      <w:color w:val="006283"/>
      <w:szCs w:val="18"/>
      <w:lang w:eastAsia="en-GB"/>
    </w:rPr>
  </w:style>
  <w:style w:type="paragraph" w:customStyle="1" w:styleId="TitleCountry">
    <w:name w:val="Title Country"/>
    <w:basedOn w:val="Normal"/>
    <w:next w:val="Normal"/>
    <w:uiPriority w:val="5"/>
    <w:qFormat/>
    <w:rsid w:val="00934B4C"/>
    <w:pPr>
      <w:spacing w:after="360"/>
      <w:jc w:val="center"/>
    </w:pPr>
    <w:rPr>
      <w:smallCaps/>
      <w:color w:val="006283"/>
      <w:szCs w:val="18"/>
      <w:lang w:eastAsia="en-GB"/>
    </w:rPr>
  </w:style>
  <w:style w:type="paragraph" w:styleId="TOC1">
    <w:name w:val="toc 1"/>
    <w:basedOn w:val="Normal"/>
    <w:next w:val="Normal"/>
    <w:uiPriority w:val="39"/>
    <w:rsid w:val="00934B4C"/>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34B4C"/>
    <w:pPr>
      <w:spacing w:before="240"/>
      <w:jc w:val="center"/>
    </w:pPr>
    <w:rPr>
      <w:rFonts w:eastAsia="Times New Roman"/>
      <w:b/>
      <w:bCs/>
      <w:szCs w:val="28"/>
      <w:lang w:eastAsia="en-GB"/>
    </w:rPr>
  </w:style>
  <w:style w:type="table" w:customStyle="1" w:styleId="WTOTable2">
    <w:name w:val="WTOTable2"/>
    <w:basedOn w:val="TableNormal"/>
    <w:uiPriority w:val="99"/>
    <w:rsid w:val="00934B4C"/>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34B4C"/>
    <w:rPr>
      <w:rFonts w:ascii="Tahoma" w:hAnsi="Tahoma" w:cs="Tahoma"/>
      <w:sz w:val="16"/>
      <w:szCs w:val="16"/>
    </w:rPr>
  </w:style>
  <w:style w:type="character" w:customStyle="1" w:styleId="BalloonTextChar">
    <w:name w:val="Balloon Text Char"/>
    <w:link w:val="BalloonText"/>
    <w:uiPriority w:val="99"/>
    <w:semiHidden/>
    <w:rsid w:val="00934B4C"/>
    <w:rPr>
      <w:rFonts w:ascii="Tahoma" w:hAnsi="Tahoma" w:cs="Tahoma"/>
      <w:sz w:val="16"/>
      <w:szCs w:val="16"/>
      <w:lang w:val="en-GB"/>
    </w:rPr>
  </w:style>
  <w:style w:type="paragraph" w:styleId="Subtitle">
    <w:name w:val="Subtitle"/>
    <w:basedOn w:val="Normal"/>
    <w:next w:val="Normal"/>
    <w:link w:val="SubtitleChar"/>
    <w:uiPriority w:val="6"/>
    <w:qFormat/>
    <w:rsid w:val="00934B4C"/>
    <w:pPr>
      <w:numPr>
        <w:ilvl w:val="1"/>
      </w:numPr>
    </w:pPr>
    <w:rPr>
      <w:rFonts w:eastAsia="Times New Roman"/>
      <w:b/>
      <w:iCs/>
      <w:szCs w:val="24"/>
    </w:rPr>
  </w:style>
  <w:style w:type="character" w:customStyle="1" w:styleId="SubtitleChar">
    <w:name w:val="Subtitle Char"/>
    <w:link w:val="Subtitle"/>
    <w:uiPriority w:val="6"/>
    <w:rsid w:val="00934B4C"/>
    <w:rPr>
      <w:rFonts w:ascii="Verdana" w:eastAsia="Times New Roman" w:hAnsi="Verdana"/>
      <w:b/>
      <w:iCs/>
      <w:sz w:val="18"/>
      <w:szCs w:val="24"/>
      <w:lang w:val="en-GB"/>
    </w:rPr>
  </w:style>
  <w:style w:type="paragraph" w:customStyle="1" w:styleId="SummaryHeader">
    <w:name w:val="SummaryHeader"/>
    <w:basedOn w:val="Normal"/>
    <w:uiPriority w:val="4"/>
    <w:qFormat/>
    <w:rsid w:val="00934B4C"/>
    <w:pPr>
      <w:spacing w:after="240"/>
      <w:outlineLvl w:val="0"/>
    </w:pPr>
    <w:rPr>
      <w:b/>
      <w:caps/>
      <w:color w:val="006283"/>
    </w:rPr>
  </w:style>
  <w:style w:type="paragraph" w:customStyle="1" w:styleId="SummarySubheader">
    <w:name w:val="SummarySubheader"/>
    <w:basedOn w:val="Normal"/>
    <w:uiPriority w:val="4"/>
    <w:qFormat/>
    <w:rsid w:val="00934B4C"/>
    <w:pPr>
      <w:spacing w:after="240"/>
      <w:outlineLvl w:val="1"/>
    </w:pPr>
    <w:rPr>
      <w:b/>
      <w:color w:val="006283"/>
    </w:rPr>
  </w:style>
  <w:style w:type="paragraph" w:customStyle="1" w:styleId="SummaryText">
    <w:name w:val="SummaryText"/>
    <w:basedOn w:val="Normal"/>
    <w:uiPriority w:val="4"/>
    <w:qFormat/>
    <w:rsid w:val="00934B4C"/>
    <w:pPr>
      <w:numPr>
        <w:numId w:val="10"/>
      </w:numPr>
      <w:spacing w:after="240"/>
      <w:ind w:left="0" w:firstLine="0"/>
    </w:pPr>
  </w:style>
  <w:style w:type="paragraph" w:styleId="ListParagraph">
    <w:name w:val="List Paragraph"/>
    <w:basedOn w:val="Normal"/>
    <w:uiPriority w:val="59"/>
    <w:semiHidden/>
    <w:qFormat/>
    <w:rsid w:val="00934B4C"/>
    <w:pPr>
      <w:ind w:left="720"/>
      <w:contextualSpacing/>
    </w:pPr>
  </w:style>
  <w:style w:type="table" w:customStyle="1" w:styleId="WTOBox1">
    <w:name w:val="WTOBox1"/>
    <w:basedOn w:val="TableNormal"/>
    <w:uiPriority w:val="99"/>
    <w:rsid w:val="00934B4C"/>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34B4C"/>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34B4C"/>
    <w:pPr>
      <w:keepNext/>
      <w:keepLines/>
      <w:spacing w:after="240"/>
      <w:jc w:val="left"/>
    </w:pPr>
    <w:rPr>
      <w:rFonts w:eastAsia="Times New Roman"/>
      <w:b/>
      <w:caps/>
      <w:color w:val="006283"/>
      <w:sz w:val="28"/>
    </w:rPr>
  </w:style>
  <w:style w:type="table" w:styleId="TableGrid">
    <w:name w:val="Table Grid"/>
    <w:basedOn w:val="TableNormal"/>
    <w:uiPriority w:val="59"/>
    <w:rsid w:val="00934B4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34B4C"/>
    <w:pPr>
      <w:tabs>
        <w:tab w:val="left" w:pos="851"/>
      </w:tabs>
      <w:ind w:left="851" w:hanging="851"/>
      <w:jc w:val="left"/>
    </w:pPr>
    <w:rPr>
      <w:sz w:val="16"/>
    </w:rPr>
  </w:style>
  <w:style w:type="character" w:styleId="Hyperlink">
    <w:name w:val="Hyperlink"/>
    <w:uiPriority w:val="9"/>
    <w:unhideWhenUsed/>
    <w:rsid w:val="00934B4C"/>
    <w:rPr>
      <w:color w:val="0000FF"/>
      <w:u w:val="single"/>
      <w:lang w:val="en-GB"/>
    </w:rPr>
  </w:style>
  <w:style w:type="paragraph" w:styleId="Bibliography">
    <w:name w:val="Bibliography"/>
    <w:basedOn w:val="Normal"/>
    <w:next w:val="Normal"/>
    <w:uiPriority w:val="49"/>
    <w:semiHidden/>
    <w:unhideWhenUsed/>
    <w:rsid w:val="00934B4C"/>
  </w:style>
  <w:style w:type="paragraph" w:styleId="BlockText">
    <w:name w:val="Block Text"/>
    <w:basedOn w:val="Normal"/>
    <w:uiPriority w:val="99"/>
    <w:semiHidden/>
    <w:unhideWhenUsed/>
    <w:rsid w:val="00934B4C"/>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34B4C"/>
    <w:pPr>
      <w:numPr>
        <w:ilvl w:val="0"/>
        <w:numId w:val="0"/>
      </w:numPr>
      <w:spacing w:after="0"/>
      <w:ind w:firstLine="360"/>
    </w:pPr>
  </w:style>
  <w:style w:type="character" w:customStyle="1" w:styleId="BodyTextFirstIndentChar">
    <w:name w:val="Body Text First Indent Char"/>
    <w:link w:val="BodyTextFirstIndent"/>
    <w:uiPriority w:val="99"/>
    <w:semiHidden/>
    <w:rsid w:val="00934B4C"/>
    <w:rPr>
      <w:rFonts w:ascii="Verdana" w:hAnsi="Verdana"/>
      <w:sz w:val="18"/>
      <w:szCs w:val="22"/>
      <w:lang w:val="en-GB"/>
    </w:rPr>
  </w:style>
  <w:style w:type="paragraph" w:styleId="BodyTextIndent">
    <w:name w:val="Body Text Indent"/>
    <w:basedOn w:val="Normal"/>
    <w:link w:val="BodyTextIndentChar"/>
    <w:uiPriority w:val="99"/>
    <w:semiHidden/>
    <w:unhideWhenUsed/>
    <w:rsid w:val="00934B4C"/>
    <w:pPr>
      <w:spacing w:after="120"/>
      <w:ind w:left="283"/>
    </w:pPr>
  </w:style>
  <w:style w:type="character" w:customStyle="1" w:styleId="BodyTextIndentChar">
    <w:name w:val="Body Text Indent Char"/>
    <w:link w:val="BodyTextIndent"/>
    <w:uiPriority w:val="99"/>
    <w:semiHidden/>
    <w:rsid w:val="00934B4C"/>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34B4C"/>
    <w:pPr>
      <w:spacing w:after="0"/>
      <w:ind w:left="360" w:firstLine="360"/>
    </w:pPr>
  </w:style>
  <w:style w:type="character" w:customStyle="1" w:styleId="BodyTextFirstIndent2Char">
    <w:name w:val="Body Text First Indent 2 Char"/>
    <w:link w:val="BodyTextFirstIndent2"/>
    <w:uiPriority w:val="99"/>
    <w:semiHidden/>
    <w:rsid w:val="00934B4C"/>
    <w:rPr>
      <w:rFonts w:ascii="Verdana" w:hAnsi="Verdana"/>
      <w:sz w:val="18"/>
      <w:szCs w:val="22"/>
      <w:lang w:val="en-GB"/>
    </w:rPr>
  </w:style>
  <w:style w:type="paragraph" w:styleId="BodyTextIndent2">
    <w:name w:val="Body Text Indent 2"/>
    <w:basedOn w:val="Normal"/>
    <w:link w:val="BodyTextIndent2Char"/>
    <w:uiPriority w:val="99"/>
    <w:semiHidden/>
    <w:unhideWhenUsed/>
    <w:rsid w:val="00934B4C"/>
    <w:pPr>
      <w:spacing w:after="120" w:line="480" w:lineRule="auto"/>
      <w:ind w:left="283"/>
    </w:pPr>
  </w:style>
  <w:style w:type="character" w:customStyle="1" w:styleId="BodyTextIndent2Char">
    <w:name w:val="Body Text Indent 2 Char"/>
    <w:link w:val="BodyTextIndent2"/>
    <w:uiPriority w:val="99"/>
    <w:semiHidden/>
    <w:rsid w:val="00934B4C"/>
    <w:rPr>
      <w:rFonts w:ascii="Verdana" w:hAnsi="Verdana"/>
      <w:sz w:val="18"/>
      <w:szCs w:val="22"/>
      <w:lang w:val="en-GB"/>
    </w:rPr>
  </w:style>
  <w:style w:type="paragraph" w:styleId="BodyTextIndent3">
    <w:name w:val="Body Text Indent 3"/>
    <w:basedOn w:val="Normal"/>
    <w:link w:val="BodyTextIndent3Char"/>
    <w:uiPriority w:val="99"/>
    <w:semiHidden/>
    <w:unhideWhenUsed/>
    <w:rsid w:val="00934B4C"/>
    <w:pPr>
      <w:spacing w:after="120"/>
      <w:ind w:left="283"/>
    </w:pPr>
    <w:rPr>
      <w:sz w:val="16"/>
      <w:szCs w:val="16"/>
    </w:rPr>
  </w:style>
  <w:style w:type="character" w:customStyle="1" w:styleId="BodyTextIndent3Char">
    <w:name w:val="Body Text Indent 3 Char"/>
    <w:link w:val="BodyTextIndent3"/>
    <w:uiPriority w:val="99"/>
    <w:semiHidden/>
    <w:rsid w:val="00934B4C"/>
    <w:rPr>
      <w:rFonts w:ascii="Verdana" w:hAnsi="Verdana"/>
      <w:sz w:val="16"/>
      <w:szCs w:val="16"/>
      <w:lang w:val="en-GB"/>
    </w:rPr>
  </w:style>
  <w:style w:type="character" w:styleId="BookTitle">
    <w:name w:val="Book Title"/>
    <w:uiPriority w:val="99"/>
    <w:semiHidden/>
    <w:qFormat/>
    <w:rsid w:val="00934B4C"/>
    <w:rPr>
      <w:b/>
      <w:bCs/>
      <w:smallCaps/>
      <w:spacing w:val="5"/>
      <w:lang w:val="en-GB"/>
    </w:rPr>
  </w:style>
  <w:style w:type="paragraph" w:styleId="Closing">
    <w:name w:val="Closing"/>
    <w:basedOn w:val="Normal"/>
    <w:link w:val="ClosingChar"/>
    <w:uiPriority w:val="99"/>
    <w:semiHidden/>
    <w:unhideWhenUsed/>
    <w:rsid w:val="00934B4C"/>
    <w:pPr>
      <w:ind w:left="4252"/>
    </w:pPr>
  </w:style>
  <w:style w:type="character" w:customStyle="1" w:styleId="ClosingChar">
    <w:name w:val="Closing Char"/>
    <w:link w:val="Closing"/>
    <w:uiPriority w:val="99"/>
    <w:semiHidden/>
    <w:rsid w:val="00934B4C"/>
    <w:rPr>
      <w:rFonts w:ascii="Verdana" w:hAnsi="Verdana"/>
      <w:sz w:val="18"/>
      <w:szCs w:val="22"/>
      <w:lang w:val="en-GB"/>
    </w:rPr>
  </w:style>
  <w:style w:type="character" w:styleId="CommentReference">
    <w:name w:val="annotation reference"/>
    <w:uiPriority w:val="99"/>
    <w:semiHidden/>
    <w:unhideWhenUsed/>
    <w:rsid w:val="00934B4C"/>
    <w:rPr>
      <w:sz w:val="16"/>
      <w:szCs w:val="16"/>
      <w:lang w:val="en-GB"/>
    </w:rPr>
  </w:style>
  <w:style w:type="paragraph" w:styleId="CommentText">
    <w:name w:val="annotation text"/>
    <w:basedOn w:val="Normal"/>
    <w:link w:val="CommentTextChar"/>
    <w:uiPriority w:val="99"/>
    <w:unhideWhenUsed/>
    <w:rsid w:val="00934B4C"/>
    <w:rPr>
      <w:sz w:val="20"/>
      <w:szCs w:val="20"/>
    </w:rPr>
  </w:style>
  <w:style w:type="character" w:customStyle="1" w:styleId="CommentTextChar">
    <w:name w:val="Comment Text Char"/>
    <w:link w:val="CommentText"/>
    <w:uiPriority w:val="99"/>
    <w:rsid w:val="00934B4C"/>
    <w:rPr>
      <w:rFonts w:ascii="Verdana" w:hAnsi="Verdana"/>
      <w:lang w:val="en-GB"/>
    </w:rPr>
  </w:style>
  <w:style w:type="paragraph" w:styleId="CommentSubject">
    <w:name w:val="annotation subject"/>
    <w:basedOn w:val="CommentText"/>
    <w:next w:val="CommentText"/>
    <w:link w:val="CommentSubjectChar"/>
    <w:uiPriority w:val="99"/>
    <w:unhideWhenUsed/>
    <w:rsid w:val="00934B4C"/>
    <w:rPr>
      <w:b/>
      <w:bCs/>
    </w:rPr>
  </w:style>
  <w:style w:type="character" w:customStyle="1" w:styleId="CommentSubjectChar">
    <w:name w:val="Comment Subject Char"/>
    <w:link w:val="CommentSubject"/>
    <w:uiPriority w:val="99"/>
    <w:rsid w:val="00934B4C"/>
    <w:rPr>
      <w:rFonts w:ascii="Verdana" w:hAnsi="Verdana"/>
      <w:b/>
      <w:bCs/>
      <w:lang w:val="en-GB"/>
    </w:rPr>
  </w:style>
  <w:style w:type="paragraph" w:styleId="Date">
    <w:name w:val="Date"/>
    <w:basedOn w:val="Normal"/>
    <w:next w:val="Normal"/>
    <w:link w:val="DateChar"/>
    <w:uiPriority w:val="99"/>
    <w:semiHidden/>
    <w:unhideWhenUsed/>
    <w:rsid w:val="00934B4C"/>
  </w:style>
  <w:style w:type="character" w:customStyle="1" w:styleId="DateChar">
    <w:name w:val="Date Char"/>
    <w:link w:val="Date"/>
    <w:uiPriority w:val="99"/>
    <w:semiHidden/>
    <w:rsid w:val="00934B4C"/>
    <w:rPr>
      <w:rFonts w:ascii="Verdana" w:hAnsi="Verdana"/>
      <w:sz w:val="18"/>
      <w:szCs w:val="22"/>
      <w:lang w:val="en-GB"/>
    </w:rPr>
  </w:style>
  <w:style w:type="paragraph" w:styleId="DocumentMap">
    <w:name w:val="Document Map"/>
    <w:basedOn w:val="Normal"/>
    <w:link w:val="DocumentMapChar"/>
    <w:uiPriority w:val="99"/>
    <w:semiHidden/>
    <w:unhideWhenUsed/>
    <w:rsid w:val="00934B4C"/>
    <w:rPr>
      <w:rFonts w:ascii="Tahoma" w:hAnsi="Tahoma" w:cs="Tahoma"/>
      <w:sz w:val="16"/>
      <w:szCs w:val="16"/>
    </w:rPr>
  </w:style>
  <w:style w:type="character" w:customStyle="1" w:styleId="DocumentMapChar">
    <w:name w:val="Document Map Char"/>
    <w:link w:val="DocumentMap"/>
    <w:uiPriority w:val="99"/>
    <w:semiHidden/>
    <w:rsid w:val="00934B4C"/>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34B4C"/>
  </w:style>
  <w:style w:type="character" w:customStyle="1" w:styleId="E-mailSignatureChar">
    <w:name w:val="E-mail Signature Char"/>
    <w:link w:val="E-mailSignature"/>
    <w:uiPriority w:val="99"/>
    <w:semiHidden/>
    <w:rsid w:val="00934B4C"/>
    <w:rPr>
      <w:rFonts w:ascii="Verdana" w:hAnsi="Verdana"/>
      <w:sz w:val="18"/>
      <w:szCs w:val="22"/>
      <w:lang w:val="en-GB"/>
    </w:rPr>
  </w:style>
  <w:style w:type="character" w:styleId="Emphasis">
    <w:name w:val="Emphasis"/>
    <w:uiPriority w:val="99"/>
    <w:semiHidden/>
    <w:qFormat/>
    <w:rsid w:val="00934B4C"/>
    <w:rPr>
      <w:i/>
      <w:iCs/>
      <w:lang w:val="en-GB"/>
    </w:rPr>
  </w:style>
  <w:style w:type="paragraph" w:styleId="EnvelopeAddress">
    <w:name w:val="envelope address"/>
    <w:basedOn w:val="Normal"/>
    <w:uiPriority w:val="99"/>
    <w:semiHidden/>
    <w:unhideWhenUsed/>
    <w:rsid w:val="00934B4C"/>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34B4C"/>
    <w:rPr>
      <w:rFonts w:ascii="Cambria" w:eastAsia="Times New Roman" w:hAnsi="Cambria"/>
      <w:sz w:val="20"/>
      <w:szCs w:val="20"/>
    </w:rPr>
  </w:style>
  <w:style w:type="character" w:styleId="FollowedHyperlink">
    <w:name w:val="FollowedHyperlink"/>
    <w:uiPriority w:val="9"/>
    <w:unhideWhenUsed/>
    <w:rsid w:val="00934B4C"/>
    <w:rPr>
      <w:color w:val="800080"/>
      <w:u w:val="single"/>
      <w:lang w:val="en-GB"/>
    </w:rPr>
  </w:style>
  <w:style w:type="character" w:styleId="HTMLAcronym">
    <w:name w:val="HTML Acronym"/>
    <w:uiPriority w:val="99"/>
    <w:semiHidden/>
    <w:unhideWhenUsed/>
    <w:rsid w:val="00934B4C"/>
    <w:rPr>
      <w:lang w:val="en-GB"/>
    </w:rPr>
  </w:style>
  <w:style w:type="paragraph" w:styleId="HTMLAddress">
    <w:name w:val="HTML Address"/>
    <w:basedOn w:val="Normal"/>
    <w:link w:val="HTMLAddressChar"/>
    <w:uiPriority w:val="99"/>
    <w:semiHidden/>
    <w:unhideWhenUsed/>
    <w:rsid w:val="00934B4C"/>
    <w:rPr>
      <w:i/>
      <w:iCs/>
    </w:rPr>
  </w:style>
  <w:style w:type="character" w:customStyle="1" w:styleId="HTMLAddressChar">
    <w:name w:val="HTML Address Char"/>
    <w:link w:val="HTMLAddress"/>
    <w:uiPriority w:val="99"/>
    <w:semiHidden/>
    <w:rsid w:val="00934B4C"/>
    <w:rPr>
      <w:rFonts w:ascii="Verdana" w:hAnsi="Verdana"/>
      <w:i/>
      <w:iCs/>
      <w:sz w:val="18"/>
      <w:szCs w:val="22"/>
      <w:lang w:val="en-GB"/>
    </w:rPr>
  </w:style>
  <w:style w:type="character" w:styleId="HTMLCite">
    <w:name w:val="HTML Cite"/>
    <w:uiPriority w:val="99"/>
    <w:semiHidden/>
    <w:unhideWhenUsed/>
    <w:rsid w:val="00934B4C"/>
    <w:rPr>
      <w:i/>
      <w:iCs/>
      <w:lang w:val="en-GB"/>
    </w:rPr>
  </w:style>
  <w:style w:type="character" w:styleId="HTMLCode">
    <w:name w:val="HTML Code"/>
    <w:uiPriority w:val="99"/>
    <w:semiHidden/>
    <w:unhideWhenUsed/>
    <w:rsid w:val="00934B4C"/>
    <w:rPr>
      <w:rFonts w:ascii="Consolas" w:hAnsi="Consolas" w:cs="Consolas"/>
      <w:sz w:val="20"/>
      <w:szCs w:val="20"/>
      <w:lang w:val="en-GB"/>
    </w:rPr>
  </w:style>
  <w:style w:type="character" w:styleId="HTMLDefinition">
    <w:name w:val="HTML Definition"/>
    <w:uiPriority w:val="99"/>
    <w:semiHidden/>
    <w:unhideWhenUsed/>
    <w:rsid w:val="00934B4C"/>
    <w:rPr>
      <w:i/>
      <w:iCs/>
      <w:lang w:val="en-GB"/>
    </w:rPr>
  </w:style>
  <w:style w:type="character" w:styleId="HTMLKeyboard">
    <w:name w:val="HTML Keyboard"/>
    <w:uiPriority w:val="99"/>
    <w:semiHidden/>
    <w:unhideWhenUsed/>
    <w:rsid w:val="00934B4C"/>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34B4C"/>
    <w:rPr>
      <w:rFonts w:ascii="Consolas" w:hAnsi="Consolas" w:cs="Consolas"/>
      <w:sz w:val="20"/>
      <w:szCs w:val="20"/>
    </w:rPr>
  </w:style>
  <w:style w:type="character" w:customStyle="1" w:styleId="HTMLPreformattedChar">
    <w:name w:val="HTML Preformatted Char"/>
    <w:link w:val="HTMLPreformatted"/>
    <w:uiPriority w:val="99"/>
    <w:semiHidden/>
    <w:rsid w:val="00934B4C"/>
    <w:rPr>
      <w:rFonts w:ascii="Consolas" w:hAnsi="Consolas" w:cs="Consolas"/>
      <w:lang w:val="en-GB"/>
    </w:rPr>
  </w:style>
  <w:style w:type="character" w:styleId="HTMLSample">
    <w:name w:val="HTML Sample"/>
    <w:uiPriority w:val="99"/>
    <w:semiHidden/>
    <w:unhideWhenUsed/>
    <w:rsid w:val="00934B4C"/>
    <w:rPr>
      <w:rFonts w:ascii="Consolas" w:hAnsi="Consolas" w:cs="Consolas"/>
      <w:sz w:val="24"/>
      <w:szCs w:val="24"/>
      <w:lang w:val="en-GB"/>
    </w:rPr>
  </w:style>
  <w:style w:type="character" w:styleId="HTMLTypewriter">
    <w:name w:val="HTML Typewriter"/>
    <w:uiPriority w:val="99"/>
    <w:semiHidden/>
    <w:unhideWhenUsed/>
    <w:rsid w:val="00934B4C"/>
    <w:rPr>
      <w:rFonts w:ascii="Consolas" w:hAnsi="Consolas" w:cs="Consolas"/>
      <w:sz w:val="20"/>
      <w:szCs w:val="20"/>
      <w:lang w:val="en-GB"/>
    </w:rPr>
  </w:style>
  <w:style w:type="character" w:styleId="HTMLVariable">
    <w:name w:val="HTML Variable"/>
    <w:uiPriority w:val="99"/>
    <w:semiHidden/>
    <w:unhideWhenUsed/>
    <w:rsid w:val="00934B4C"/>
    <w:rPr>
      <w:i/>
      <w:iCs/>
      <w:lang w:val="en-GB"/>
    </w:rPr>
  </w:style>
  <w:style w:type="paragraph" w:styleId="Index1">
    <w:name w:val="index 1"/>
    <w:basedOn w:val="Normal"/>
    <w:next w:val="Normal"/>
    <w:uiPriority w:val="99"/>
    <w:semiHidden/>
    <w:unhideWhenUsed/>
    <w:rsid w:val="00934B4C"/>
    <w:pPr>
      <w:ind w:left="180" w:hanging="180"/>
    </w:pPr>
  </w:style>
  <w:style w:type="paragraph" w:styleId="Index2">
    <w:name w:val="index 2"/>
    <w:basedOn w:val="Normal"/>
    <w:next w:val="Normal"/>
    <w:uiPriority w:val="99"/>
    <w:semiHidden/>
    <w:unhideWhenUsed/>
    <w:rsid w:val="00934B4C"/>
    <w:pPr>
      <w:ind w:left="360" w:hanging="180"/>
    </w:pPr>
  </w:style>
  <w:style w:type="paragraph" w:styleId="Index3">
    <w:name w:val="index 3"/>
    <w:basedOn w:val="Normal"/>
    <w:next w:val="Normal"/>
    <w:uiPriority w:val="99"/>
    <w:semiHidden/>
    <w:unhideWhenUsed/>
    <w:rsid w:val="00934B4C"/>
    <w:pPr>
      <w:ind w:left="540" w:hanging="180"/>
    </w:pPr>
  </w:style>
  <w:style w:type="paragraph" w:styleId="Index4">
    <w:name w:val="index 4"/>
    <w:basedOn w:val="Normal"/>
    <w:next w:val="Normal"/>
    <w:uiPriority w:val="99"/>
    <w:semiHidden/>
    <w:unhideWhenUsed/>
    <w:rsid w:val="00934B4C"/>
    <w:pPr>
      <w:ind w:left="720" w:hanging="180"/>
    </w:pPr>
  </w:style>
  <w:style w:type="paragraph" w:styleId="Index5">
    <w:name w:val="index 5"/>
    <w:basedOn w:val="Normal"/>
    <w:next w:val="Normal"/>
    <w:uiPriority w:val="99"/>
    <w:semiHidden/>
    <w:unhideWhenUsed/>
    <w:rsid w:val="00934B4C"/>
    <w:pPr>
      <w:ind w:left="900" w:hanging="180"/>
    </w:pPr>
  </w:style>
  <w:style w:type="paragraph" w:styleId="Index6">
    <w:name w:val="index 6"/>
    <w:basedOn w:val="Normal"/>
    <w:next w:val="Normal"/>
    <w:uiPriority w:val="99"/>
    <w:semiHidden/>
    <w:unhideWhenUsed/>
    <w:rsid w:val="00934B4C"/>
    <w:pPr>
      <w:ind w:left="1080" w:hanging="180"/>
    </w:pPr>
  </w:style>
  <w:style w:type="paragraph" w:styleId="Index7">
    <w:name w:val="index 7"/>
    <w:basedOn w:val="Normal"/>
    <w:next w:val="Normal"/>
    <w:uiPriority w:val="99"/>
    <w:semiHidden/>
    <w:unhideWhenUsed/>
    <w:rsid w:val="00934B4C"/>
    <w:pPr>
      <w:ind w:left="1260" w:hanging="180"/>
    </w:pPr>
  </w:style>
  <w:style w:type="paragraph" w:styleId="Index8">
    <w:name w:val="index 8"/>
    <w:basedOn w:val="Normal"/>
    <w:next w:val="Normal"/>
    <w:uiPriority w:val="99"/>
    <w:semiHidden/>
    <w:unhideWhenUsed/>
    <w:rsid w:val="00934B4C"/>
    <w:pPr>
      <w:ind w:left="1440" w:hanging="180"/>
    </w:pPr>
  </w:style>
  <w:style w:type="paragraph" w:styleId="Index9">
    <w:name w:val="index 9"/>
    <w:basedOn w:val="Normal"/>
    <w:next w:val="Normal"/>
    <w:uiPriority w:val="99"/>
    <w:semiHidden/>
    <w:unhideWhenUsed/>
    <w:rsid w:val="00934B4C"/>
    <w:pPr>
      <w:ind w:left="1620" w:hanging="180"/>
    </w:pPr>
  </w:style>
  <w:style w:type="paragraph" w:styleId="IndexHeading">
    <w:name w:val="index heading"/>
    <w:basedOn w:val="Normal"/>
    <w:next w:val="Index1"/>
    <w:uiPriority w:val="99"/>
    <w:semiHidden/>
    <w:unhideWhenUsed/>
    <w:rsid w:val="00934B4C"/>
    <w:rPr>
      <w:rFonts w:ascii="Cambria" w:eastAsia="Times New Roman" w:hAnsi="Cambria"/>
      <w:b/>
      <w:bCs/>
    </w:rPr>
  </w:style>
  <w:style w:type="character" w:styleId="IntenseEmphasis">
    <w:name w:val="Intense Emphasis"/>
    <w:uiPriority w:val="99"/>
    <w:semiHidden/>
    <w:qFormat/>
    <w:rsid w:val="00934B4C"/>
    <w:rPr>
      <w:b/>
      <w:bCs/>
      <w:i/>
      <w:iCs/>
      <w:color w:val="4F81BD"/>
      <w:lang w:val="en-GB"/>
    </w:rPr>
  </w:style>
  <w:style w:type="paragraph" w:styleId="IntenseQuote">
    <w:name w:val="Intense Quote"/>
    <w:basedOn w:val="Normal"/>
    <w:next w:val="Normal"/>
    <w:link w:val="IntenseQuoteChar"/>
    <w:uiPriority w:val="59"/>
    <w:semiHidden/>
    <w:qFormat/>
    <w:rsid w:val="00934B4C"/>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34B4C"/>
    <w:rPr>
      <w:rFonts w:ascii="Verdana" w:hAnsi="Verdana"/>
      <w:b/>
      <w:bCs/>
      <w:i/>
      <w:iCs/>
      <w:color w:val="4F81BD"/>
      <w:sz w:val="18"/>
      <w:szCs w:val="22"/>
      <w:lang w:val="en-GB"/>
    </w:rPr>
  </w:style>
  <w:style w:type="character" w:styleId="IntenseReference">
    <w:name w:val="Intense Reference"/>
    <w:uiPriority w:val="99"/>
    <w:semiHidden/>
    <w:qFormat/>
    <w:rsid w:val="00934B4C"/>
    <w:rPr>
      <w:b/>
      <w:bCs/>
      <w:smallCaps/>
      <w:color w:val="C0504D"/>
      <w:spacing w:val="5"/>
      <w:u w:val="single"/>
      <w:lang w:val="en-GB"/>
    </w:rPr>
  </w:style>
  <w:style w:type="character" w:styleId="LineNumber">
    <w:name w:val="line number"/>
    <w:uiPriority w:val="99"/>
    <w:semiHidden/>
    <w:unhideWhenUsed/>
    <w:rsid w:val="00934B4C"/>
    <w:rPr>
      <w:lang w:val="en-GB"/>
    </w:rPr>
  </w:style>
  <w:style w:type="paragraph" w:styleId="List">
    <w:name w:val="List"/>
    <w:basedOn w:val="Normal"/>
    <w:uiPriority w:val="99"/>
    <w:semiHidden/>
    <w:unhideWhenUsed/>
    <w:rsid w:val="00934B4C"/>
    <w:pPr>
      <w:ind w:left="283" w:hanging="283"/>
      <w:contextualSpacing/>
    </w:pPr>
  </w:style>
  <w:style w:type="paragraph" w:styleId="List2">
    <w:name w:val="List 2"/>
    <w:basedOn w:val="Normal"/>
    <w:uiPriority w:val="99"/>
    <w:semiHidden/>
    <w:unhideWhenUsed/>
    <w:rsid w:val="00934B4C"/>
    <w:pPr>
      <w:ind w:left="566" w:hanging="283"/>
      <w:contextualSpacing/>
    </w:pPr>
  </w:style>
  <w:style w:type="paragraph" w:styleId="List3">
    <w:name w:val="List 3"/>
    <w:basedOn w:val="Normal"/>
    <w:uiPriority w:val="99"/>
    <w:semiHidden/>
    <w:unhideWhenUsed/>
    <w:rsid w:val="00934B4C"/>
    <w:pPr>
      <w:ind w:left="849" w:hanging="283"/>
      <w:contextualSpacing/>
    </w:pPr>
  </w:style>
  <w:style w:type="paragraph" w:styleId="List4">
    <w:name w:val="List 4"/>
    <w:basedOn w:val="Normal"/>
    <w:uiPriority w:val="99"/>
    <w:semiHidden/>
    <w:unhideWhenUsed/>
    <w:rsid w:val="00934B4C"/>
    <w:pPr>
      <w:ind w:left="1132" w:hanging="283"/>
      <w:contextualSpacing/>
    </w:pPr>
  </w:style>
  <w:style w:type="paragraph" w:styleId="List5">
    <w:name w:val="List 5"/>
    <w:basedOn w:val="Normal"/>
    <w:uiPriority w:val="99"/>
    <w:semiHidden/>
    <w:unhideWhenUsed/>
    <w:rsid w:val="00934B4C"/>
    <w:pPr>
      <w:ind w:left="1415" w:hanging="283"/>
      <w:contextualSpacing/>
    </w:pPr>
  </w:style>
  <w:style w:type="paragraph" w:styleId="ListContinue">
    <w:name w:val="List Continue"/>
    <w:basedOn w:val="Normal"/>
    <w:uiPriority w:val="99"/>
    <w:semiHidden/>
    <w:unhideWhenUsed/>
    <w:rsid w:val="00934B4C"/>
    <w:pPr>
      <w:spacing w:after="120"/>
      <w:ind w:left="283"/>
      <w:contextualSpacing/>
    </w:pPr>
  </w:style>
  <w:style w:type="paragraph" w:styleId="ListContinue2">
    <w:name w:val="List Continue 2"/>
    <w:basedOn w:val="Normal"/>
    <w:uiPriority w:val="99"/>
    <w:semiHidden/>
    <w:unhideWhenUsed/>
    <w:rsid w:val="00934B4C"/>
    <w:pPr>
      <w:spacing w:after="120"/>
      <w:ind w:left="566"/>
      <w:contextualSpacing/>
    </w:pPr>
  </w:style>
  <w:style w:type="paragraph" w:styleId="ListContinue3">
    <w:name w:val="List Continue 3"/>
    <w:basedOn w:val="Normal"/>
    <w:uiPriority w:val="99"/>
    <w:semiHidden/>
    <w:unhideWhenUsed/>
    <w:rsid w:val="00934B4C"/>
    <w:pPr>
      <w:spacing w:after="120"/>
      <w:ind w:left="849"/>
      <w:contextualSpacing/>
    </w:pPr>
  </w:style>
  <w:style w:type="paragraph" w:styleId="ListContinue4">
    <w:name w:val="List Continue 4"/>
    <w:basedOn w:val="Normal"/>
    <w:uiPriority w:val="99"/>
    <w:semiHidden/>
    <w:unhideWhenUsed/>
    <w:rsid w:val="00934B4C"/>
    <w:pPr>
      <w:spacing w:after="120"/>
      <w:ind w:left="1132"/>
      <w:contextualSpacing/>
    </w:pPr>
  </w:style>
  <w:style w:type="paragraph" w:styleId="ListContinue5">
    <w:name w:val="List Continue 5"/>
    <w:basedOn w:val="Normal"/>
    <w:uiPriority w:val="99"/>
    <w:semiHidden/>
    <w:unhideWhenUsed/>
    <w:rsid w:val="00934B4C"/>
    <w:pPr>
      <w:spacing w:after="120"/>
      <w:ind w:left="1415"/>
      <w:contextualSpacing/>
    </w:pPr>
  </w:style>
  <w:style w:type="paragraph" w:styleId="ListNumber">
    <w:name w:val="List Number"/>
    <w:basedOn w:val="Normal"/>
    <w:uiPriority w:val="49"/>
    <w:semiHidden/>
    <w:unhideWhenUsed/>
    <w:rsid w:val="00934B4C"/>
    <w:pPr>
      <w:numPr>
        <w:numId w:val="11"/>
      </w:numPr>
      <w:contextualSpacing/>
    </w:pPr>
  </w:style>
  <w:style w:type="paragraph" w:styleId="ListNumber2">
    <w:name w:val="List Number 2"/>
    <w:basedOn w:val="Normal"/>
    <w:uiPriority w:val="49"/>
    <w:semiHidden/>
    <w:unhideWhenUsed/>
    <w:rsid w:val="00934B4C"/>
    <w:pPr>
      <w:numPr>
        <w:numId w:val="12"/>
      </w:numPr>
      <w:contextualSpacing/>
    </w:pPr>
  </w:style>
  <w:style w:type="paragraph" w:styleId="ListNumber3">
    <w:name w:val="List Number 3"/>
    <w:basedOn w:val="Normal"/>
    <w:uiPriority w:val="49"/>
    <w:semiHidden/>
    <w:unhideWhenUsed/>
    <w:rsid w:val="00934B4C"/>
    <w:pPr>
      <w:contextualSpacing/>
    </w:pPr>
  </w:style>
  <w:style w:type="paragraph" w:styleId="ListNumber4">
    <w:name w:val="List Number 4"/>
    <w:basedOn w:val="Normal"/>
    <w:uiPriority w:val="49"/>
    <w:semiHidden/>
    <w:unhideWhenUsed/>
    <w:rsid w:val="00934B4C"/>
    <w:pPr>
      <w:numPr>
        <w:numId w:val="14"/>
      </w:numPr>
      <w:contextualSpacing/>
    </w:pPr>
  </w:style>
  <w:style w:type="paragraph" w:styleId="ListNumber5">
    <w:name w:val="List Number 5"/>
    <w:basedOn w:val="Normal"/>
    <w:uiPriority w:val="49"/>
    <w:semiHidden/>
    <w:unhideWhenUsed/>
    <w:rsid w:val="00934B4C"/>
    <w:pPr>
      <w:contextualSpacing/>
    </w:pPr>
  </w:style>
  <w:style w:type="paragraph" w:styleId="Macro">
    <w:name w:val="macro"/>
    <w:link w:val="MacroTextChar"/>
    <w:uiPriority w:val="99"/>
    <w:semiHidden/>
    <w:unhideWhenUsed/>
    <w:rsid w:val="00934B4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934B4C"/>
    <w:rPr>
      <w:rFonts w:ascii="Consolas" w:hAnsi="Consolas" w:cs="Consolas"/>
      <w:lang w:val="en-GB"/>
    </w:rPr>
  </w:style>
  <w:style w:type="paragraph" w:styleId="MessageHeader">
    <w:name w:val="Message Header"/>
    <w:basedOn w:val="Normal"/>
    <w:link w:val="MessageHeaderChar"/>
    <w:uiPriority w:val="99"/>
    <w:semiHidden/>
    <w:unhideWhenUsed/>
    <w:rsid w:val="00934B4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34B4C"/>
    <w:rPr>
      <w:rFonts w:ascii="Cambria" w:eastAsia="Times New Roman" w:hAnsi="Cambria"/>
      <w:sz w:val="24"/>
      <w:szCs w:val="24"/>
      <w:shd w:val="pct20" w:color="auto" w:fill="auto"/>
      <w:lang w:val="en-GB"/>
    </w:rPr>
  </w:style>
  <w:style w:type="paragraph" w:styleId="NoSpacing">
    <w:name w:val="No Spacing"/>
    <w:uiPriority w:val="1"/>
    <w:semiHidden/>
    <w:qFormat/>
    <w:rsid w:val="00934B4C"/>
    <w:pPr>
      <w:jc w:val="both"/>
    </w:pPr>
    <w:rPr>
      <w:rFonts w:ascii="Verdana" w:hAnsi="Verdana"/>
      <w:sz w:val="18"/>
      <w:szCs w:val="22"/>
      <w:lang w:eastAsia="en-US"/>
    </w:rPr>
  </w:style>
  <w:style w:type="paragraph" w:styleId="NormalWeb">
    <w:name w:val="Normal (Web)"/>
    <w:basedOn w:val="Normal"/>
    <w:uiPriority w:val="99"/>
    <w:semiHidden/>
    <w:unhideWhenUsed/>
    <w:rsid w:val="00934B4C"/>
    <w:rPr>
      <w:rFonts w:ascii="Times New Roman" w:hAnsi="Times New Roman"/>
      <w:sz w:val="24"/>
      <w:szCs w:val="24"/>
    </w:rPr>
  </w:style>
  <w:style w:type="paragraph" w:styleId="NormalIndent">
    <w:name w:val="Normal Indent"/>
    <w:basedOn w:val="Normal"/>
    <w:uiPriority w:val="99"/>
    <w:semiHidden/>
    <w:unhideWhenUsed/>
    <w:rsid w:val="00934B4C"/>
    <w:pPr>
      <w:ind w:left="567"/>
    </w:pPr>
  </w:style>
  <w:style w:type="paragraph" w:styleId="NoteHeading">
    <w:name w:val="Note Heading"/>
    <w:basedOn w:val="Normal"/>
    <w:next w:val="Normal"/>
    <w:link w:val="NoteHeadingChar"/>
    <w:uiPriority w:val="99"/>
    <w:semiHidden/>
    <w:unhideWhenUsed/>
    <w:rsid w:val="00934B4C"/>
  </w:style>
  <w:style w:type="character" w:customStyle="1" w:styleId="NoteHeadingChar">
    <w:name w:val="Note Heading Char"/>
    <w:link w:val="NoteHeading"/>
    <w:uiPriority w:val="99"/>
    <w:semiHidden/>
    <w:rsid w:val="00934B4C"/>
    <w:rPr>
      <w:rFonts w:ascii="Verdana" w:hAnsi="Verdana"/>
      <w:sz w:val="18"/>
      <w:szCs w:val="22"/>
      <w:lang w:val="en-GB"/>
    </w:rPr>
  </w:style>
  <w:style w:type="character" w:styleId="PageNumber">
    <w:name w:val="page number"/>
    <w:uiPriority w:val="99"/>
    <w:semiHidden/>
    <w:unhideWhenUsed/>
    <w:rsid w:val="00934B4C"/>
    <w:rPr>
      <w:lang w:val="en-GB"/>
    </w:rPr>
  </w:style>
  <w:style w:type="character" w:styleId="PlaceholderText">
    <w:name w:val="Placeholder Text"/>
    <w:uiPriority w:val="99"/>
    <w:semiHidden/>
    <w:rsid w:val="00934B4C"/>
    <w:rPr>
      <w:color w:val="808080"/>
      <w:lang w:val="en-GB"/>
    </w:rPr>
  </w:style>
  <w:style w:type="paragraph" w:styleId="PlainText">
    <w:name w:val="Plain Text"/>
    <w:basedOn w:val="Normal"/>
    <w:link w:val="PlainTextChar"/>
    <w:uiPriority w:val="99"/>
    <w:unhideWhenUsed/>
    <w:rsid w:val="00934B4C"/>
    <w:rPr>
      <w:rFonts w:ascii="Consolas" w:hAnsi="Consolas" w:cs="Consolas"/>
      <w:sz w:val="21"/>
      <w:szCs w:val="21"/>
    </w:rPr>
  </w:style>
  <w:style w:type="character" w:customStyle="1" w:styleId="PlainTextChar">
    <w:name w:val="Plain Text Char"/>
    <w:link w:val="PlainText"/>
    <w:uiPriority w:val="99"/>
    <w:rsid w:val="00934B4C"/>
    <w:rPr>
      <w:rFonts w:ascii="Consolas" w:hAnsi="Consolas" w:cs="Consolas"/>
      <w:sz w:val="21"/>
      <w:szCs w:val="21"/>
      <w:lang w:val="en-GB"/>
    </w:rPr>
  </w:style>
  <w:style w:type="paragraph" w:styleId="Quote">
    <w:name w:val="Quote"/>
    <w:basedOn w:val="Normal"/>
    <w:next w:val="Normal"/>
    <w:link w:val="QuoteChar"/>
    <w:uiPriority w:val="59"/>
    <w:qFormat/>
    <w:rsid w:val="00934B4C"/>
    <w:rPr>
      <w:i/>
      <w:iCs/>
      <w:color w:val="000000"/>
    </w:rPr>
  </w:style>
  <w:style w:type="character" w:customStyle="1" w:styleId="QuoteChar">
    <w:name w:val="Quote Char"/>
    <w:link w:val="Quote"/>
    <w:uiPriority w:val="59"/>
    <w:rsid w:val="00934B4C"/>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34B4C"/>
  </w:style>
  <w:style w:type="character" w:customStyle="1" w:styleId="SalutationChar">
    <w:name w:val="Salutation Char"/>
    <w:link w:val="Salutation"/>
    <w:uiPriority w:val="99"/>
    <w:semiHidden/>
    <w:rsid w:val="00934B4C"/>
    <w:rPr>
      <w:rFonts w:ascii="Verdana" w:hAnsi="Verdana"/>
      <w:sz w:val="18"/>
      <w:szCs w:val="22"/>
      <w:lang w:val="en-GB"/>
    </w:rPr>
  </w:style>
  <w:style w:type="paragraph" w:styleId="Signature">
    <w:name w:val="Signature"/>
    <w:basedOn w:val="Normal"/>
    <w:link w:val="SignatureChar"/>
    <w:uiPriority w:val="99"/>
    <w:semiHidden/>
    <w:unhideWhenUsed/>
    <w:rsid w:val="00934B4C"/>
    <w:pPr>
      <w:ind w:left="4252"/>
    </w:pPr>
  </w:style>
  <w:style w:type="character" w:customStyle="1" w:styleId="SignatureChar">
    <w:name w:val="Signature Char"/>
    <w:link w:val="Signature"/>
    <w:uiPriority w:val="99"/>
    <w:semiHidden/>
    <w:rsid w:val="00934B4C"/>
    <w:rPr>
      <w:rFonts w:ascii="Verdana" w:hAnsi="Verdana"/>
      <w:sz w:val="18"/>
      <w:szCs w:val="22"/>
      <w:lang w:val="en-GB"/>
    </w:rPr>
  </w:style>
  <w:style w:type="character" w:styleId="Strong">
    <w:name w:val="Strong"/>
    <w:uiPriority w:val="99"/>
    <w:semiHidden/>
    <w:qFormat/>
    <w:rsid w:val="00934B4C"/>
    <w:rPr>
      <w:b/>
      <w:bCs/>
      <w:lang w:val="en-GB"/>
    </w:rPr>
  </w:style>
  <w:style w:type="character" w:styleId="SubtleEmphasis">
    <w:name w:val="Subtle Emphasis"/>
    <w:uiPriority w:val="99"/>
    <w:semiHidden/>
    <w:qFormat/>
    <w:rsid w:val="00934B4C"/>
    <w:rPr>
      <w:i/>
      <w:iCs/>
      <w:color w:val="808080"/>
      <w:lang w:val="en-GB"/>
    </w:rPr>
  </w:style>
  <w:style w:type="character" w:styleId="SubtleReference">
    <w:name w:val="Subtle Reference"/>
    <w:uiPriority w:val="99"/>
    <w:semiHidden/>
    <w:qFormat/>
    <w:rsid w:val="00934B4C"/>
    <w:rPr>
      <w:smallCaps/>
      <w:color w:val="C0504D"/>
      <w:u w:val="single"/>
      <w:lang w:val="en-GB"/>
    </w:rPr>
  </w:style>
  <w:style w:type="paragraph" w:styleId="TOAHeading">
    <w:name w:val="toa heading"/>
    <w:basedOn w:val="Normal"/>
    <w:next w:val="Normal"/>
    <w:uiPriority w:val="39"/>
    <w:unhideWhenUsed/>
    <w:rsid w:val="00934B4C"/>
    <w:pPr>
      <w:spacing w:before="120"/>
    </w:pPr>
    <w:rPr>
      <w:rFonts w:ascii="Cambria" w:eastAsia="Times New Roman" w:hAnsi="Cambria"/>
      <w:b/>
      <w:bCs/>
      <w:sz w:val="24"/>
      <w:szCs w:val="24"/>
    </w:rPr>
  </w:style>
  <w:style w:type="table" w:styleId="ColorfulGrid">
    <w:name w:val="Colorful Grid"/>
    <w:basedOn w:val="TableNormal"/>
    <w:uiPriority w:val="73"/>
    <w:rsid w:val="00934B4C"/>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34B4C"/>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34B4C"/>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34B4C"/>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34B4C"/>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34B4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34B4C"/>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34B4C"/>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34B4C"/>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34B4C"/>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34B4C"/>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34B4C"/>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34B4C"/>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34B4C"/>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34B4C"/>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34B4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34B4C"/>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34B4C"/>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34B4C"/>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34B4C"/>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34B4C"/>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34B4C"/>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34B4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34B4C"/>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34B4C"/>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34B4C"/>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34B4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34B4C"/>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34B4C"/>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34B4C"/>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34B4C"/>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34B4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34B4C"/>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34B4C"/>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34B4C"/>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34B4C"/>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34B4C"/>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34B4C"/>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34B4C"/>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34B4C"/>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34B4C"/>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34B4C"/>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34B4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34B4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34B4C"/>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34B4C"/>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34B4C"/>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34B4C"/>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34B4C"/>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34B4C"/>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34B4C"/>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34B4C"/>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34B4C"/>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34B4C"/>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34B4C"/>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34B4C"/>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34B4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34B4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34B4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34B4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34B4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34B4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34B4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34B4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34B4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34B4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34B4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34B4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34B4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34B4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34B4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34B4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34B4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34B4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34B4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34B4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34B4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34B4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34B4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34B4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34B4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34B4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34B4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34B4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34B4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34B4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34B4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34B4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34B4C"/>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canada.ca/en/health-canada/services/consumer-product-safety/pesticides-pest-management/public/protecting-your-health-environment/pesticides-food/residue-chemistry-crop-groups.html" TargetMode="External" /><Relationship Id="rId5" Type="http://schemas.openxmlformats.org/officeDocument/2006/relationships/hyperlink" Target="https://pest-control.canada.ca/pesticide-registry/en/mrl-search.html" TargetMode="External" /><Relationship Id="rId6" Type="http://schemas.openxmlformats.org/officeDocument/2006/relationships/hyperlink" Target="https://www.canada.ca/en/health-canada/services/consumer-product-safety/pesticides-pest-management/public/protecting-your-health-environment/pesticides-food/maximum-residue-limits-pesticides.html" TargetMode="External" /><Relationship Id="rId7" Type="http://schemas.openxmlformats.org/officeDocument/2006/relationships/hyperlink" Target="https://www.canada.ca/fr/sante-canada/services/securite-produits-consommation/pesticides-lutte-antiparasitaire/public/proteger-votre-sante-environnement/pesticides-aliments/limites-maximales-residus-pesticides.html" TargetMode="External" /><Relationship Id="rId8" Type="http://schemas.openxmlformats.org/officeDocument/2006/relationships/hyperlink" Target="mailto:enquirypoint@international.gc.ca"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675</Words>
  <Characters>3848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4514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Carandang, Edward</dc:creator>
  <dc:description>LDIMD - DTU</dc:description>
  <cp:lastModifiedBy>Doleans, Marion</cp:lastModifiedBy>
  <cp:revision>6</cp:revision>
  <dcterms:created xsi:type="dcterms:W3CDTF">2018-10-15T07:09:00Z</dcterms:created>
  <dcterms:modified xsi:type="dcterms:W3CDTF">2025-06-30T06:59:00Z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G/SPS/N/CAN/1590/Add.1</vt:lpwstr>
  </property>
</Properties>
</file>