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4E1D4156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44BBB1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6067CB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7AB1A3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PERÚ</w:t>
            </w:r>
          </w:p>
          <w:p w:rsidR="00B91FF3" w:rsidRPr="00DA2000" w:rsidP="00DA2000" w14:paraId="61FD7A5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E2B40A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56415E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169A54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 Agraria (SENASA)</w:t>
            </w:r>
          </w:p>
        </w:tc>
      </w:tr>
      <w:tr w14:paraId="5AB9443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5B88EC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A0D286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Fruta fresca de piña (código del SA: 080430)</w:t>
            </w:r>
          </w:p>
        </w:tc>
      </w:tr>
      <w:tr w14:paraId="2E0DB98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7A83D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1FA53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4131DD5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C6C33D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Filipinas</w:t>
            </w:r>
          </w:p>
        </w:tc>
      </w:tr>
      <w:tr w14:paraId="6883F55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93B554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A03B52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Directoral que establece los requisitos fitosanitarios de necesario cumplimiento en la importación de fruta fresca de piña (</w:t>
            </w:r>
            <w:r w:rsidRPr="00A834A1">
              <w:rPr>
                <w:i/>
                <w:iCs/>
              </w:rPr>
              <w:t>Ananas comosus</w:t>
            </w:r>
            <w:r w:rsidRPr="00A834A1">
              <w:t>) de origen y procedencia Filipinas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3</w:t>
            </w:r>
          </w:p>
          <w:p w:rsidR="00B91FF3" w:rsidRPr="00DA2000" w:rsidP="00264780" w14:paraId="5E109087" w14:textId="77777777">
            <w:r w:rsidRPr="00DA2000">
              <w:t xml:space="preserve">El texto lo puede descargar de la página web del SENASA, cuya ruta es la siguiente: </w:t>
            </w:r>
            <w:hyperlink r:id="rId4" w:tgtFrame="_blank" w:history="1">
              <w:r w:rsidRPr="00DA2000">
                <w:rPr>
                  <w:color w:val="0000FF"/>
                  <w:u w:val="single"/>
                </w:rPr>
                <w:t>https://www.gob.pe/institucion/senasa/campa%C3%B1as/4831-consulta-publica-de-importaciones-agricolas</w:t>
              </w:r>
            </w:hyperlink>
          </w:p>
          <w:p w:rsidR="00B91FF3" w:rsidRPr="00DA2000" w:rsidP="00DA2000" w14:paraId="3C857FC8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https://members.wto.org/crnattachments/2025/SPS/PER/25_09191_00_s.pdf</w:t>
              </w:r>
            </w:hyperlink>
          </w:p>
        </w:tc>
      </w:tr>
      <w:tr w14:paraId="3DA09EA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681B12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E33CCF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Se culminó el análisis de riesgo de plagas para la importación de fruta fresca de piña (</w:t>
            </w:r>
            <w:r w:rsidRPr="00A834A1">
              <w:rPr>
                <w:i/>
                <w:iCs/>
              </w:rPr>
              <w:t xml:space="preserve">Ananas comosus </w:t>
            </w:r>
            <w:r w:rsidRPr="00A834A1">
              <w:t>L</w:t>
            </w:r>
            <w:r w:rsidRPr="00A834A1">
              <w:rPr>
                <w:i/>
                <w:iCs/>
              </w:rPr>
              <w:t>.</w:t>
            </w:r>
            <w:r w:rsidRPr="00A834A1">
              <w:t>) de origen y procedencia Filipinas y se proponen los requisitos fitosanitarios para su importación al Perú.</w:t>
            </w:r>
          </w:p>
        </w:tc>
      </w:tr>
      <w:tr w14:paraId="60FEB15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F425A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54F9C5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54A86A9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E627F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264780" w14:paraId="099885B4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264780" w14:paraId="3B4E02BD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264780" w14:paraId="3ACBD6EA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264780" w14:paraId="3900A913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Nos. 1, 2, 11, 20 y 21</w:t>
            </w:r>
          </w:p>
          <w:p w:rsidR="00B91FF3" w:rsidRPr="00DA2000" w:rsidP="00264780" w14:paraId="6962FE1D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15BB91E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264780" w14:paraId="57DA0072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614FFCF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973BE4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0F15E6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C804FA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0A30594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580410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A091D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320879AB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5CB0BDE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DEEA69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D3BF9F" w14:textId="1B9B219F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partir de su publicación en el Diario Oficial El</w:t>
            </w:r>
            <w:r>
              <w:t> </w:t>
            </w:r>
            <w:r w:rsidRPr="00A834A1">
              <w:t>Peruano.</w:t>
            </w:r>
          </w:p>
          <w:p w:rsidR="00B91FF3" w:rsidRPr="00DA2000" w:rsidP="00DA2000" w14:paraId="236B0BCF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10C6B19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71CECA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16D1A2" w14:textId="3888D312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21 de febrero de</w:t>
            </w:r>
            <w:r>
              <w:t> </w:t>
            </w:r>
            <w:r w:rsidRPr="00A834A1">
              <w:t>2026</w:t>
            </w:r>
          </w:p>
          <w:p w:rsidR="00B91FF3" w:rsidRPr="00DA2000" w:rsidP="00DA2000" w14:paraId="4674FACF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299A952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196BD6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EECD4F5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248F3" w:rsidRPr="00A834A1" w:rsidP="000D29D0" w14:paraId="5EB2B237" w14:textId="77777777">
            <w:pPr>
              <w:keepNext/>
              <w:keepLines/>
            </w:pPr>
            <w:r w:rsidRPr="00A834A1">
              <w:t>Ing. Carlos Alexander Saravia Obregon</w:t>
            </w:r>
          </w:p>
          <w:p w:rsidR="005248F3" w:rsidRPr="00A834A1" w:rsidP="000D29D0" w14:paraId="086BC186" w14:textId="77777777">
            <w:pPr>
              <w:keepNext/>
              <w:keepLines/>
            </w:pPr>
            <w:r w:rsidRPr="00A834A1">
              <w:t>Director (e) de la Subdirección de Cuarentena Vegetal SENASA</w:t>
            </w:r>
          </w:p>
          <w:p w:rsidR="005248F3" w:rsidRPr="00A834A1" w:rsidP="000D29D0" w14:paraId="28EBE77B" w14:textId="77777777">
            <w:pPr>
              <w:keepNext/>
              <w:keepLines/>
            </w:pPr>
            <w:r w:rsidRPr="00A834A1">
              <w:t>Av. La Molina No 1915, Lima 12, Lima, Perú</w:t>
            </w:r>
          </w:p>
          <w:p w:rsidR="005248F3" w:rsidRPr="00A834A1" w:rsidP="000D29D0" w14:paraId="7D1C1D31" w14:textId="77777777">
            <w:pPr>
              <w:keepNext/>
              <w:keepLines/>
            </w:pPr>
            <w:r w:rsidRPr="00A834A1">
              <w:t>Tel: +(511) 313 3300, anexo 6127</w:t>
            </w:r>
          </w:p>
          <w:p w:rsidR="005248F3" w:rsidRPr="00A834A1" w:rsidP="00264780" w14:paraId="3A98D3E4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csaravia@senasa.gob.pe</w:t>
              </w:r>
            </w:hyperlink>
          </w:p>
          <w:p w:rsidR="005248F3" w:rsidRPr="00A834A1" w:rsidP="000D29D0" w14:paraId="1405ABAC" w14:textId="77777777">
            <w:pPr>
              <w:keepNext/>
              <w:keepLines/>
            </w:pPr>
            <w:r w:rsidRPr="00A834A1">
              <w:t>Servicio Nacional de Sanidad Agraria</w:t>
            </w:r>
          </w:p>
          <w:p w:rsidR="005248F3" w:rsidRPr="00A834A1" w:rsidP="000D29D0" w14:paraId="389790CB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notificacionesmsf@senasa.gob.pe</w:t>
              </w:r>
            </w:hyperlink>
          </w:p>
        </w:tc>
      </w:tr>
    </w:tbl>
    <w:p w:rsidR="00337700" w:rsidRPr="00DA2000" w:rsidP="00DA2000" w14:paraId="2A582DF1" w14:textId="77777777"/>
    <w:sectPr w:rsidSect="002647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264780" w:rsidP="00264780" w14:paraId="6B7CE0E4" w14:textId="0ED5421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264780" w:rsidP="00264780" w14:paraId="2EDF679B" w14:textId="16E243E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421BBE8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4780" w:rsidRPr="00264780" w:rsidP="00264780" w14:paraId="082ADD6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64780">
      <w:t>G/SPS/N/PER/1103</w:t>
    </w:r>
  </w:p>
  <w:p w:rsidR="00264780" w:rsidRPr="00264780" w:rsidP="00264780" w14:paraId="1A14D35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64780" w:rsidRPr="00264780" w:rsidP="00264780" w14:paraId="615B513A" w14:textId="6F7C995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64780">
      <w:t xml:space="preserve">- </w:t>
    </w:r>
    <w:r w:rsidRPr="00264780">
      <w:fldChar w:fldCharType="begin"/>
    </w:r>
    <w:r w:rsidRPr="00264780">
      <w:instrText xml:space="preserve"> PAGE </w:instrText>
    </w:r>
    <w:r w:rsidRPr="00264780">
      <w:fldChar w:fldCharType="separate"/>
    </w:r>
    <w:r w:rsidRPr="00264780">
      <w:t>2</w:t>
    </w:r>
    <w:r w:rsidRPr="00264780">
      <w:fldChar w:fldCharType="end"/>
    </w:r>
    <w:r w:rsidRPr="00264780">
      <w:t xml:space="preserve"> -</w:t>
    </w:r>
  </w:p>
  <w:p w:rsidR="00B91FF3" w:rsidRPr="00264780" w:rsidP="00264780" w14:paraId="48BEDDD3" w14:textId="7C2CE50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4780" w:rsidRPr="00264780" w:rsidP="00264780" w14:paraId="75F0805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64780">
      <w:t>G/SPS/N/PER/1103</w:t>
    </w:r>
  </w:p>
  <w:p w:rsidR="00264780" w:rsidRPr="00264780" w:rsidP="00264780" w14:paraId="05D94B5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64780" w:rsidRPr="00264780" w:rsidP="00264780" w14:paraId="1E3F3AFA" w14:textId="2678DD9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64780">
      <w:t xml:space="preserve">- </w:t>
    </w:r>
    <w:r w:rsidRPr="00264780">
      <w:fldChar w:fldCharType="begin"/>
    </w:r>
    <w:r w:rsidRPr="00264780">
      <w:instrText xml:space="preserve"> PAGE </w:instrText>
    </w:r>
    <w:r w:rsidRPr="00264780">
      <w:fldChar w:fldCharType="separate"/>
    </w:r>
    <w:r w:rsidRPr="00264780">
      <w:rPr>
        <w:noProof/>
      </w:rPr>
      <w:t>2</w:t>
    </w:r>
    <w:r w:rsidRPr="00264780">
      <w:fldChar w:fldCharType="end"/>
    </w:r>
    <w:r w:rsidRPr="00264780">
      <w:t xml:space="preserve"> -</w:t>
    </w:r>
  </w:p>
  <w:p w:rsidR="00DD65B2" w:rsidRPr="00264780" w:rsidP="00264780" w14:paraId="1DB15A8E" w14:textId="2654CCB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FD6BAC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7C98447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8E477DA" w14:textId="326B560C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57F31595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5BC8B3FE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DAE0498" w14:textId="77777777">
          <w:pPr>
            <w:jc w:val="right"/>
            <w:rPr>
              <w:b/>
              <w:szCs w:val="18"/>
            </w:rPr>
          </w:pPr>
        </w:p>
      </w:tc>
    </w:tr>
    <w:tr w14:paraId="7B076C86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38FD13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264780" w:rsidP="00043017" w14:paraId="4586EA42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G/SPS/N/PER/1103</w:t>
          </w:r>
        </w:p>
        <w:bookmarkEnd w:id="1"/>
        <w:p w:rsidR="00043017" w:rsidRPr="00B91FF3" w:rsidP="00043017" w14:paraId="1CD38E51" w14:textId="02DF2479">
          <w:pPr>
            <w:jc w:val="right"/>
            <w:rPr>
              <w:b/>
              <w:szCs w:val="18"/>
            </w:rPr>
          </w:pPr>
        </w:p>
      </w:tc>
    </w:tr>
    <w:tr w14:paraId="105122F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6DB4C3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060887DF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23 de diciembre de 2025</w:t>
          </w:r>
          <w:bookmarkEnd w:id="3"/>
        </w:p>
      </w:tc>
    </w:tr>
    <w:tr w14:paraId="7F447166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3B75D56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(25-8829)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C846C87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9A2A1D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7FBF47B8" w14:textId="2560D320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82F4CCF" w14:textId="6D6BB0D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F27FD5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51775246">
    <w:abstractNumId w:val="8"/>
  </w:num>
  <w:num w:numId="2" w16cid:durableId="575283053">
    <w:abstractNumId w:val="3"/>
  </w:num>
  <w:num w:numId="3" w16cid:durableId="87845874">
    <w:abstractNumId w:val="2"/>
  </w:num>
  <w:num w:numId="4" w16cid:durableId="2048144626">
    <w:abstractNumId w:val="1"/>
  </w:num>
  <w:num w:numId="5" w16cid:durableId="1970553430">
    <w:abstractNumId w:val="0"/>
  </w:num>
  <w:num w:numId="6" w16cid:durableId="1589460239">
    <w:abstractNumId w:val="13"/>
  </w:num>
  <w:num w:numId="7" w16cid:durableId="596331904">
    <w:abstractNumId w:val="11"/>
  </w:num>
  <w:num w:numId="8" w16cid:durableId="955872722">
    <w:abstractNumId w:val="14"/>
  </w:num>
  <w:num w:numId="9" w16cid:durableId="1250431969">
    <w:abstractNumId w:val="10"/>
  </w:num>
  <w:num w:numId="10" w16cid:durableId="996305511">
    <w:abstractNumId w:val="9"/>
  </w:num>
  <w:num w:numId="11" w16cid:durableId="2124685103">
    <w:abstractNumId w:val="7"/>
  </w:num>
  <w:num w:numId="12" w16cid:durableId="288710154">
    <w:abstractNumId w:val="6"/>
  </w:num>
  <w:num w:numId="13" w16cid:durableId="691955495">
    <w:abstractNumId w:val="5"/>
  </w:num>
  <w:num w:numId="14" w16cid:durableId="217129918">
    <w:abstractNumId w:val="4"/>
  </w:num>
  <w:num w:numId="15" w16cid:durableId="338890745">
    <w:abstractNumId w:val="12"/>
  </w:num>
  <w:num w:numId="16" w16cid:durableId="148743349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64780"/>
    <w:rsid w:val="00276383"/>
    <w:rsid w:val="00287066"/>
    <w:rsid w:val="002B23DF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248F3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84AB44"/>
  <w15:docId w15:val="{4EC0BF1B-CD1A-4424-86F2-DB6C9DE19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ob.pe/institucion/senasa/campa%C3%B1as/4831-consulta-publica-de-importaciones-agricolas" TargetMode="External" /><Relationship Id="rId5" Type="http://schemas.openxmlformats.org/officeDocument/2006/relationships/hyperlink" Target="https://members.wto.org/crnattachments/2025/SPS/PER/25_09191_00_s.pdf" TargetMode="External" /><Relationship Id="rId6" Type="http://schemas.openxmlformats.org/officeDocument/2006/relationships/hyperlink" Target="mailto:csaravia@senasa.gob.pe" TargetMode="External" /><Relationship Id="rId7" Type="http://schemas.openxmlformats.org/officeDocument/2006/relationships/hyperlink" Target="mailto:notificacionesmsf@senasa.gob.pe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2025-12-23T09:20:00Z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G/SPS/N/PER/1103</vt:lpwstr>
  </property>
</Properties>
</file>