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2918DAF4"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C2FA465"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3994918A"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13A03F3D" w14:textId="77777777">
            <w:pPr>
              <w:spacing w:before="120" w:after="120"/>
            </w:pPr>
            <w:r w:rsidRPr="00DA2000">
              <w:rPr>
                <w:b/>
              </w:rPr>
              <w:t>Miembro que notifica:</w:t>
            </w:r>
            <w:r w:rsidRPr="00A834A1">
              <w:t xml:space="preserve"> </w:t>
            </w:r>
            <w:r w:rsidRPr="00A834A1">
              <w:rPr>
                <w:u w:val="single"/>
              </w:rPr>
              <w:t>URUGUAY</w:t>
            </w:r>
          </w:p>
          <w:p w:rsidR="00B91FF3" w:rsidRPr="00DA2000" w:rsidP="00DA2000" w14:paraId="05A6D46A" w14:textId="77777777">
            <w:pPr>
              <w:spacing w:after="120"/>
              <w:rPr>
                <w:b/>
              </w:rPr>
            </w:pPr>
            <w:r w:rsidRPr="00DA2000">
              <w:rPr>
                <w:b/>
              </w:rPr>
              <w:t>Si procede, nombre del gobierno local de que se trate:</w:t>
            </w:r>
            <w:r w:rsidRPr="00A834A1">
              <w:t xml:space="preserve"> </w:t>
            </w:r>
          </w:p>
        </w:tc>
      </w:tr>
      <w:tr w14:paraId="288E89A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AC2B83D"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1B22FE9D" w14:textId="77777777">
            <w:pPr>
              <w:spacing w:before="120" w:after="120"/>
            </w:pPr>
            <w:r w:rsidRPr="00DA2000">
              <w:rPr>
                <w:b/>
              </w:rPr>
              <w:t>Organismo responsable:</w:t>
            </w:r>
            <w:r w:rsidRPr="00A834A1">
              <w:t xml:space="preserve"> </w:t>
            </w:r>
            <w:r w:rsidRPr="00A834A1">
              <w:t>Ministerio de Ganadería, Agricultura y Pesca - Dirección General de Servicios Ganaderos</w:t>
            </w:r>
          </w:p>
        </w:tc>
      </w:tr>
      <w:tr w14:paraId="17B34EF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F43A37B"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60E3A163"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Canales y cortes de carne aviar</w:t>
            </w:r>
          </w:p>
        </w:tc>
      </w:tr>
      <w:tr w14:paraId="1B4EE50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4E97189"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1AB56EC3" w14:textId="77777777">
            <w:pPr>
              <w:spacing w:before="120" w:after="120"/>
              <w:rPr>
                <w:b/>
              </w:rPr>
            </w:pPr>
            <w:r w:rsidRPr="00DA2000">
              <w:rPr>
                <w:b/>
              </w:rPr>
              <w:t>Regiones o países que podrían verse afectados, en la medida en que sea procedente o factible:</w:t>
            </w:r>
          </w:p>
          <w:p w:rsidR="00B91FF3" w:rsidRPr="00DA2000" w:rsidP="00DA2000" w14:paraId="3D66E816" w14:textId="77777777">
            <w:pPr>
              <w:spacing w:after="120"/>
              <w:ind w:left="607" w:hanging="607"/>
              <w:rPr>
                <w:b/>
              </w:rPr>
            </w:pPr>
            <w:r w:rsidRPr="00DA2000">
              <w:rPr>
                <w:b/>
              </w:rPr>
              <w:t>[X]</w:t>
            </w:r>
            <w:r w:rsidRPr="00DA2000">
              <w:rPr>
                <w:b/>
              </w:rPr>
              <w:tab/>
              <w:t>Todos los interlocutores comerciales</w:t>
            </w:r>
            <w:r w:rsidRPr="00A834A1">
              <w:t xml:space="preserve"> </w:t>
            </w:r>
          </w:p>
          <w:p w:rsidR="00B91FF3" w:rsidRPr="00DA2000" w:rsidP="00DA2000" w14:paraId="2FE26524" w14:textId="77777777">
            <w:pPr>
              <w:spacing w:after="120"/>
              <w:ind w:left="607" w:hanging="607"/>
              <w:rPr>
                <w:b/>
              </w:rPr>
            </w:pPr>
            <w:r w:rsidRPr="00DA2000">
              <w:rPr>
                <w:b/>
              </w:rPr>
              <w:t>[ ]</w:t>
            </w:r>
            <w:r w:rsidRPr="00DA2000">
              <w:rPr>
                <w:b/>
              </w:rPr>
              <w:tab/>
              <w:t>Regiones o países específicos:</w:t>
            </w:r>
            <w:r w:rsidRPr="00A834A1">
              <w:t xml:space="preserve"> </w:t>
            </w:r>
          </w:p>
        </w:tc>
      </w:tr>
      <w:tr w14:paraId="6813BE0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CB60ECC"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2F62713E" w14:textId="4F4E166A">
            <w:pPr>
              <w:spacing w:before="120" w:after="120"/>
            </w:pPr>
            <w:r w:rsidRPr="00DA2000">
              <w:rPr>
                <w:b/>
              </w:rPr>
              <w:t>Título del documento notificado:</w:t>
            </w:r>
            <w:r w:rsidRPr="00A834A1">
              <w:t xml:space="preserve"> </w:t>
            </w:r>
            <w:r w:rsidRPr="00A834A1">
              <w:t>Resolución de la Dirección General de Servicios Ganaderos del Ministerio de Ganadería, Agricultura y Pesca No 357/2025 del 5</w:t>
            </w:r>
            <w:r>
              <w:t> </w:t>
            </w:r>
            <w:r w:rsidRPr="00A834A1">
              <w:t>de</w:t>
            </w:r>
            <w:r>
              <w:t> </w:t>
            </w:r>
            <w:r w:rsidRPr="00A834A1">
              <w:t>diciembre de 2025, referida a reforzar acciones para dar cumplimiento a lo dispuesto en materia de requisito de vida útil de canales y carne aviar, en el artículo 10 de la Sección</w:t>
            </w:r>
            <w:r>
              <w:t> </w:t>
            </w:r>
            <w:r w:rsidRPr="00A834A1">
              <w:t>6, Capitulo 13 del Decreto No 315/994 del 5 de julio de 1994</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6E9F15C9" w14:textId="77777777">
            <w:pPr>
              <w:spacing w:after="120"/>
            </w:pPr>
            <w:hyperlink r:id="rId4" w:tgtFrame="_blank" w:history="1">
              <w:r w:rsidRPr="00DA2000">
                <w:rPr>
                  <w:color w:val="0000FF"/>
                  <w:u w:val="single"/>
                </w:rPr>
                <w:t>https://members.wto.org/crnattachments/2025/SPS/URY/25_08970_00_s.pdf</w:t>
              </w:r>
            </w:hyperlink>
          </w:p>
        </w:tc>
      </w:tr>
      <w:tr w14:paraId="4AFEDF2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86EC047"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2BD34F8B" w14:textId="0C6A40BB">
            <w:pPr>
              <w:spacing w:before="120" w:after="120"/>
            </w:pPr>
            <w:r w:rsidRPr="00DA2000">
              <w:rPr>
                <w:b/>
              </w:rPr>
              <w:t>Descripción del contenido:</w:t>
            </w:r>
            <w:r w:rsidRPr="00A834A1">
              <w:t xml:space="preserve"> </w:t>
            </w:r>
            <w:r w:rsidRPr="00A834A1">
              <w:t>La Resolución resalta la obligatoriedad de lo dispuesto en el artículo 10 de la Sección 6 del Capítulo 13 del Decreto No 315/994 del 5 de julio de 1994 (Reglamento Bromatológico Nacional), para las importaciones de canales y carne aviar, en</w:t>
            </w:r>
            <w:r>
              <w:t> </w:t>
            </w:r>
            <w:r w:rsidRPr="00A834A1">
              <w:t>referencia a la vida útil de estos productos. En este sentido, solicita que las empresas que mantienen registros de monografías y rótulos de canales y cortes de carne aviar autorizados por la Dirección General de Servicios Ganaderos modifiquen los mismos para dar cumplimiento al referido Reglamento.</w:t>
            </w:r>
          </w:p>
          <w:p w:rsidR="009E01A9" w:rsidRPr="00A834A1" w:rsidP="00DA2000" w14:paraId="649F429D" w14:textId="492759A9">
            <w:pPr>
              <w:spacing w:before="120" w:after="120"/>
            </w:pPr>
            <w:r w:rsidRPr="00A834A1">
              <w:t>Para el caso de las empresas que mantienen registros de monografías y rótulos de canales y cortes de carne aviar autorizados por la Dirección General de Servicios Ganaderos con anterioridad al 16 de noviembre de 2023, se dispone que realicen un nuevo registro para dar cumplimiento al referido Reglamento y que sigan los procedimientos establecidos en la Resolución de la Dirección General de Servicios Ganaderos No 280/023 del 16</w:t>
            </w:r>
            <w:r>
              <w:t> </w:t>
            </w:r>
            <w:r w:rsidRPr="00A834A1">
              <w:t>de</w:t>
            </w:r>
            <w:r>
              <w:t> </w:t>
            </w:r>
            <w:r w:rsidRPr="00A834A1">
              <w:t>noviembre de 2023 en lo que respecta a la forma de presentación de las solicitudes de importación y de pase en frontera.</w:t>
            </w:r>
          </w:p>
          <w:p w:rsidR="009E01A9" w:rsidRPr="00A834A1" w:rsidP="00DA2000" w14:paraId="4CCB66F0" w14:textId="77777777">
            <w:pPr>
              <w:spacing w:before="120" w:after="120"/>
            </w:pPr>
            <w:r w:rsidRPr="00A834A1">
              <w:t>Las empresas que mantienen registros de monografías y rótulos de canales y carne aviar dispondrán de un plazo de 30 días hábiles, contados a partir de la fecha de la Resolución, para hacer efectivas las disposiciones contenidas en la misma.</w:t>
            </w:r>
          </w:p>
          <w:p w:rsidR="009E01A9" w:rsidRPr="00A834A1" w:rsidP="00DA2000" w14:paraId="3238E03A" w14:textId="77777777">
            <w:pPr>
              <w:spacing w:before="120" w:after="120"/>
            </w:pPr>
            <w:r w:rsidRPr="00A834A1">
              <w:t>Las solicitudes en curso y resoluciones de importación autorizadas de los productos mencionados a la fecha de la presente Resolución se mantendrán vigentes, y en trámite.</w:t>
            </w:r>
          </w:p>
        </w:tc>
      </w:tr>
      <w:tr w14:paraId="78EBAA5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EC3729F"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1B1111FC" w14:textId="77777777">
            <w:pPr>
              <w:spacing w:before="120" w:after="120"/>
            </w:pPr>
            <w:r w:rsidRPr="00DA2000">
              <w:rPr>
                <w:b/>
              </w:rPr>
              <w:t>Objetivo y razón de ser: [X] inocuidad de los alimentos, [ ] sanidad animal, [ ] preservación de los vegetales, [ ] protección de la salud humana contra las enfermedades o plagas animales o vegetales, [ ] protección del territorio contra otros daños causados por plagas.</w:t>
            </w:r>
            <w:r w:rsidRPr="00A834A1">
              <w:t xml:space="preserve"> </w:t>
            </w:r>
          </w:p>
        </w:tc>
      </w:tr>
      <w:tr w14:paraId="5347C3B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3F1C0FE"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6C85828C" w14:textId="77777777">
            <w:pPr>
              <w:spacing w:before="120" w:after="120"/>
            </w:pPr>
            <w:r w:rsidRPr="00DA2000">
              <w:rPr>
                <w:b/>
              </w:rPr>
              <w:t xml:space="preserve">¿Existe una norma internacional pertinente? De ser así, indíquese la norma: </w:t>
            </w:r>
          </w:p>
          <w:p w:rsidR="00B91FF3" w:rsidRPr="00DA2000" w:rsidP="00DA2000" w14:paraId="58EE307D"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A2000" w14:paraId="44C72086" w14:textId="77777777">
            <w:pPr>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26378AD9"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3BD67C53" w14:textId="77777777">
            <w:pPr>
              <w:spacing w:after="120"/>
              <w:ind w:left="720" w:hanging="720"/>
            </w:pPr>
            <w:r w:rsidRPr="00DA2000">
              <w:rPr>
                <w:b/>
              </w:rPr>
              <w:t>[X]</w:t>
            </w:r>
            <w:r w:rsidRPr="00DA2000">
              <w:rPr>
                <w:b/>
              </w:rPr>
              <w:tab/>
              <w:t>Ninguna</w:t>
            </w:r>
          </w:p>
          <w:p w:rsidR="00B91FF3" w:rsidRPr="00DA2000" w:rsidP="00DA2000" w14:paraId="2E6C5FA9" w14:textId="77777777">
            <w:pPr>
              <w:spacing w:after="120"/>
              <w:rPr>
                <w:b/>
              </w:rPr>
            </w:pPr>
            <w:r w:rsidRPr="00DA2000">
              <w:rPr>
                <w:b/>
              </w:rPr>
              <w:t>¿Se ajusta la reglamentación que se propone a la norma internacional pertinente?</w:t>
            </w:r>
          </w:p>
          <w:p w:rsidR="00B91FF3" w:rsidRPr="00DA2000" w:rsidP="00DA2000" w14:paraId="0E9E9244" w14:textId="77777777">
            <w:pPr>
              <w:spacing w:after="120"/>
              <w:rPr>
                <w:bCs/>
              </w:rPr>
            </w:pPr>
            <w:r w:rsidRPr="00DA2000">
              <w:rPr>
                <w:b/>
              </w:rPr>
              <w:t>[ ] Sí   [ ] No</w:t>
            </w:r>
          </w:p>
          <w:p w:rsidR="00B91FF3" w:rsidRPr="00DA2000" w:rsidP="00DA2000" w14:paraId="745DF332"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0DFB723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32C3BBF"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CA1AE0" w:rsidP="00CA1AE0" w14:paraId="05C62EC6" w14:textId="77777777">
            <w:pPr>
              <w:spacing w:before="120" w:after="120"/>
            </w:pPr>
            <w:r w:rsidRPr="00DA2000">
              <w:rPr>
                <w:b/>
              </w:rPr>
              <w:t>Otros documentos pertinentes e idioma(s) en que están disponibles:</w:t>
            </w:r>
            <w:r w:rsidRPr="00A834A1">
              <w:t xml:space="preserve"> </w:t>
            </w:r>
          </w:p>
          <w:p w:rsidR="00B91FF3" w:rsidRPr="00DA2000" w:rsidP="00CA1AE0" w14:paraId="52FCAFF4" w14:textId="05A77F2A">
            <w:pPr>
              <w:numPr>
                <w:ilvl w:val="0"/>
                <w:numId w:val="17"/>
              </w:numPr>
              <w:ind w:left="357" w:hanging="357"/>
            </w:pPr>
            <w:r w:rsidRPr="00A834A1">
              <w:t xml:space="preserve">Reglamento Bromatológico Nacional: </w:t>
            </w:r>
            <w:hyperlink r:id="rId5" w:history="1">
              <w:r w:rsidRPr="00A834A1">
                <w:rPr>
                  <w:color w:val="0000FF"/>
                  <w:u w:val="single"/>
                </w:rPr>
                <w:t>https://www.impo.com.uy/bases/decretos-reglamento/315-1994</w:t>
              </w:r>
            </w:hyperlink>
          </w:p>
          <w:p w:rsidR="009E01A9" w:rsidRPr="00A834A1" w:rsidP="00CA1AE0" w14:paraId="42F70BDE" w14:textId="70D14A8F">
            <w:pPr>
              <w:ind w:left="357"/>
            </w:pPr>
            <w:hyperlink r:id="rId6" w:history="1">
              <w:r w:rsidRPr="009C2D7F">
                <w:rPr>
                  <w:rStyle w:val="Hyperlink"/>
                </w:rPr>
                <w:t>https://members.wto.org/crnattachments/2025/SPS/URY/25_08970_02_s.pdf</w:t>
              </w:r>
            </w:hyperlink>
          </w:p>
          <w:p w:rsidR="009E01A9" w:rsidRPr="00A834A1" w:rsidP="00CA1AE0" w14:paraId="1A8F2788" w14:textId="58FE7982">
            <w:pPr>
              <w:numPr>
                <w:ilvl w:val="0"/>
                <w:numId w:val="17"/>
              </w:numPr>
              <w:ind w:left="357" w:hanging="357"/>
            </w:pPr>
            <w:r w:rsidRPr="00A834A1">
              <w:t>Resolución de la Dirección General de Servicios Ganaderos No 280/023 de 16</w:t>
            </w:r>
            <w:r>
              <w:t> </w:t>
            </w:r>
            <w:r w:rsidRPr="00A834A1">
              <w:t>de</w:t>
            </w:r>
            <w:r>
              <w:t> </w:t>
            </w:r>
            <w:r w:rsidRPr="00A834A1">
              <w:t>noviembre</w:t>
            </w:r>
            <w:r>
              <w:t> </w:t>
            </w:r>
            <w:r w:rsidRPr="00A834A1">
              <w:t>de</w:t>
            </w:r>
            <w:r>
              <w:t> </w:t>
            </w:r>
            <w:r w:rsidRPr="00A834A1">
              <w:t>2023:</w:t>
            </w:r>
            <w:r>
              <w:t> </w:t>
            </w:r>
            <w:hyperlink r:id="rId7" w:history="1">
              <w:r w:rsidRPr="00A834A1">
                <w:rPr>
                  <w:color w:val="0000FF"/>
                  <w:u w:val="single"/>
                </w:rPr>
                <w:t>https://www.gub.uy/ministerio-ganaderia-agricultura-pesca/institucional/normativa/resolucion-n-280023-dgsg-partir-del-20112023-solicitudes-registro-carne</w:t>
              </w:r>
            </w:hyperlink>
          </w:p>
          <w:p w:rsidR="009E01A9" w:rsidRPr="00A834A1" w:rsidP="00CA1AE0" w14:paraId="00EC44C2" w14:textId="409A52F4">
            <w:pPr>
              <w:ind w:left="357"/>
            </w:pPr>
            <w:hyperlink r:id="rId8" w:history="1">
              <w:r w:rsidRPr="009C2D7F">
                <w:rPr>
                  <w:rStyle w:val="Hyperlink"/>
                </w:rPr>
                <w:t>https://members.wto.org/crnattachments/2025/SPS/URY/25_08970_01_s.pdf</w:t>
              </w:r>
            </w:hyperlink>
          </w:p>
          <w:p w:rsidR="009E01A9" w:rsidRPr="00A834A1" w:rsidP="00DA2000" w14:paraId="03166A5F" w14:textId="7AF201D0">
            <w:pPr>
              <w:spacing w:after="120"/>
            </w:pPr>
            <w:r w:rsidRPr="00A834A1">
              <w:t>(disponible en español)</w:t>
            </w:r>
          </w:p>
        </w:tc>
      </w:tr>
      <w:tr w14:paraId="3B4CE10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25973B2"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3CB83856"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5 de diciembre de 2025</w:t>
            </w:r>
          </w:p>
          <w:p w:rsidR="00B91FF3" w:rsidRPr="00DA2000" w:rsidP="00DA2000" w14:paraId="02561413"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12 de diciembre de 2025</w:t>
            </w:r>
          </w:p>
        </w:tc>
      </w:tr>
      <w:tr w14:paraId="446D353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F610E35"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196AB0C4"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15 de diciembre de 2025</w:t>
            </w:r>
          </w:p>
          <w:p w:rsidR="00B91FF3" w:rsidRPr="00DA2000" w:rsidP="00DA2000" w14:paraId="2D0C1ACF" w14:textId="77777777">
            <w:pPr>
              <w:spacing w:after="120"/>
              <w:ind w:left="607" w:hanging="607"/>
            </w:pPr>
            <w:r w:rsidRPr="00DA2000">
              <w:rPr>
                <w:b/>
              </w:rPr>
              <w:t>[ ]</w:t>
            </w:r>
            <w:r w:rsidRPr="00DA2000">
              <w:rPr>
                <w:b/>
              </w:rPr>
              <w:tab/>
              <w:t>Medida de facilitación del comercio</w:t>
            </w:r>
            <w:r w:rsidRPr="00A834A1">
              <w:t xml:space="preserve"> </w:t>
            </w:r>
          </w:p>
        </w:tc>
      </w:tr>
      <w:tr w14:paraId="29E9535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CA04E49"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1CE81A4B" w14:textId="777A99DA">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14 de febrero de</w:t>
            </w:r>
            <w:r>
              <w:t> </w:t>
            </w:r>
            <w:r w:rsidRPr="00A834A1">
              <w:t>2026</w:t>
            </w:r>
          </w:p>
          <w:p w:rsidR="00B91FF3" w:rsidRPr="00DA2000" w:rsidP="00DA2000" w14:paraId="0F456593" w14:textId="77777777">
            <w:pPr>
              <w:keepNext/>
              <w:spacing w:after="120"/>
            </w:pPr>
            <w:r w:rsidRPr="00DA2000">
              <w:rPr>
                <w:b/>
              </w:rPr>
              <w:t>Organismo o autoridad encargado de tramitar las observaciones: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9E01A9" w:rsidRPr="00A834A1" w:rsidP="00DA2000" w14:paraId="74565FF6" w14:textId="77777777">
            <w:pPr>
              <w:keepNext/>
            </w:pPr>
            <w:r w:rsidRPr="00A834A1">
              <w:t>Ministerio de Relaciones Exteriores</w:t>
            </w:r>
          </w:p>
          <w:p w:rsidR="009E01A9" w:rsidRPr="00A834A1" w:rsidP="00DA2000" w14:paraId="30AC5CF9" w14:textId="77777777">
            <w:pPr>
              <w:keepNext/>
            </w:pPr>
            <w:r w:rsidRPr="00A834A1">
              <w:t>Dirección General para Asuntos Económicos Internacionales</w:t>
            </w:r>
          </w:p>
          <w:p w:rsidR="009E01A9" w:rsidRPr="00A834A1" w:rsidP="00DA2000" w14:paraId="5F7798FE" w14:textId="77777777">
            <w:pPr>
              <w:keepNext/>
            </w:pPr>
            <w:r w:rsidRPr="00A834A1">
              <w:t>Dirección de Organismos Internacionales Económicos</w:t>
            </w:r>
          </w:p>
          <w:p w:rsidR="009E01A9" w:rsidRPr="00A834A1" w:rsidP="00DA2000" w14:paraId="0A352EA1" w14:textId="77777777">
            <w:pPr>
              <w:keepNext/>
            </w:pPr>
            <w:r w:rsidRPr="00A834A1">
              <w:t>Colonia 1206, 4° piso</w:t>
            </w:r>
          </w:p>
          <w:p w:rsidR="009E01A9" w:rsidRPr="00A834A1" w:rsidP="00DA2000" w14:paraId="354A8E9C" w14:textId="77777777">
            <w:pPr>
              <w:keepNext/>
            </w:pPr>
            <w:r w:rsidRPr="00A834A1">
              <w:t>Montevideo, Uruguay</w:t>
            </w:r>
          </w:p>
          <w:p w:rsidR="009E01A9" w:rsidRPr="00A834A1" w:rsidP="00DA2000" w14:paraId="084DD263" w14:textId="77777777">
            <w:pPr>
              <w:keepNext/>
            </w:pPr>
            <w:r w:rsidRPr="00A834A1">
              <w:t>Tel: +(598) 2902 0618</w:t>
            </w:r>
          </w:p>
          <w:p w:rsidR="009E01A9" w:rsidRPr="00A834A1" w:rsidP="00DA2000" w14:paraId="2C8CE008" w14:textId="77777777">
            <w:pPr>
              <w:keepNext/>
            </w:pPr>
            <w:r w:rsidRPr="00A834A1">
              <w:t>Fax: +(598) 2901 7413</w:t>
            </w:r>
          </w:p>
          <w:p w:rsidR="009E01A9" w:rsidRPr="00A834A1" w:rsidP="00CA1AE0" w14:paraId="337B51FF" w14:textId="77777777">
            <w:pPr>
              <w:keepNext/>
              <w:spacing w:after="120"/>
            </w:pPr>
            <w:r w:rsidRPr="00A834A1">
              <w:t xml:space="preserve">Correo electrónico: </w:t>
            </w:r>
            <w:hyperlink r:id="rId9" w:history="1">
              <w:r w:rsidRPr="00A834A1">
                <w:rPr>
                  <w:color w:val="0000FF"/>
                  <w:u w:val="single"/>
                </w:rPr>
                <w:t>negociaciones.organismos@mrree.gub.uy</w:t>
              </w:r>
            </w:hyperlink>
          </w:p>
          <w:p w:rsidR="009E01A9" w:rsidRPr="00A834A1" w:rsidP="00CA1AE0" w14:paraId="1D057B3B" w14:textId="77777777">
            <w:pPr>
              <w:keepNext/>
              <w:spacing w:before="240"/>
            </w:pPr>
            <w:r w:rsidRPr="00A834A1">
              <w:t>Ministerio de Ganadería, Agricultura y Pesca</w:t>
            </w:r>
          </w:p>
          <w:p w:rsidR="009E01A9" w:rsidRPr="00A834A1" w:rsidP="00DA2000" w14:paraId="765546DE" w14:textId="77777777">
            <w:pPr>
              <w:keepNext/>
            </w:pPr>
            <w:r w:rsidRPr="00A834A1">
              <w:t>Dirección General de Secretaría</w:t>
            </w:r>
          </w:p>
          <w:p w:rsidR="009E01A9" w:rsidRPr="00A834A1" w:rsidP="00DA2000" w14:paraId="408CBAF1" w14:textId="77777777">
            <w:pPr>
              <w:keepNext/>
            </w:pPr>
            <w:r w:rsidRPr="00A834A1">
              <w:t>Unidad de Asuntos Internacionales</w:t>
            </w:r>
          </w:p>
          <w:p w:rsidR="009E01A9" w:rsidRPr="00A834A1" w:rsidP="00DA2000" w14:paraId="71EC98F9" w14:textId="77777777">
            <w:pPr>
              <w:keepNext/>
            </w:pPr>
            <w:r w:rsidRPr="00A834A1">
              <w:t>Constituyente 1476, piso 3</w:t>
            </w:r>
          </w:p>
          <w:p w:rsidR="009E01A9" w:rsidRPr="00A834A1" w:rsidP="00DA2000" w14:paraId="1CB5781A" w14:textId="77777777">
            <w:pPr>
              <w:keepNext/>
            </w:pPr>
            <w:r w:rsidRPr="00A834A1">
              <w:t>Montevideo, Uruguay</w:t>
            </w:r>
          </w:p>
          <w:p w:rsidR="009E01A9" w:rsidRPr="00A834A1" w:rsidP="00DA2000" w14:paraId="78CD49CB" w14:textId="77777777">
            <w:pPr>
              <w:keepNext/>
            </w:pPr>
            <w:r w:rsidRPr="00A834A1">
              <w:t>Tel: +(598) 2412 6358</w:t>
            </w:r>
          </w:p>
          <w:p w:rsidR="009E01A9" w:rsidRPr="00A834A1" w:rsidP="00DA2000" w14:paraId="7694F478" w14:textId="77777777">
            <w:pPr>
              <w:keepNext/>
            </w:pPr>
            <w:r w:rsidRPr="00A834A1">
              <w:t>Fax: +(598) 2410 7205</w:t>
            </w:r>
          </w:p>
          <w:p w:rsidR="009E01A9" w:rsidRPr="00A834A1" w:rsidP="00DA2000" w14:paraId="4B738605" w14:textId="77777777">
            <w:pPr>
              <w:keepNext/>
              <w:spacing w:after="120"/>
            </w:pPr>
            <w:r w:rsidRPr="00A834A1">
              <w:t xml:space="preserve">Correo electrónico: </w:t>
            </w:r>
            <w:hyperlink r:id="rId10" w:history="1">
              <w:r w:rsidRPr="00A834A1">
                <w:rPr>
                  <w:color w:val="0000FF"/>
                  <w:u w:val="single"/>
                </w:rPr>
                <w:t>uai@mgap.gub.uy</w:t>
              </w:r>
            </w:hyperlink>
          </w:p>
        </w:tc>
      </w:tr>
      <w:tr w14:paraId="5EE5EA3D"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772F3586"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69255EB9"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w:t>
            </w:r>
            <w:r w:rsidRPr="00DA2000">
              <w:rPr>
                <w:b/>
              </w:rPr>
              <w:t>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9E01A9" w:rsidRPr="00A834A1" w:rsidP="000D29D0" w14:paraId="59AFC196" w14:textId="77777777">
            <w:pPr>
              <w:keepNext/>
              <w:keepLines/>
            </w:pPr>
            <w:r w:rsidRPr="00A834A1">
              <w:t>Ministerio de Relaciones Exteriores</w:t>
            </w:r>
          </w:p>
          <w:p w:rsidR="009E01A9" w:rsidRPr="00A834A1" w:rsidP="000D29D0" w14:paraId="46A2844A" w14:textId="77777777">
            <w:pPr>
              <w:keepNext/>
              <w:keepLines/>
            </w:pPr>
            <w:r w:rsidRPr="00A834A1">
              <w:t>Dirección General para Asuntos Económicos Internacionales</w:t>
            </w:r>
          </w:p>
          <w:p w:rsidR="009E01A9" w:rsidRPr="00A834A1" w:rsidP="000D29D0" w14:paraId="63B9DAD4" w14:textId="77777777">
            <w:pPr>
              <w:keepNext/>
              <w:keepLines/>
            </w:pPr>
            <w:r w:rsidRPr="00A834A1">
              <w:t>Dirección de Organismos Internacionales Económicos</w:t>
            </w:r>
          </w:p>
          <w:p w:rsidR="009E01A9" w:rsidRPr="00A834A1" w:rsidP="000D29D0" w14:paraId="6C0CEFF3" w14:textId="77777777">
            <w:pPr>
              <w:keepNext/>
              <w:keepLines/>
            </w:pPr>
            <w:r w:rsidRPr="00A834A1">
              <w:t>Colonia 1206, 4° piso</w:t>
            </w:r>
          </w:p>
          <w:p w:rsidR="009E01A9" w:rsidRPr="00A834A1" w:rsidP="000D29D0" w14:paraId="475E1D8F" w14:textId="77777777">
            <w:pPr>
              <w:keepNext/>
              <w:keepLines/>
            </w:pPr>
            <w:r w:rsidRPr="00A834A1">
              <w:t>Montevideo, Uruguay</w:t>
            </w:r>
          </w:p>
          <w:p w:rsidR="009E01A9" w:rsidRPr="00A834A1" w:rsidP="000D29D0" w14:paraId="00A0E087" w14:textId="77777777">
            <w:pPr>
              <w:keepNext/>
              <w:keepLines/>
            </w:pPr>
            <w:r w:rsidRPr="00A834A1">
              <w:t>Tel: +(598) 2902 0618</w:t>
            </w:r>
          </w:p>
          <w:p w:rsidR="009E01A9" w:rsidRPr="00A834A1" w:rsidP="000D29D0" w14:paraId="36D24BE6" w14:textId="77777777">
            <w:pPr>
              <w:keepNext/>
              <w:keepLines/>
            </w:pPr>
            <w:r w:rsidRPr="00A834A1">
              <w:t>Fax: +(598) 2901 7413</w:t>
            </w:r>
          </w:p>
          <w:p w:rsidR="009E01A9" w:rsidRPr="00A834A1" w:rsidP="00CA1AE0" w14:paraId="3CB67A84" w14:textId="77777777">
            <w:pPr>
              <w:keepNext/>
              <w:keepLines/>
              <w:spacing w:after="120"/>
            </w:pPr>
            <w:r w:rsidRPr="00A834A1">
              <w:t xml:space="preserve">Correo electrónico: </w:t>
            </w:r>
            <w:hyperlink r:id="rId9" w:history="1">
              <w:r w:rsidRPr="00A834A1">
                <w:rPr>
                  <w:color w:val="0000FF"/>
                  <w:u w:val="single"/>
                </w:rPr>
                <w:t>negociaciones.organismos@mrree.gub.uy</w:t>
              </w:r>
            </w:hyperlink>
          </w:p>
          <w:p w:rsidR="009E01A9" w:rsidRPr="00A834A1" w:rsidP="000D29D0" w14:paraId="3F86F597" w14:textId="77777777">
            <w:pPr>
              <w:keepNext/>
              <w:keepLines/>
            </w:pPr>
            <w:r w:rsidRPr="00A834A1">
              <w:t>Ministerio de Ganadería, Agricultura y Pesca</w:t>
            </w:r>
          </w:p>
          <w:p w:rsidR="009E01A9" w:rsidRPr="00A834A1" w:rsidP="000D29D0" w14:paraId="37888151" w14:textId="77777777">
            <w:pPr>
              <w:keepNext/>
              <w:keepLines/>
            </w:pPr>
            <w:r w:rsidRPr="00A834A1">
              <w:t>Dirección General de Secretaría</w:t>
            </w:r>
          </w:p>
          <w:p w:rsidR="009E01A9" w:rsidRPr="00A834A1" w:rsidP="000D29D0" w14:paraId="0AD5C3A4" w14:textId="77777777">
            <w:pPr>
              <w:keepNext/>
              <w:keepLines/>
            </w:pPr>
            <w:r w:rsidRPr="00A834A1">
              <w:t>Unidad de Asuntos Internacionales</w:t>
            </w:r>
          </w:p>
          <w:p w:rsidR="009E01A9" w:rsidRPr="00A834A1" w:rsidP="000D29D0" w14:paraId="45BF1B6E" w14:textId="77777777">
            <w:pPr>
              <w:keepNext/>
              <w:keepLines/>
            </w:pPr>
            <w:r w:rsidRPr="00A834A1">
              <w:t>Constituyente 1476, piso 3</w:t>
            </w:r>
          </w:p>
          <w:p w:rsidR="009E01A9" w:rsidRPr="00A834A1" w:rsidP="000D29D0" w14:paraId="4F8C3549" w14:textId="77777777">
            <w:pPr>
              <w:keepNext/>
              <w:keepLines/>
            </w:pPr>
            <w:r w:rsidRPr="00A834A1">
              <w:t>Montevideo, Uruguay</w:t>
            </w:r>
          </w:p>
          <w:p w:rsidR="009E01A9" w:rsidRPr="00A834A1" w:rsidP="000D29D0" w14:paraId="50E501B1" w14:textId="77777777">
            <w:pPr>
              <w:keepNext/>
              <w:keepLines/>
            </w:pPr>
            <w:r w:rsidRPr="00A834A1">
              <w:t>Tel: +(598) 2412 6358</w:t>
            </w:r>
          </w:p>
          <w:p w:rsidR="009E01A9" w:rsidRPr="00A834A1" w:rsidP="000D29D0" w14:paraId="7C7ECAC6" w14:textId="77777777">
            <w:pPr>
              <w:keepNext/>
              <w:keepLines/>
            </w:pPr>
            <w:r w:rsidRPr="00A834A1">
              <w:t>Fax: +(598) 2410 7205</w:t>
            </w:r>
          </w:p>
          <w:p w:rsidR="009E01A9" w:rsidRPr="00A834A1" w:rsidP="000D29D0" w14:paraId="27360837" w14:textId="77777777">
            <w:pPr>
              <w:keepNext/>
              <w:keepLines/>
              <w:spacing w:after="120"/>
            </w:pPr>
            <w:r w:rsidRPr="00A834A1">
              <w:t xml:space="preserve">Correo electrónico: </w:t>
            </w:r>
            <w:hyperlink r:id="rId10" w:history="1">
              <w:r w:rsidRPr="00A834A1">
                <w:rPr>
                  <w:color w:val="0000FF"/>
                  <w:u w:val="single"/>
                </w:rPr>
                <w:t>uai@mgap.gub.uy</w:t>
              </w:r>
            </w:hyperlink>
          </w:p>
        </w:tc>
      </w:tr>
    </w:tbl>
    <w:p w:rsidR="00337700" w:rsidRPr="00DA2000" w:rsidP="00DA2000" w14:paraId="35581235" w14:textId="77777777"/>
    <w:sectPr w:rsidSect="00CA1AE0">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CA1AE0" w:rsidP="00CA1AE0" w14:paraId="09F1E120" w14:textId="0496B7A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CA1AE0" w:rsidP="00CA1AE0" w14:paraId="4BF5EFFA" w14:textId="4D79BFB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299EF27A"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1AE0" w:rsidRPr="00CA1AE0" w:rsidP="00CA1AE0" w14:paraId="1C0E81F8" w14:textId="77777777">
    <w:pPr>
      <w:pStyle w:val="Header"/>
      <w:pBdr>
        <w:bottom w:val="single" w:sz="4" w:space="1" w:color="auto"/>
      </w:pBdr>
      <w:tabs>
        <w:tab w:val="clear" w:pos="4513"/>
        <w:tab w:val="clear" w:pos="9027"/>
      </w:tabs>
      <w:jc w:val="center"/>
    </w:pPr>
    <w:r w:rsidRPr="00CA1AE0">
      <w:t>G/SPS/N/URY/105</w:t>
    </w:r>
  </w:p>
  <w:p w:rsidR="00CA1AE0" w:rsidRPr="00CA1AE0" w:rsidP="00CA1AE0" w14:paraId="601E3428" w14:textId="77777777">
    <w:pPr>
      <w:pStyle w:val="Header"/>
      <w:pBdr>
        <w:bottom w:val="single" w:sz="4" w:space="1" w:color="auto"/>
      </w:pBdr>
      <w:tabs>
        <w:tab w:val="clear" w:pos="4513"/>
        <w:tab w:val="clear" w:pos="9027"/>
      </w:tabs>
      <w:jc w:val="center"/>
    </w:pPr>
  </w:p>
  <w:p w:rsidR="00CA1AE0" w:rsidRPr="00CA1AE0" w:rsidP="00CA1AE0" w14:paraId="2E33E661" w14:textId="739CC428">
    <w:pPr>
      <w:pStyle w:val="Header"/>
      <w:pBdr>
        <w:bottom w:val="single" w:sz="4" w:space="1" w:color="auto"/>
      </w:pBdr>
      <w:tabs>
        <w:tab w:val="clear" w:pos="4513"/>
        <w:tab w:val="clear" w:pos="9027"/>
      </w:tabs>
      <w:jc w:val="center"/>
    </w:pPr>
    <w:r w:rsidRPr="00CA1AE0">
      <w:t xml:space="preserve">- </w:t>
    </w:r>
    <w:r w:rsidRPr="00CA1AE0">
      <w:fldChar w:fldCharType="begin"/>
    </w:r>
    <w:r w:rsidRPr="00CA1AE0">
      <w:instrText xml:space="preserve"> PAGE </w:instrText>
    </w:r>
    <w:r w:rsidRPr="00CA1AE0">
      <w:fldChar w:fldCharType="separate"/>
    </w:r>
    <w:r w:rsidRPr="00CA1AE0">
      <w:t>2</w:t>
    </w:r>
    <w:r w:rsidRPr="00CA1AE0">
      <w:fldChar w:fldCharType="end"/>
    </w:r>
    <w:r w:rsidRPr="00CA1AE0">
      <w:t xml:space="preserve"> -</w:t>
    </w:r>
  </w:p>
  <w:p w:rsidR="00B91FF3" w:rsidRPr="00CA1AE0" w:rsidP="00CA1AE0" w14:paraId="4F316262" w14:textId="3E35BA2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1AE0" w:rsidRPr="00CA1AE0" w:rsidP="00CA1AE0" w14:paraId="1316CD9E" w14:textId="77777777">
    <w:pPr>
      <w:pStyle w:val="Header"/>
      <w:pBdr>
        <w:bottom w:val="single" w:sz="4" w:space="1" w:color="auto"/>
      </w:pBdr>
      <w:tabs>
        <w:tab w:val="clear" w:pos="4513"/>
        <w:tab w:val="clear" w:pos="9027"/>
      </w:tabs>
      <w:jc w:val="center"/>
    </w:pPr>
    <w:r w:rsidRPr="00CA1AE0">
      <w:t>G/SPS/N/URY/105</w:t>
    </w:r>
  </w:p>
  <w:p w:rsidR="00CA1AE0" w:rsidRPr="00CA1AE0" w:rsidP="00CA1AE0" w14:paraId="26F5C93C" w14:textId="77777777">
    <w:pPr>
      <w:pStyle w:val="Header"/>
      <w:pBdr>
        <w:bottom w:val="single" w:sz="4" w:space="1" w:color="auto"/>
      </w:pBdr>
      <w:tabs>
        <w:tab w:val="clear" w:pos="4513"/>
        <w:tab w:val="clear" w:pos="9027"/>
      </w:tabs>
      <w:jc w:val="center"/>
    </w:pPr>
  </w:p>
  <w:p w:rsidR="00CA1AE0" w:rsidRPr="00CA1AE0" w:rsidP="00CA1AE0" w14:paraId="7E62A99A" w14:textId="6CDAF4FF">
    <w:pPr>
      <w:pStyle w:val="Header"/>
      <w:pBdr>
        <w:bottom w:val="single" w:sz="4" w:space="1" w:color="auto"/>
      </w:pBdr>
      <w:tabs>
        <w:tab w:val="clear" w:pos="4513"/>
        <w:tab w:val="clear" w:pos="9027"/>
      </w:tabs>
      <w:jc w:val="center"/>
    </w:pPr>
    <w:r w:rsidRPr="00CA1AE0">
      <w:t xml:space="preserve">- </w:t>
    </w:r>
    <w:r w:rsidRPr="00CA1AE0">
      <w:fldChar w:fldCharType="begin"/>
    </w:r>
    <w:r w:rsidRPr="00CA1AE0">
      <w:instrText xml:space="preserve"> PAGE </w:instrText>
    </w:r>
    <w:r w:rsidRPr="00CA1AE0">
      <w:fldChar w:fldCharType="separate"/>
    </w:r>
    <w:r w:rsidRPr="00CA1AE0">
      <w:t>3</w:t>
    </w:r>
    <w:r w:rsidRPr="00CA1AE0">
      <w:fldChar w:fldCharType="end"/>
    </w:r>
    <w:r w:rsidRPr="00CA1AE0">
      <w:t xml:space="preserve"> -</w:t>
    </w:r>
  </w:p>
  <w:p w:rsidR="00DD65B2" w:rsidRPr="00CA1AE0" w:rsidP="00CA1AE0" w14:paraId="10C154B9" w14:textId="2510539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31F5F4F"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7B5D161D"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3D265889" w14:textId="716E3FB0">
          <w:pPr>
            <w:jc w:val="right"/>
            <w:rPr>
              <w:b/>
              <w:color w:val="FF0000"/>
              <w:szCs w:val="18"/>
            </w:rPr>
          </w:pPr>
          <w:r>
            <w:rPr>
              <w:b/>
              <w:color w:val="FF0000"/>
              <w:szCs w:val="18"/>
            </w:rPr>
            <w:t xml:space="preserve"> </w:t>
          </w:r>
        </w:p>
      </w:tc>
    </w:tr>
    <w:bookmarkEnd w:id="0"/>
    <w:tr w14:paraId="0A07C210"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6597FD83"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12E5840E" w14:textId="77777777">
          <w:pPr>
            <w:jc w:val="right"/>
            <w:rPr>
              <w:b/>
              <w:szCs w:val="18"/>
            </w:rPr>
          </w:pPr>
        </w:p>
      </w:tc>
    </w:tr>
    <w:tr w14:paraId="4DB347A4"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66ACA36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CA1AE0" w:rsidP="00043017" w14:paraId="00ABA27D" w14:textId="77777777">
          <w:pPr>
            <w:jc w:val="right"/>
            <w:rPr>
              <w:b/>
              <w:szCs w:val="18"/>
            </w:rPr>
          </w:pPr>
          <w:bookmarkStart w:id="1" w:name="bmkSymbols"/>
          <w:r>
            <w:rPr>
              <w:b/>
              <w:szCs w:val="18"/>
            </w:rPr>
            <w:t>G/SPS/N/URY/105</w:t>
          </w:r>
        </w:p>
        <w:bookmarkEnd w:id="1"/>
        <w:p w:rsidR="00043017" w:rsidRPr="00B91FF3" w:rsidP="00043017" w14:paraId="4F6AC278" w14:textId="1B61594D">
          <w:pPr>
            <w:jc w:val="right"/>
            <w:rPr>
              <w:b/>
              <w:szCs w:val="18"/>
            </w:rPr>
          </w:pPr>
        </w:p>
      </w:tc>
    </w:tr>
    <w:tr w14:paraId="4638EBC1"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71D03471"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5B78D965" w14:textId="77777777">
          <w:pPr>
            <w:jc w:val="right"/>
            <w:rPr>
              <w:szCs w:val="18"/>
            </w:rPr>
          </w:pPr>
          <w:bookmarkStart w:id="2" w:name="spsDateDistribution"/>
          <w:bookmarkStart w:id="3" w:name="bmkDate"/>
          <w:bookmarkEnd w:id="2"/>
          <w:r w:rsidRPr="00B91FF3">
            <w:rPr>
              <w:szCs w:val="18"/>
            </w:rPr>
            <w:t>16 de diciembre de 2025</w:t>
          </w:r>
          <w:bookmarkEnd w:id="3"/>
        </w:p>
      </w:tc>
    </w:tr>
    <w:tr w14:paraId="2E693A3A"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10B932D1" w14:textId="77777777">
          <w:pPr>
            <w:jc w:val="left"/>
            <w:rPr>
              <w:b/>
              <w:szCs w:val="18"/>
            </w:rPr>
          </w:pPr>
          <w:bookmarkStart w:id="4" w:name="bmkSerial"/>
          <w:r>
            <w:rPr>
              <w:rFonts w:ascii="Verdana" w:eastAsia="Verdana" w:hAnsi="Verdana" w:cs="Verdana"/>
              <w:b w:val="0"/>
              <w:color w:val="FF0000"/>
              <w:sz w:val="18"/>
            </w:rPr>
            <w:t>(25-8571)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2BDF3E64"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33A4B496"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15EB89E1" w14:textId="35FF60C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0815492B" w14:textId="63CF0612">
          <w:pPr>
            <w:jc w:val="right"/>
            <w:rPr>
              <w:bCs/>
              <w:szCs w:val="18"/>
            </w:rPr>
          </w:pPr>
          <w:bookmarkStart w:id="7" w:name="bmkLanguage"/>
          <w:r>
            <w:rPr>
              <w:bCs/>
              <w:szCs w:val="18"/>
            </w:rPr>
            <w:t>Original: español</w:t>
          </w:r>
          <w:bookmarkEnd w:id="7"/>
        </w:p>
      </w:tc>
    </w:tr>
  </w:tbl>
  <w:p w:rsidR="00DD65B2" w:rsidRPr="00DA2000" w14:paraId="50B0C0A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4106411C"/>
    <w:multiLevelType w:val="hybridMultilevel"/>
    <w:tmpl w:val="040227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2D127932"/>
    <w:numStyleLink w:val="LegalHeadings"/>
  </w:abstractNum>
  <w:abstractNum w:abstractNumId="14">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51529395">
    <w:abstractNumId w:val="8"/>
  </w:num>
  <w:num w:numId="2" w16cid:durableId="190150391">
    <w:abstractNumId w:val="3"/>
  </w:num>
  <w:num w:numId="3" w16cid:durableId="288711214">
    <w:abstractNumId w:val="2"/>
  </w:num>
  <w:num w:numId="4" w16cid:durableId="550113478">
    <w:abstractNumId w:val="1"/>
  </w:num>
  <w:num w:numId="5" w16cid:durableId="720136390">
    <w:abstractNumId w:val="0"/>
  </w:num>
  <w:num w:numId="6" w16cid:durableId="114570294">
    <w:abstractNumId w:val="14"/>
  </w:num>
  <w:num w:numId="7" w16cid:durableId="808396628">
    <w:abstractNumId w:val="12"/>
  </w:num>
  <w:num w:numId="8" w16cid:durableId="1870676527">
    <w:abstractNumId w:val="15"/>
  </w:num>
  <w:num w:numId="9" w16cid:durableId="94790414">
    <w:abstractNumId w:val="10"/>
  </w:num>
  <w:num w:numId="10" w16cid:durableId="561211638">
    <w:abstractNumId w:val="9"/>
  </w:num>
  <w:num w:numId="11" w16cid:durableId="491067497">
    <w:abstractNumId w:val="7"/>
  </w:num>
  <w:num w:numId="12" w16cid:durableId="272858368">
    <w:abstractNumId w:val="6"/>
  </w:num>
  <w:num w:numId="13" w16cid:durableId="1957445457">
    <w:abstractNumId w:val="5"/>
  </w:num>
  <w:num w:numId="14" w16cid:durableId="1431318213">
    <w:abstractNumId w:val="4"/>
  </w:num>
  <w:num w:numId="15" w16cid:durableId="1419133416">
    <w:abstractNumId w:val="13"/>
  </w:num>
  <w:num w:numId="16" w16cid:durableId="6169083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326546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C2D7F"/>
    <w:rsid w:val="009D4C39"/>
    <w:rsid w:val="009D63FB"/>
    <w:rsid w:val="009E01A9"/>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E7E76"/>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A1AE0"/>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49D81D8"/>
  <w15:docId w15:val="{01CD95CF-F6C1-497E-88C1-D3EC7C90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 w:type="character" w:styleId="UnresolvedMention">
    <w:name w:val="Unresolved Mention"/>
    <w:basedOn w:val="DefaultParagraphFont"/>
    <w:uiPriority w:val="99"/>
    <w:rsid w:val="00CA1A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uai@mgap.gub.uy"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URY/25_08970_00_s.pdf" TargetMode="External" /><Relationship Id="rId5" Type="http://schemas.openxmlformats.org/officeDocument/2006/relationships/hyperlink" Target="https://www.impo.com.uy/bases/decretos-reglamento/315-1994" TargetMode="External" /><Relationship Id="rId6" Type="http://schemas.openxmlformats.org/officeDocument/2006/relationships/hyperlink" Target="https://members.wto.org/crnattachments/2025/SPS/URY/25_08970_02_s.pdf" TargetMode="External" /><Relationship Id="rId7" Type="http://schemas.openxmlformats.org/officeDocument/2006/relationships/hyperlink" Target="https://www.gub.uy/ministerio-ganaderia-agricultura-pesca/institucional/normativa/resolucion-n-280023-dgsg-partir-del-20112023-solicitudes-registro-carne" TargetMode="External" /><Relationship Id="rId8" Type="http://schemas.openxmlformats.org/officeDocument/2006/relationships/hyperlink" Target="https://members.wto.org/crnattachments/2025/SPS/URY/25_08970_01_s.pdf" TargetMode="External" /><Relationship Id="rId9" Type="http://schemas.openxmlformats.org/officeDocument/2006/relationships/hyperlink" Target="mailto:negociaciones.organismos@mrree.gub.uy"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2025-12-16T13:14:00Z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G/SPS/N/URY/105</vt:lpwstr>
  </property>
</Properties>
</file>