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14BBE9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C40D0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DC5C0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C2A3C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4F12B89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98E3D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8E6F1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47CCF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3B3F0F6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E5ABCD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FCB88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Plantas, estacas y ramillas de cerezo (</w:t>
            </w:r>
            <w:r w:rsidRPr="00A834A1">
              <w:rPr>
                <w:i/>
                <w:iCs/>
              </w:rPr>
              <w:t>Prunos avium</w:t>
            </w:r>
            <w:r w:rsidRPr="00A834A1">
              <w:t>)</w:t>
            </w:r>
          </w:p>
        </w:tc>
      </w:tr>
      <w:tr w14:paraId="7E9614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3E6A0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77AF8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09554B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BDFAA5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Canadá</w:t>
            </w:r>
          </w:p>
        </w:tc>
      </w:tr>
      <w:tr w14:paraId="18DB9B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A4520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EB5890" w14:textId="73BAD788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Modifica resolución No 6.315 de 2013, que Establece requisitos fitosanitarios de importación para plantas, estacas y ramillas de cerezo (</w:t>
            </w:r>
            <w:r w:rsidRPr="00A834A1">
              <w:rPr>
                <w:i/>
                <w:iCs/>
              </w:rPr>
              <w:t>Prunus</w:t>
            </w:r>
            <w:r w:rsidR="004547CF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avium</w:t>
            </w:r>
            <w:r w:rsidRPr="00A834A1">
              <w:t>), procedentes de Canadá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3FB188D8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https://members.wto.org/crnattachments/2025/SPS/CHL/25_08870_00_s.pdf</w:t>
              </w:r>
            </w:hyperlink>
          </w:p>
        </w:tc>
      </w:tr>
      <w:tr w14:paraId="7D87E9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FB0FD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9CC03F" w14:textId="1F24405C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El proyecto de resolución modifica la resolución No 6.315 de</w:t>
            </w:r>
            <w:r w:rsidR="004547CF">
              <w:t> </w:t>
            </w:r>
            <w:r w:rsidRPr="00A834A1">
              <w:t xml:space="preserve">2013, en el sentido de eliminar la plaga </w:t>
            </w:r>
            <w:r w:rsidRPr="00A834A1">
              <w:rPr>
                <w:i/>
                <w:iCs/>
              </w:rPr>
              <w:t>Pseudomonas syringae</w:t>
            </w:r>
            <w:r w:rsidRPr="00A834A1">
              <w:t xml:space="preserve"> pv. </w:t>
            </w:r>
            <w:r w:rsidRPr="00A834A1">
              <w:rPr>
                <w:i/>
                <w:iCs/>
              </w:rPr>
              <w:t>papulans</w:t>
            </w:r>
            <w:r w:rsidRPr="00A834A1">
              <w:t>, como requisito de importación por estar presente en Chile. Instruye también que el ingreso del material vegetal al país y trámite de importación solo podrá realizarse en la Oficina SAG de Comercio Exterior, situada en el Aeropuerto Internacional Arturo Merino Benítez, de la ciudad de Santiago, Región Metropolitana.</w:t>
            </w:r>
          </w:p>
        </w:tc>
      </w:tr>
      <w:tr w14:paraId="65E036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112CC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F039A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</w:t>
            </w:r>
            <w:r w:rsidRPr="00DA2000">
              <w:rPr>
                <w:b/>
              </w:rPr>
              <w:t>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086E4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A5F13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247E0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504070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68F20C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BE9BF8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 1 y No 8</w:t>
            </w:r>
          </w:p>
          <w:p w:rsidR="00B91FF3" w:rsidRPr="00DA2000" w:rsidP="00DA2000" w14:paraId="21653ED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4296D3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4547CF" w14:paraId="044EC087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5C3CB8B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5AB38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F5056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DE27C6" w14:textId="5F54E4AE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 w:rsidR="004547CF">
              <w:t> </w:t>
            </w:r>
            <w:r w:rsidRPr="00A834A1">
              <w:t>No</w:t>
            </w:r>
            <w:r w:rsidR="004547CF">
              <w:t> </w:t>
            </w:r>
            <w:r w:rsidRPr="00A834A1">
              <w:t>6.315 de 2013 del Servicio Agrícola y Ganadero</w:t>
            </w:r>
          </w:p>
          <w:p w:rsidR="003232C9" w:rsidRPr="00A834A1" w:rsidP="00DA2000" w14:paraId="68A8B676" w14:textId="6FB9C2FD">
            <w:hyperlink r:id="rId5" w:history="1">
              <w:r>
                <w:rPr>
                  <w:color w:val="0000FF"/>
                  <w:u w:val="single"/>
                </w:rPr>
                <w:t>https://members.wto.org/crnattachme</w:t>
              </w:r>
              <w:r>
                <w:rPr>
                  <w:color w:val="0000FF"/>
                  <w:u w:val="single"/>
                </w:rPr>
                <w:t>n</w:t>
              </w:r>
              <w:r>
                <w:rPr>
                  <w:color w:val="0000FF"/>
                  <w:u w:val="single"/>
                </w:rPr>
                <w:t>ts/2025/SPS/CHL/25_08870_01_s.pdf</w:t>
              </w:r>
            </w:hyperlink>
          </w:p>
          <w:p w:rsidR="003232C9" w:rsidRPr="00A834A1" w:rsidP="00DA2000" w14:paraId="2B6CBD69" w14:textId="56D5CA91">
            <w:pPr>
              <w:spacing w:after="120"/>
            </w:pPr>
            <w:r w:rsidRPr="00A834A1">
              <w:t>(disponible en español)</w:t>
            </w:r>
          </w:p>
        </w:tc>
      </w:tr>
      <w:tr w14:paraId="506E67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9966D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0BD29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4C9A244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54D537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7ACEB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5960F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1FE9510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>Medida de facilitación del comercio</w:t>
            </w:r>
            <w:r w:rsidRPr="00A834A1">
              <w:t xml:space="preserve"> </w:t>
            </w:r>
          </w:p>
        </w:tc>
      </w:tr>
      <w:tr w14:paraId="60194B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AFD2F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3C09A4" w14:textId="16455080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522BF6">
              <w:t>10 de febrero de 2026</w:t>
            </w:r>
          </w:p>
          <w:p w:rsidR="00B91FF3" w:rsidRPr="00DA2000" w:rsidP="00DA2000" w14:paraId="604ACB37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232C9" w:rsidRPr="00A834A1" w:rsidP="00DA2000" w14:paraId="3062F9E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6E4D5D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56FD69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E881C9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232C9" w:rsidRPr="00A834A1" w:rsidP="000D29D0" w14:paraId="76BDE6D5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2910CAFD" w14:textId="77777777"/>
    <w:sectPr w:rsidSect="004547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547CF" w:rsidP="004547CF" w14:paraId="5ED9CC47" w14:textId="3491671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547CF" w:rsidP="004547CF" w14:paraId="6BC3E063" w14:textId="643C6AF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E83326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47CF" w:rsidRPr="004547CF" w:rsidP="004547CF" w14:paraId="08069D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547CF">
      <w:t>G/SPS/N/CHL/868</w:t>
    </w:r>
  </w:p>
  <w:p w:rsidR="004547CF" w:rsidRPr="004547CF" w:rsidP="004547CF" w14:paraId="719C78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547CF" w:rsidRPr="004547CF" w:rsidP="004547CF" w14:paraId="76379C1E" w14:textId="00D11EE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547CF">
      <w:t xml:space="preserve">- </w:t>
    </w:r>
    <w:r w:rsidRPr="004547CF">
      <w:fldChar w:fldCharType="begin"/>
    </w:r>
    <w:r w:rsidRPr="004547CF">
      <w:instrText xml:space="preserve"> PAGE </w:instrText>
    </w:r>
    <w:r w:rsidRPr="004547CF">
      <w:fldChar w:fldCharType="separate"/>
    </w:r>
    <w:r w:rsidRPr="004547CF">
      <w:t>2</w:t>
    </w:r>
    <w:r w:rsidRPr="004547CF">
      <w:fldChar w:fldCharType="end"/>
    </w:r>
    <w:r w:rsidRPr="004547CF">
      <w:t xml:space="preserve"> -</w:t>
    </w:r>
  </w:p>
  <w:p w:rsidR="00B91FF3" w:rsidRPr="004547CF" w:rsidP="004547CF" w14:paraId="59CAF23E" w14:textId="56A0E9D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47CF" w:rsidRPr="004547CF" w:rsidP="004547CF" w14:paraId="776464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547CF">
      <w:t>G/SPS/N/CHL/868</w:t>
    </w:r>
  </w:p>
  <w:p w:rsidR="004547CF" w:rsidRPr="004547CF" w:rsidP="004547CF" w14:paraId="32B7F7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547CF" w:rsidRPr="004547CF" w:rsidP="004547CF" w14:paraId="52F2D10B" w14:textId="617077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547CF">
      <w:t xml:space="preserve">- </w:t>
    </w:r>
    <w:r w:rsidRPr="004547CF">
      <w:fldChar w:fldCharType="begin"/>
    </w:r>
    <w:r w:rsidRPr="004547CF">
      <w:instrText xml:space="preserve"> PAGE </w:instrText>
    </w:r>
    <w:r w:rsidRPr="004547CF">
      <w:fldChar w:fldCharType="separate"/>
    </w:r>
    <w:r w:rsidRPr="004547CF">
      <w:rPr>
        <w:noProof/>
      </w:rPr>
      <w:t>2</w:t>
    </w:r>
    <w:r w:rsidRPr="004547CF">
      <w:fldChar w:fldCharType="end"/>
    </w:r>
    <w:r w:rsidRPr="004547CF">
      <w:t xml:space="preserve"> -</w:t>
    </w:r>
  </w:p>
  <w:p w:rsidR="00DD65B2" w:rsidRPr="004547CF" w:rsidP="004547CF" w14:paraId="1F626C76" w14:textId="492CB39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D75324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C3C22A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A0B457A" w14:textId="688B794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8AC40B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415FF1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AE90687" w14:textId="77777777">
          <w:pPr>
            <w:jc w:val="right"/>
            <w:rPr>
              <w:b/>
              <w:szCs w:val="18"/>
            </w:rPr>
          </w:pPr>
        </w:p>
      </w:tc>
    </w:tr>
    <w:tr w14:paraId="00E7718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33B4D8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47CF" w:rsidP="00043017" w14:paraId="7257670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G/SPS/N/CHL/868</w:t>
          </w:r>
        </w:p>
        <w:bookmarkEnd w:id="1"/>
        <w:p w:rsidR="00043017" w:rsidRPr="00B91FF3" w:rsidP="00043017" w14:paraId="2E6C0423" w14:textId="0F31535A">
          <w:pPr>
            <w:jc w:val="right"/>
            <w:rPr>
              <w:b/>
              <w:szCs w:val="18"/>
            </w:rPr>
          </w:pPr>
        </w:p>
      </w:tc>
    </w:tr>
    <w:tr w14:paraId="1AEEDCA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9FA43F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10D6BD7" w14:textId="12AA2C04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</w:t>
          </w:r>
          <w:r w:rsidR="00522BF6">
            <w:rPr>
              <w:szCs w:val="18"/>
            </w:rPr>
            <w:t>2</w:t>
          </w:r>
          <w:r w:rsidRPr="00B91FF3">
            <w:rPr>
              <w:szCs w:val="18"/>
            </w:rPr>
            <w:t xml:space="preserve"> de diciembre de 2025</w:t>
          </w:r>
          <w:bookmarkEnd w:id="3"/>
        </w:p>
      </w:tc>
    </w:tr>
    <w:tr w14:paraId="7AC2196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89348A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(25-8433)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5564C8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BAFC60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3546546" w14:textId="10CE9E1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7BDE966" w14:textId="3793E99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14CA81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2134525">
    <w:abstractNumId w:val="8"/>
  </w:num>
  <w:num w:numId="2" w16cid:durableId="277103544">
    <w:abstractNumId w:val="3"/>
  </w:num>
  <w:num w:numId="3" w16cid:durableId="60442583">
    <w:abstractNumId w:val="2"/>
  </w:num>
  <w:num w:numId="4" w16cid:durableId="39673632">
    <w:abstractNumId w:val="1"/>
  </w:num>
  <w:num w:numId="5" w16cid:durableId="655304867">
    <w:abstractNumId w:val="0"/>
  </w:num>
  <w:num w:numId="6" w16cid:durableId="1720663886">
    <w:abstractNumId w:val="13"/>
  </w:num>
  <w:num w:numId="7" w16cid:durableId="1179975691">
    <w:abstractNumId w:val="11"/>
  </w:num>
  <w:num w:numId="8" w16cid:durableId="993219936">
    <w:abstractNumId w:val="14"/>
  </w:num>
  <w:num w:numId="9" w16cid:durableId="1923102643">
    <w:abstractNumId w:val="10"/>
  </w:num>
  <w:num w:numId="10" w16cid:durableId="654335370">
    <w:abstractNumId w:val="9"/>
  </w:num>
  <w:num w:numId="11" w16cid:durableId="389617198">
    <w:abstractNumId w:val="7"/>
  </w:num>
  <w:num w:numId="12" w16cid:durableId="1095250876">
    <w:abstractNumId w:val="6"/>
  </w:num>
  <w:num w:numId="13" w16cid:durableId="1118451729">
    <w:abstractNumId w:val="5"/>
  </w:num>
  <w:num w:numId="14" w16cid:durableId="719326680">
    <w:abstractNumId w:val="4"/>
  </w:num>
  <w:num w:numId="15" w16cid:durableId="960578459">
    <w:abstractNumId w:val="12"/>
  </w:num>
  <w:num w:numId="16" w16cid:durableId="17926283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32C9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53C46"/>
    <w:rsid w:val="004547CF"/>
    <w:rsid w:val="00461798"/>
    <w:rsid w:val="00484AF1"/>
    <w:rsid w:val="004E1A35"/>
    <w:rsid w:val="004E55A0"/>
    <w:rsid w:val="004F4ADE"/>
    <w:rsid w:val="00522BF6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D4D49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E3F219"/>
  <w15:docId w15:val="{7743CE94-80BB-472C-866C-F07A7D0C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8870_00_s.pdf" TargetMode="External" /><Relationship Id="rId5" Type="http://schemas.openxmlformats.org/officeDocument/2006/relationships/hyperlink" Target="https://members.wto.org/crnattachments/2025/SPS/CHL/25_08870_01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14</cp:revision>
  <dcterms:created xsi:type="dcterms:W3CDTF">2017-07-03T11:20:00Z</dcterms:created>
  <dcterms:modified xsi:type="dcterms:W3CDTF">2025-12-11T18:30:00Z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G/SPS/N/CHL/868</vt:lpwstr>
  </property>
</Properties>
</file>