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5B8AC1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5F12B0D" w14:textId="77777777" w:rsidTr="00F3021D">
        <w:tblPrEx>
          <w:tblW w:w="5000" w:type="pct"/>
          <w:tblLayout w:type="fixed"/>
          <w:tblLook w:val="0000"/>
        </w:tblPrEx>
        <w:tc>
          <w:tcPr>
            <w:tcW w:w="707" w:type="dxa"/>
            <w:tcBorders>
              <w:bottom w:val="single" w:sz="6" w:space="0" w:color="auto"/>
            </w:tcBorders>
          </w:tcPr>
          <w:p w:rsidR="00EA4725" w:rsidRPr="00441372" w:rsidP="00441372" w14:paraId="48B009D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4772CA4"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0AF862C1" w14:textId="77777777">
            <w:pPr>
              <w:spacing w:after="120"/>
            </w:pPr>
            <w:r w:rsidRPr="00441372">
              <w:rPr>
                <w:b/>
                <w:bCs/>
              </w:rPr>
              <w:t>If applicable, name of local government involved:</w:t>
            </w:r>
            <w:r w:rsidRPr="0065690F">
              <w:rPr>
                <w:bCs/>
              </w:rPr>
              <w:t xml:space="preserve"> </w:t>
            </w:r>
          </w:p>
        </w:tc>
      </w:tr>
      <w:tr w14:paraId="24818C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0D809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10C00A4" w14:textId="77777777">
            <w:pPr>
              <w:spacing w:before="120" w:after="120"/>
            </w:pPr>
            <w:r w:rsidRPr="00441372">
              <w:rPr>
                <w:b/>
              </w:rPr>
              <w:t>Agency responsible:</w:t>
            </w:r>
            <w:r w:rsidRPr="0065690F">
              <w:t xml:space="preserve"> Ministry of Agriculture, Forestry and Fisheries (MAFF)</w:t>
            </w:r>
          </w:p>
        </w:tc>
      </w:tr>
      <w:tr w14:paraId="28E5BA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ECDE6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21C75F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 xml:space="preserve">Live crustaceans limited to Penaeidae and Palaemonidae, and live molluscs limited to </w:t>
            </w:r>
            <w:r w:rsidRPr="0065690F">
              <w:rPr>
                <w:i/>
                <w:iCs/>
              </w:rPr>
              <w:t>Haliotis rubra</w:t>
            </w:r>
            <w:r w:rsidRPr="0065690F">
              <w:t xml:space="preserve"> and </w:t>
            </w:r>
            <w:r w:rsidRPr="0065690F">
              <w:rPr>
                <w:i/>
                <w:iCs/>
              </w:rPr>
              <w:t>Haliotis laevigata</w:t>
            </w:r>
            <w:r w:rsidRPr="0065690F">
              <w:t>, and their aquatic animal products for aquaculture</w:t>
            </w:r>
          </w:p>
        </w:tc>
      </w:tr>
      <w:tr w14:paraId="341ACB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1E74B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B703F9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C45272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3FCCB9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51144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02915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CA45B2" w14:paraId="18963238" w14:textId="1A602791">
            <w:pPr>
              <w:spacing w:before="120" w:after="120"/>
            </w:pPr>
            <w:r w:rsidRPr="00441372">
              <w:rPr>
                <w:b/>
              </w:rPr>
              <w:t>Title of the notified document:</w:t>
            </w:r>
            <w:r w:rsidRPr="0065690F">
              <w:t xml:space="preserve"> </w:t>
            </w:r>
            <w:r w:rsidRPr="0065690F">
              <w:t>Revision of the Enforcement Ordinance of the Act on the Protection of Fishery Resources</w:t>
            </w:r>
            <w:r w:rsidRPr="00441372" w:rsidR="007E510C">
              <w:t>.</w:t>
            </w:r>
            <w:r w:rsidRPr="00441372">
              <w:rPr>
                <w:b/>
              </w:rPr>
              <w:t xml:space="preserve"> Language(s):</w:t>
            </w:r>
            <w:r w:rsidRPr="0065690F">
              <w:t xml:space="preserve"> </w:t>
            </w:r>
            <w:r w:rsidR="00CA45B2">
              <w:t>-</w:t>
            </w:r>
            <w:r w:rsidRPr="00441372">
              <w:t xml:space="preserve"> </w:t>
            </w:r>
            <w:r w:rsidRPr="00441372">
              <w:rPr>
                <w:b/>
              </w:rPr>
              <w:t>Number of pages:</w:t>
            </w:r>
            <w:r w:rsidRPr="0065690F">
              <w:t xml:space="preserve"> </w:t>
            </w:r>
            <w:r w:rsidR="00CA45B2">
              <w:t>-</w:t>
            </w:r>
          </w:p>
        </w:tc>
      </w:tr>
      <w:tr w14:paraId="3B7E9C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8FA18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B34A42B" w14:textId="77777777">
            <w:pPr>
              <w:spacing w:before="120" w:after="120"/>
            </w:pPr>
            <w:r w:rsidRPr="00441372">
              <w:rPr>
                <w:b/>
              </w:rPr>
              <w:t>Description of content:</w:t>
            </w:r>
            <w:r w:rsidRPr="0065690F">
              <w:t xml:space="preserve"> </w:t>
            </w:r>
            <w:r w:rsidRPr="0065690F">
              <w:t>The content of the amendment:</w:t>
            </w:r>
          </w:p>
          <w:p w:rsidR="00F03872" w:rsidRPr="0065690F" w:rsidP="00CA45B2" w14:paraId="1D8ABD38" w14:textId="34212B1D">
            <w:pPr>
              <w:numPr>
                <w:ilvl w:val="0"/>
                <w:numId w:val="16"/>
              </w:numPr>
              <w:spacing w:before="120" w:after="120"/>
              <w:ind w:left="698" w:hanging="338"/>
            </w:pPr>
            <w:r w:rsidRPr="0065690F">
              <w:t>Add infection with decapod iridescent virus 1 to the list of diseases subject to import quarantine for Penaeidae and Palaemonidae.</w:t>
            </w:r>
          </w:p>
          <w:p w:rsidR="00F03872" w:rsidRPr="0065690F" w:rsidP="00CA45B2" w14:paraId="6E89DEA3" w14:textId="777FC023">
            <w:pPr>
              <w:numPr>
                <w:ilvl w:val="0"/>
                <w:numId w:val="16"/>
              </w:numPr>
              <w:spacing w:before="120" w:after="120"/>
              <w:ind w:left="698" w:hanging="338"/>
            </w:pPr>
            <w:r w:rsidRPr="0065690F">
              <w:t xml:space="preserve">Add </w:t>
            </w:r>
            <w:r w:rsidRPr="0065690F">
              <w:rPr>
                <w:i/>
                <w:iCs/>
              </w:rPr>
              <w:t>Haliotis rubra</w:t>
            </w:r>
            <w:r w:rsidRPr="0065690F">
              <w:t xml:space="preserve"> and </w:t>
            </w:r>
            <w:r w:rsidRPr="0065690F">
              <w:rPr>
                <w:i/>
                <w:iCs/>
              </w:rPr>
              <w:t>Haliotis laevigata</w:t>
            </w:r>
            <w:r w:rsidRPr="0065690F">
              <w:t xml:space="preserve"> to the list of target animals for infection with abalone herpesvirus.</w:t>
            </w:r>
          </w:p>
          <w:p w:rsidR="00F03872" w:rsidRPr="0065690F" w:rsidP="00441372" w14:paraId="3A2F167D" w14:textId="77777777">
            <w:pPr>
              <w:spacing w:before="120" w:after="120"/>
            </w:pPr>
            <w:r w:rsidRPr="0065690F">
              <w:t>Since the above-mentioned diseases will become subject to import quarantine after the amended regulation enters into force, the exporting country and Japan will need to discuss the relevant risk management measures and establish the import requirements. Live crustaceans (Penaeidae and Palaemonidae), live molluscs (</w:t>
            </w:r>
            <w:r w:rsidRPr="0065690F">
              <w:rPr>
                <w:i/>
                <w:iCs/>
              </w:rPr>
              <w:t>Haliotis rubra</w:t>
            </w:r>
            <w:r w:rsidRPr="0065690F">
              <w:t xml:space="preserve"> and </w:t>
            </w:r>
            <w:r w:rsidRPr="0065690F">
              <w:rPr>
                <w:i/>
                <w:iCs/>
              </w:rPr>
              <w:t>Haliotis laevigata</w:t>
            </w:r>
            <w:r w:rsidRPr="0065690F">
              <w:t>), and their aquatic animal products for aquaculture must then be accompanied by an appropriate health certificate to meet the bilaterally agreed import requirements upon importation into Japan.</w:t>
            </w:r>
          </w:p>
        </w:tc>
      </w:tr>
      <w:tr w14:paraId="4C35B4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3CC06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CAE0D01"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01CAD7E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4E513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E8F1C53" w14:textId="77777777">
            <w:pPr>
              <w:spacing w:before="120" w:after="120"/>
            </w:pPr>
            <w:r w:rsidRPr="00441372">
              <w:rPr>
                <w:b/>
              </w:rPr>
              <w:t>Is there a relevant international standard? If so, identify the standard:</w:t>
            </w:r>
          </w:p>
          <w:p w:rsidR="00EA4725" w:rsidRPr="00441372" w:rsidP="00441372" w14:paraId="433E787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EA03EAD" w14:textId="47ED9B99">
            <w:pPr>
              <w:spacing w:after="120"/>
              <w:ind w:left="720" w:hanging="720"/>
              <w:rPr>
                <w:b/>
              </w:rPr>
            </w:pPr>
            <w:r w:rsidRPr="00441372">
              <w:rPr>
                <w:b/>
              </w:rPr>
              <w:t>[X]</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Aquatic Animal Health Code, chapters</w:t>
            </w:r>
            <w:r w:rsidR="00CA45B2">
              <w:t> </w:t>
            </w:r>
            <w:r w:rsidRPr="0065690F">
              <w:t>9.3, 11.1.</w:t>
            </w:r>
          </w:p>
          <w:p w:rsidR="00EA4725" w:rsidRPr="00441372" w:rsidP="00441372" w14:paraId="74915DB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CA45B2" w14:paraId="07C45042" w14:textId="77777777">
            <w:pPr>
              <w:spacing w:before="240" w:after="120"/>
              <w:ind w:left="720" w:hanging="720"/>
              <w:rPr>
                <w:b/>
              </w:rPr>
            </w:pPr>
            <w:r w:rsidRPr="00441372">
              <w:rPr>
                <w:b/>
              </w:rPr>
              <w:t>[ ]</w:t>
            </w:r>
            <w:r w:rsidRPr="00441372">
              <w:rPr>
                <w:b/>
              </w:rPr>
              <w:tab/>
              <w:t>None</w:t>
            </w:r>
          </w:p>
          <w:p w:rsidR="00EA4725" w:rsidRPr="00441372" w:rsidP="00441372" w14:paraId="11479852" w14:textId="77777777">
            <w:pPr>
              <w:spacing w:after="120"/>
              <w:rPr>
                <w:b/>
              </w:rPr>
            </w:pPr>
            <w:r w:rsidRPr="00441372">
              <w:rPr>
                <w:b/>
              </w:rPr>
              <w:t xml:space="preserve">Does this proposed regulation conform to the relevant international standard? </w:t>
            </w:r>
          </w:p>
          <w:p w:rsidR="00EA4725" w:rsidRPr="00441372" w:rsidP="00441372" w14:paraId="02AB38F1" w14:textId="77777777">
            <w:pPr>
              <w:spacing w:after="120"/>
              <w:rPr>
                <w:b/>
              </w:rPr>
            </w:pPr>
            <w:r w:rsidRPr="00441372">
              <w:rPr>
                <w:b/>
              </w:rPr>
              <w:t>[X] Yes   [ ] No</w:t>
            </w:r>
          </w:p>
          <w:p w:rsidR="00EA4725" w:rsidRPr="00441372" w:rsidP="00441372" w14:paraId="7DB41D09" w14:textId="77777777">
            <w:pPr>
              <w:spacing w:after="120"/>
            </w:pPr>
            <w:r w:rsidRPr="00441372">
              <w:rPr>
                <w:b/>
              </w:rPr>
              <w:t>If no, describe, whenever possible, how and why it deviates from the international standard:</w:t>
            </w:r>
            <w:r w:rsidRPr="0065690F">
              <w:t xml:space="preserve"> </w:t>
            </w:r>
          </w:p>
        </w:tc>
      </w:tr>
      <w:tr w14:paraId="035FBB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C9D6F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347B877" w14:textId="0B9A2C96">
            <w:pPr>
              <w:spacing w:before="120"/>
            </w:pPr>
            <w:r w:rsidRPr="00441372">
              <w:rPr>
                <w:b/>
              </w:rPr>
              <w:t>Other relevant documents and language(s) in which these are available:</w:t>
            </w:r>
            <w:r w:rsidRPr="0065690F">
              <w:t xml:space="preserve"> </w:t>
            </w:r>
            <w:r w:rsidRPr="0065690F">
              <w:t>This</w:t>
            </w:r>
            <w:r w:rsidR="00CA45B2">
              <w:t> </w:t>
            </w:r>
            <w:r w:rsidRPr="0065690F">
              <w:t>revision is to be publicised in "KAMPO" (Official Government Gazette) when adopted (available in Japanese).</w:t>
            </w:r>
          </w:p>
          <w:p w:rsidR="00F03872" w:rsidRPr="0065690F" w:rsidP="00CA45B2" w14:paraId="70623A33" w14:textId="40316F38">
            <w:pPr>
              <w:spacing w:after="120"/>
            </w:pPr>
            <w:r w:rsidRPr="0065690F">
              <w:t xml:space="preserve">The current Ministerial Ordinance is available from the URL; </w:t>
            </w:r>
            <w:hyperlink r:id="rId5" w:history="1">
              <w:r w:rsidRPr="0065690F">
                <w:rPr>
                  <w:color w:val="0000FF"/>
                  <w:u w:val="single"/>
                </w:rPr>
                <w:t>https://laws.e-gov.go.jp/law/326AC1000000313</w:t>
              </w:r>
            </w:hyperlink>
            <w:r w:rsidRPr="0065690F">
              <w:rPr>
                <w:bCs/>
              </w:rPr>
              <w:t xml:space="preserve"> </w:t>
            </w:r>
          </w:p>
        </w:tc>
      </w:tr>
      <w:tr w14:paraId="35310B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A14DB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92F500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End of March 2026.</w:t>
            </w:r>
          </w:p>
          <w:p w:rsidR="00EA4725" w:rsidRPr="00441372" w:rsidP="00441372" w14:paraId="571E019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End of March 2026.</w:t>
            </w:r>
          </w:p>
        </w:tc>
      </w:tr>
      <w:tr w14:paraId="499039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A1656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BBC99E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5D6A140E" w14:textId="77777777">
            <w:pPr>
              <w:spacing w:after="120"/>
              <w:ind w:left="607" w:hanging="607"/>
              <w:rPr>
                <w:b/>
              </w:rPr>
            </w:pPr>
            <w:r w:rsidRPr="00441372">
              <w:rPr>
                <w:b/>
              </w:rPr>
              <w:t>[ ]</w:t>
            </w:r>
            <w:r w:rsidRPr="00441372">
              <w:rPr>
                <w:b/>
              </w:rPr>
              <w:tab/>
              <w:t>Trade facilitating measure</w:t>
            </w:r>
            <w:r w:rsidRPr="0065690F">
              <w:t xml:space="preserve"> </w:t>
            </w:r>
          </w:p>
        </w:tc>
      </w:tr>
      <w:tr w14:paraId="6E3986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024EF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C9CF3E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8 February 2026</w:t>
            </w:r>
          </w:p>
          <w:p w:rsidR="00EA4725" w:rsidRPr="00441372" w:rsidP="00441372" w14:paraId="4C460DB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03872" w:rsidRPr="0065690F" w:rsidP="00441372" w14:paraId="3689A1D7" w14:textId="77777777">
            <w:r w:rsidRPr="0065690F">
              <w:t>Standards Information Service</w:t>
            </w:r>
          </w:p>
          <w:p w:rsidR="00F03872" w:rsidRPr="0065690F" w:rsidP="00441372" w14:paraId="591285F4" w14:textId="77777777">
            <w:r w:rsidRPr="0065690F">
              <w:t>International Trade Division</w:t>
            </w:r>
          </w:p>
          <w:p w:rsidR="00F03872" w:rsidRPr="0065690F" w:rsidP="00441372" w14:paraId="36A9BB1B" w14:textId="77777777">
            <w:r w:rsidRPr="0065690F">
              <w:t>Economic Affairs Bureau</w:t>
            </w:r>
          </w:p>
          <w:p w:rsidR="00F03872" w:rsidRPr="0065690F" w:rsidP="00441372" w14:paraId="287BD001" w14:textId="77777777">
            <w:r w:rsidRPr="0065690F">
              <w:t>Ministry of Foreign Affairs</w:t>
            </w:r>
          </w:p>
          <w:p w:rsidR="00F03872" w:rsidRPr="00CA45B2" w:rsidP="00441372" w14:paraId="30E77DFF" w14:textId="77777777">
            <w:pPr>
              <w:rPr>
                <w:lang w:val="es-ES"/>
              </w:rPr>
            </w:pPr>
            <w:r w:rsidRPr="00CA45B2">
              <w:rPr>
                <w:lang w:val="es-ES"/>
              </w:rPr>
              <w:t>2-2-1 Kasumigaseki, Chiyoda-ku</w:t>
            </w:r>
          </w:p>
          <w:p w:rsidR="00F03872" w:rsidRPr="00CA45B2" w:rsidP="00441372" w14:paraId="3BD96BFD" w14:textId="77777777">
            <w:pPr>
              <w:rPr>
                <w:lang w:val="es-ES"/>
              </w:rPr>
            </w:pPr>
            <w:r w:rsidRPr="00CA45B2">
              <w:rPr>
                <w:lang w:val="es-ES"/>
              </w:rPr>
              <w:t>Tokyo 100-8919, Japan</w:t>
            </w:r>
          </w:p>
          <w:p w:rsidR="00F03872" w:rsidRPr="00CA45B2" w:rsidP="00441372" w14:paraId="1F10A646" w14:textId="77777777">
            <w:pPr>
              <w:rPr>
                <w:lang w:val="es-ES"/>
              </w:rPr>
            </w:pPr>
            <w:r w:rsidRPr="00CA45B2">
              <w:rPr>
                <w:lang w:val="es-ES"/>
              </w:rPr>
              <w:t>Tel: +(81 3) 5501 8344</w:t>
            </w:r>
          </w:p>
          <w:p w:rsidR="00F03872" w:rsidRPr="0065690F" w:rsidP="00441372" w14:paraId="5CC78B58" w14:textId="77777777">
            <w:pPr>
              <w:spacing w:after="120"/>
            </w:pPr>
            <w:r w:rsidRPr="0065690F">
              <w:t xml:space="preserve">E-mail: </w:t>
            </w:r>
            <w:hyperlink r:id="rId6" w:history="1">
              <w:r w:rsidRPr="0065690F">
                <w:rPr>
                  <w:color w:val="0000FF"/>
                  <w:u w:val="single"/>
                </w:rPr>
                <w:t>enquiry@mofa.go.jp</w:t>
              </w:r>
            </w:hyperlink>
          </w:p>
        </w:tc>
      </w:tr>
      <w:tr w14:paraId="5E793698" w14:textId="77777777" w:rsidTr="00F3021D">
        <w:tblPrEx>
          <w:tblW w:w="5000" w:type="pct"/>
          <w:tblLayout w:type="fixed"/>
          <w:tblLook w:val="0000"/>
        </w:tblPrEx>
        <w:tc>
          <w:tcPr>
            <w:tcW w:w="707" w:type="dxa"/>
            <w:tcBorders>
              <w:top w:val="single" w:sz="6" w:space="0" w:color="auto"/>
            </w:tcBorders>
          </w:tcPr>
          <w:p w:rsidR="00EA4725" w:rsidRPr="00441372" w:rsidP="00F3021D" w14:paraId="2FE922E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DEBF7DE" w14:textId="77777777">
            <w:pPr>
              <w:keepNext/>
              <w:keepLines/>
              <w:spacing w:before="120" w:after="120"/>
              <w:rPr>
                <w:b/>
              </w:rPr>
            </w:pPr>
            <w:r w:rsidRPr="00441372">
              <w:rPr>
                <w:b/>
              </w:rPr>
              <w:t>Text(s)</w:t>
            </w:r>
            <w:r w:rsidRPr="00441372">
              <w:rPr>
                <w:b/>
              </w:rPr>
              <w:t xml:space="preserve"> available from: [ ] National Notification Authority, [X] National Enquiry Point. Address, fax number and e-mail address (if available) of other body:</w:t>
            </w:r>
            <w:r w:rsidRPr="0065690F">
              <w:rPr>
                <w:bCs/>
              </w:rPr>
              <w:t xml:space="preserve"> </w:t>
            </w:r>
          </w:p>
          <w:p w:rsidR="00EA4725" w:rsidRPr="0065690F" w:rsidP="00F3021D" w14:paraId="0090C93B" w14:textId="77777777">
            <w:pPr>
              <w:keepNext/>
              <w:keepLines/>
              <w:rPr>
                <w:bCs/>
              </w:rPr>
            </w:pPr>
            <w:r w:rsidRPr="0065690F">
              <w:rPr>
                <w:bCs/>
              </w:rPr>
              <w:t>Standards Information Service</w:t>
            </w:r>
          </w:p>
          <w:p w:rsidR="00EA4725" w:rsidRPr="0065690F" w:rsidP="00F3021D" w14:paraId="4D849E25" w14:textId="77777777">
            <w:pPr>
              <w:keepNext/>
              <w:keepLines/>
              <w:rPr>
                <w:bCs/>
              </w:rPr>
            </w:pPr>
            <w:r w:rsidRPr="0065690F">
              <w:rPr>
                <w:bCs/>
              </w:rPr>
              <w:t>International Trade Division</w:t>
            </w:r>
          </w:p>
          <w:p w:rsidR="00EA4725" w:rsidRPr="0065690F" w:rsidP="00F3021D" w14:paraId="73B3D6BE" w14:textId="77777777">
            <w:pPr>
              <w:keepNext/>
              <w:keepLines/>
              <w:rPr>
                <w:bCs/>
              </w:rPr>
            </w:pPr>
            <w:r w:rsidRPr="0065690F">
              <w:rPr>
                <w:bCs/>
              </w:rPr>
              <w:t>Economic Affairs Bureau</w:t>
            </w:r>
          </w:p>
          <w:p w:rsidR="00EA4725" w:rsidRPr="0065690F" w:rsidP="00F3021D" w14:paraId="55423281" w14:textId="77777777">
            <w:pPr>
              <w:keepNext/>
              <w:keepLines/>
              <w:rPr>
                <w:bCs/>
              </w:rPr>
            </w:pPr>
            <w:r w:rsidRPr="0065690F">
              <w:rPr>
                <w:bCs/>
              </w:rPr>
              <w:t>Ministry of Foreign Affairs</w:t>
            </w:r>
          </w:p>
          <w:p w:rsidR="00EA4725" w:rsidRPr="00CA45B2" w:rsidP="00F3021D" w14:paraId="679865E3" w14:textId="77777777">
            <w:pPr>
              <w:keepNext/>
              <w:keepLines/>
              <w:rPr>
                <w:bCs/>
                <w:lang w:val="es-ES"/>
              </w:rPr>
            </w:pPr>
            <w:r w:rsidRPr="00CA45B2">
              <w:rPr>
                <w:bCs/>
                <w:lang w:val="es-ES"/>
              </w:rPr>
              <w:t>2-2-1 Kasumigaseki, Chiyoda-ku</w:t>
            </w:r>
          </w:p>
          <w:p w:rsidR="00EA4725" w:rsidRPr="00CA45B2" w:rsidP="00F3021D" w14:paraId="5C89AC4D" w14:textId="77777777">
            <w:pPr>
              <w:keepNext/>
              <w:keepLines/>
              <w:rPr>
                <w:bCs/>
                <w:lang w:val="es-ES"/>
              </w:rPr>
            </w:pPr>
            <w:r w:rsidRPr="00CA45B2">
              <w:rPr>
                <w:bCs/>
                <w:lang w:val="es-ES"/>
              </w:rPr>
              <w:t>Tokyo 100-8919, Japan</w:t>
            </w:r>
          </w:p>
          <w:p w:rsidR="00EA4725" w:rsidRPr="00CA45B2" w:rsidP="00F3021D" w14:paraId="28A3E2F6" w14:textId="77777777">
            <w:pPr>
              <w:keepNext/>
              <w:keepLines/>
              <w:rPr>
                <w:bCs/>
                <w:lang w:val="es-ES"/>
              </w:rPr>
            </w:pPr>
            <w:r w:rsidRPr="00CA45B2">
              <w:rPr>
                <w:bCs/>
                <w:lang w:val="es-ES"/>
              </w:rPr>
              <w:t>Tel: +(81 3) 5501 8344</w:t>
            </w:r>
          </w:p>
          <w:p w:rsidR="00EA4725" w:rsidRPr="0065690F" w:rsidP="00F3021D" w14:paraId="3246BACE" w14:textId="77777777">
            <w:pPr>
              <w:keepNext/>
              <w:keepLines/>
              <w:spacing w:after="120"/>
              <w:rPr>
                <w:bCs/>
              </w:rPr>
            </w:pPr>
            <w:r w:rsidRPr="0065690F">
              <w:rPr>
                <w:bCs/>
              </w:rPr>
              <w:t xml:space="preserve">E-mail: </w:t>
            </w:r>
            <w:hyperlink r:id="rId6" w:history="1">
              <w:r w:rsidRPr="0065690F">
                <w:rPr>
                  <w:bCs/>
                  <w:color w:val="0000FF"/>
                  <w:u w:val="single"/>
                </w:rPr>
                <w:t>enquiry@mofa.go.jp</w:t>
              </w:r>
            </w:hyperlink>
          </w:p>
        </w:tc>
      </w:tr>
    </w:tbl>
    <w:p w:rsidR="007141CF" w:rsidRPr="00441372" w:rsidP="00441372" w14:paraId="6B30432D" w14:textId="77777777"/>
    <w:sectPr w:rsidSect="00CA45B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A45B2" w:rsidP="00CA45B2" w14:paraId="75ACF0E6" w14:textId="638E13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A45B2" w:rsidP="00CA45B2" w14:paraId="26BA69DE" w14:textId="4F6D9AC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ACB98F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45B2" w:rsidRPr="00CA45B2" w:rsidP="00CA45B2" w14:paraId="053CF898" w14:textId="77777777">
    <w:pPr>
      <w:pStyle w:val="Header"/>
      <w:pBdr>
        <w:bottom w:val="single" w:sz="4" w:space="1" w:color="auto"/>
      </w:pBdr>
      <w:tabs>
        <w:tab w:val="clear" w:pos="4513"/>
        <w:tab w:val="clear" w:pos="9027"/>
      </w:tabs>
      <w:jc w:val="center"/>
    </w:pPr>
    <w:r w:rsidRPr="00CA45B2">
      <w:t>G/SPS/N/JPN/1378</w:t>
    </w:r>
  </w:p>
  <w:p w:rsidR="00CA45B2" w:rsidRPr="00CA45B2" w:rsidP="00CA45B2" w14:paraId="628AEEEE" w14:textId="77777777">
    <w:pPr>
      <w:pStyle w:val="Header"/>
      <w:pBdr>
        <w:bottom w:val="single" w:sz="4" w:space="1" w:color="auto"/>
      </w:pBdr>
      <w:tabs>
        <w:tab w:val="clear" w:pos="4513"/>
        <w:tab w:val="clear" w:pos="9027"/>
      </w:tabs>
      <w:jc w:val="center"/>
    </w:pPr>
  </w:p>
  <w:p w:rsidR="00CA45B2" w:rsidRPr="00CA45B2" w:rsidP="00CA45B2" w14:paraId="05BDC01F" w14:textId="0F198EE0">
    <w:pPr>
      <w:pStyle w:val="Header"/>
      <w:pBdr>
        <w:bottom w:val="single" w:sz="4" w:space="1" w:color="auto"/>
      </w:pBdr>
      <w:tabs>
        <w:tab w:val="clear" w:pos="4513"/>
        <w:tab w:val="clear" w:pos="9027"/>
      </w:tabs>
      <w:jc w:val="center"/>
    </w:pPr>
    <w:r w:rsidRPr="00CA45B2">
      <w:t xml:space="preserve">- </w:t>
    </w:r>
    <w:r w:rsidRPr="00CA45B2">
      <w:fldChar w:fldCharType="begin"/>
    </w:r>
    <w:r w:rsidRPr="00CA45B2">
      <w:instrText xml:space="preserve"> PAGE </w:instrText>
    </w:r>
    <w:r w:rsidRPr="00CA45B2">
      <w:fldChar w:fldCharType="separate"/>
    </w:r>
    <w:r w:rsidRPr="00CA45B2">
      <w:t>2</w:t>
    </w:r>
    <w:r w:rsidRPr="00CA45B2">
      <w:fldChar w:fldCharType="end"/>
    </w:r>
    <w:r w:rsidRPr="00CA45B2">
      <w:t xml:space="preserve"> -</w:t>
    </w:r>
  </w:p>
  <w:p w:rsidR="00EA4725" w:rsidRPr="00CA45B2" w:rsidP="00CA45B2" w14:paraId="2AEF8F59" w14:textId="763FB98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45B2" w:rsidRPr="00CA45B2" w:rsidP="00CA45B2" w14:paraId="351C2498" w14:textId="77777777">
    <w:pPr>
      <w:pStyle w:val="Header"/>
      <w:pBdr>
        <w:bottom w:val="single" w:sz="4" w:space="1" w:color="auto"/>
      </w:pBdr>
      <w:tabs>
        <w:tab w:val="clear" w:pos="4513"/>
        <w:tab w:val="clear" w:pos="9027"/>
      </w:tabs>
      <w:jc w:val="center"/>
    </w:pPr>
    <w:r w:rsidRPr="00CA45B2">
      <w:t>G/SPS/N/JPN/1378</w:t>
    </w:r>
  </w:p>
  <w:p w:rsidR="00CA45B2" w:rsidRPr="00CA45B2" w:rsidP="00CA45B2" w14:paraId="15DDBA46" w14:textId="77777777">
    <w:pPr>
      <w:pStyle w:val="Header"/>
      <w:pBdr>
        <w:bottom w:val="single" w:sz="4" w:space="1" w:color="auto"/>
      </w:pBdr>
      <w:tabs>
        <w:tab w:val="clear" w:pos="4513"/>
        <w:tab w:val="clear" w:pos="9027"/>
      </w:tabs>
      <w:jc w:val="center"/>
    </w:pPr>
  </w:p>
  <w:p w:rsidR="00CA45B2" w:rsidRPr="00CA45B2" w:rsidP="00CA45B2" w14:paraId="5756096E" w14:textId="13B4B057">
    <w:pPr>
      <w:pStyle w:val="Header"/>
      <w:pBdr>
        <w:bottom w:val="single" w:sz="4" w:space="1" w:color="auto"/>
      </w:pBdr>
      <w:tabs>
        <w:tab w:val="clear" w:pos="4513"/>
        <w:tab w:val="clear" w:pos="9027"/>
      </w:tabs>
      <w:jc w:val="center"/>
    </w:pPr>
    <w:r w:rsidRPr="00CA45B2">
      <w:t xml:space="preserve">- </w:t>
    </w:r>
    <w:r w:rsidRPr="00CA45B2">
      <w:fldChar w:fldCharType="begin"/>
    </w:r>
    <w:r w:rsidRPr="00CA45B2">
      <w:instrText xml:space="preserve"> PAGE </w:instrText>
    </w:r>
    <w:r w:rsidRPr="00CA45B2">
      <w:fldChar w:fldCharType="separate"/>
    </w:r>
    <w:r w:rsidRPr="00CA45B2">
      <w:rPr>
        <w:noProof/>
      </w:rPr>
      <w:t>2</w:t>
    </w:r>
    <w:r w:rsidRPr="00CA45B2">
      <w:fldChar w:fldCharType="end"/>
    </w:r>
    <w:r w:rsidRPr="00CA45B2">
      <w:t xml:space="preserve"> -</w:t>
    </w:r>
  </w:p>
  <w:p w:rsidR="00EA4725" w:rsidRPr="00CA45B2" w:rsidP="00CA45B2" w14:paraId="475E8CC1" w14:textId="5C8AE3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56BC4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E2DF28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3BD5445" w14:textId="5ABABB36">
          <w:pPr>
            <w:jc w:val="right"/>
            <w:rPr>
              <w:b/>
              <w:color w:val="FF0000"/>
              <w:szCs w:val="16"/>
            </w:rPr>
          </w:pPr>
          <w:r>
            <w:rPr>
              <w:b/>
              <w:color w:val="FF0000"/>
              <w:szCs w:val="16"/>
            </w:rPr>
            <w:t xml:space="preserve"> </w:t>
          </w:r>
        </w:p>
      </w:tc>
    </w:tr>
    <w:bookmarkEnd w:id="0"/>
    <w:tr w14:paraId="58A2C39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780AD47" w14:textId="58C9A3B2">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E846852" w14:textId="77777777">
          <w:pPr>
            <w:jc w:val="right"/>
            <w:rPr>
              <w:b/>
              <w:szCs w:val="16"/>
            </w:rPr>
          </w:pPr>
        </w:p>
      </w:tc>
    </w:tr>
    <w:tr w14:paraId="134614F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7375638" w14:textId="77777777">
          <w:pPr>
            <w:jc w:val="left"/>
            <w:rPr>
              <w:noProof/>
              <w:lang w:eastAsia="en-GB"/>
            </w:rPr>
          </w:pPr>
        </w:p>
      </w:tc>
      <w:tc>
        <w:tcPr>
          <w:tcW w:w="5448" w:type="dxa"/>
          <w:gridSpan w:val="2"/>
          <w:shd w:val="clear" w:color="auto" w:fill="FFFFFF"/>
          <w:tcMar>
            <w:left w:w="108" w:type="dxa"/>
            <w:right w:w="108" w:type="dxa"/>
          </w:tcMar>
        </w:tcPr>
        <w:p w:rsidR="00CA45B2" w:rsidP="00656ABC" w14:paraId="19270405" w14:textId="77777777">
          <w:pPr>
            <w:jc w:val="right"/>
            <w:rPr>
              <w:b/>
              <w:szCs w:val="16"/>
            </w:rPr>
          </w:pPr>
          <w:bookmarkStart w:id="1" w:name="bmkSymbols"/>
          <w:r>
            <w:rPr>
              <w:b/>
              <w:szCs w:val="16"/>
            </w:rPr>
            <w:t>G/SPS/N/JPN/1378</w:t>
          </w:r>
        </w:p>
        <w:bookmarkEnd w:id="1"/>
        <w:p w:rsidR="00656ABC" w:rsidRPr="00EA4725" w:rsidP="00656ABC" w14:paraId="39F5518B" w14:textId="17C26EF2">
          <w:pPr>
            <w:jc w:val="right"/>
            <w:rPr>
              <w:b/>
              <w:szCs w:val="16"/>
            </w:rPr>
          </w:pPr>
        </w:p>
      </w:tc>
    </w:tr>
    <w:tr w14:paraId="7372530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29F2EE9" w14:textId="77777777"/>
      </w:tc>
      <w:tc>
        <w:tcPr>
          <w:tcW w:w="5448" w:type="dxa"/>
          <w:gridSpan w:val="2"/>
          <w:shd w:val="clear" w:color="auto" w:fill="FFFFFF"/>
          <w:tcMar>
            <w:left w:w="108" w:type="dxa"/>
            <w:right w:w="108" w:type="dxa"/>
          </w:tcMar>
          <w:vAlign w:val="center"/>
        </w:tcPr>
        <w:p w:rsidR="00ED54E0" w:rsidRPr="00EA4725" w:rsidP="00422B6F" w14:paraId="2FD758B1" w14:textId="77777777">
          <w:pPr>
            <w:jc w:val="right"/>
            <w:rPr>
              <w:szCs w:val="16"/>
            </w:rPr>
          </w:pPr>
          <w:bookmarkStart w:id="2" w:name="spsDateDistribution"/>
          <w:bookmarkStart w:id="3" w:name="bmkDate"/>
          <w:bookmarkEnd w:id="2"/>
          <w:r w:rsidRPr="00EA4725">
            <w:rPr>
              <w:szCs w:val="16"/>
            </w:rPr>
            <w:t>10 December 2025</w:t>
          </w:r>
          <w:bookmarkEnd w:id="3"/>
        </w:p>
      </w:tc>
    </w:tr>
    <w:tr w14:paraId="201FA2D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3E8CE8D" w14:textId="77777777">
          <w:pPr>
            <w:jc w:val="left"/>
            <w:rPr>
              <w:b/>
            </w:rPr>
          </w:pPr>
          <w:bookmarkStart w:id="4" w:name="bmkSerial"/>
          <w:r>
            <w:rPr>
              <w:rFonts w:ascii="Verdana" w:eastAsia="Verdana" w:hAnsi="Verdana" w:cs="Verdana"/>
              <w:b w:val="0"/>
              <w:color w:val="FF0000"/>
              <w:sz w:val="18"/>
            </w:rPr>
            <w:t>(25-8341)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548ACF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C0EED0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8B62322" w14:textId="79C87A5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6ECF2D" w14:textId="20769E29">
          <w:pPr>
            <w:jc w:val="right"/>
            <w:rPr>
              <w:bCs/>
              <w:szCs w:val="18"/>
            </w:rPr>
          </w:pPr>
          <w:bookmarkStart w:id="7" w:name="bmkLanguage"/>
          <w:r>
            <w:rPr>
              <w:bCs/>
              <w:szCs w:val="18"/>
            </w:rPr>
            <w:t>Original: English</w:t>
          </w:r>
          <w:bookmarkEnd w:id="7"/>
        </w:p>
      </w:tc>
    </w:tr>
  </w:tbl>
  <w:p w:rsidR="00ED54E0" w:rsidRPr="00441372" w14:paraId="63A907B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30215316">
    <w:abstractNumId w:val="9"/>
  </w:num>
  <w:num w:numId="2" w16cid:durableId="750585209">
    <w:abstractNumId w:val="7"/>
  </w:num>
  <w:num w:numId="3" w16cid:durableId="939333311">
    <w:abstractNumId w:val="6"/>
  </w:num>
  <w:num w:numId="4" w16cid:durableId="1917088626">
    <w:abstractNumId w:val="5"/>
  </w:num>
  <w:num w:numId="5" w16cid:durableId="465464569">
    <w:abstractNumId w:val="4"/>
  </w:num>
  <w:num w:numId="6" w16cid:durableId="834955733">
    <w:abstractNumId w:val="12"/>
  </w:num>
  <w:num w:numId="7" w16cid:durableId="179319010">
    <w:abstractNumId w:val="11"/>
  </w:num>
  <w:num w:numId="8" w16cid:durableId="1542327451">
    <w:abstractNumId w:val="10"/>
  </w:num>
  <w:num w:numId="9" w16cid:durableId="1391727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4050923">
    <w:abstractNumId w:val="13"/>
  </w:num>
  <w:num w:numId="11" w16cid:durableId="166865329">
    <w:abstractNumId w:val="8"/>
  </w:num>
  <w:num w:numId="12" w16cid:durableId="1404184208">
    <w:abstractNumId w:val="3"/>
  </w:num>
  <w:num w:numId="13" w16cid:durableId="224881116">
    <w:abstractNumId w:val="2"/>
  </w:num>
  <w:num w:numId="14" w16cid:durableId="617882762">
    <w:abstractNumId w:val="1"/>
  </w:num>
  <w:num w:numId="15" w16cid:durableId="1356079354">
    <w:abstractNumId w:val="0"/>
  </w:num>
  <w:num w:numId="16" w16cid:durableId="17920463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1C1A"/>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5B6B"/>
    <w:rsid w:val="00893E85"/>
    <w:rsid w:val="008E372C"/>
    <w:rsid w:val="00903AB0"/>
    <w:rsid w:val="00930C1E"/>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A45B2"/>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03872"/>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F50A93"/>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laws.e-gov.go.jp/law/326AC1000000313"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f13da2a9-6d4b-446a-9b2e-dd730ee77337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E8FE3962-209A-4E57-9D66-9FE2001E291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2025-12-09T16:15:00Z</dcterms:created>
  <dcterms:modified xsi:type="dcterms:W3CDTF">2025-12-09T16:17:00Z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G/SPS/N/JPN/1378</vt:lpwstr>
  </property>
  <property fmtid="{D5CDD505-2E9C-101B-9397-08002B2CF9AE}" pid="3" name="TitusGUID">
    <vt:lpwstr>f13da2a9-6d4b-446a-9b2e-dd730ee77337</vt:lpwstr>
  </property>
  <property fmtid="{D5CDD505-2E9C-101B-9397-08002B2CF9AE}" pid="4" name="WTOCLASSIFICATION">
    <vt:lpwstr>PUBLIC</vt:lpwstr>
  </property>
</Properties>
</file>