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C7B4C8C" w14:textId="77777777">
      <w:pPr>
        <w:pStyle w:val="Title"/>
        <w:rPr>
          <w:caps w:val="0"/>
          <w:kern w:val="0"/>
        </w:rPr>
      </w:pPr>
      <w:r w:rsidRPr="00934B4C">
        <w:rPr>
          <w:caps w:val="0"/>
          <w:kern w:val="0"/>
        </w:rPr>
        <w:t>NOTIFICATION</w:t>
      </w:r>
    </w:p>
    <w:p w:rsidR="00AD0FDA" w:rsidRPr="00934B4C" w:rsidP="00934B4C" w14:paraId="11346E74" w14:textId="77777777">
      <w:pPr>
        <w:pStyle w:val="Title3"/>
      </w:pPr>
      <w:r w:rsidRPr="00934B4C">
        <w:t>Addendum</w:t>
      </w:r>
    </w:p>
    <w:p w:rsidR="007141CF" w:rsidRPr="00934B4C" w:rsidP="00934B4C" w14:paraId="237E1895" w14:textId="00DFA0A9">
      <w:r w:rsidRPr="00934B4C">
        <w:t>The following communication, received on 9 December 2025, is being circulated at the request of the Delegation of</w:t>
      </w:r>
      <w:r>
        <w:t xml:space="preserve"> the</w:t>
      </w:r>
      <w:r w:rsidRPr="00934B4C">
        <w:t xml:space="preserve"> </w:t>
      </w:r>
      <w:r w:rsidRPr="00934B4C">
        <w:rPr>
          <w:u w:val="single"/>
        </w:rPr>
        <w:t>United Kingdom</w:t>
      </w:r>
      <w:r w:rsidRPr="00934B4C">
        <w:t>.</w:t>
      </w:r>
    </w:p>
    <w:p w:rsidR="00AD0FDA" w:rsidRPr="00934B4C" w:rsidP="00934B4C" w14:paraId="3781C7B3" w14:textId="77777777"/>
    <w:p w:rsidR="00AD0FDA" w:rsidRPr="00934B4C" w:rsidP="00934B4C" w14:paraId="08D6E104" w14:textId="77777777">
      <w:pPr>
        <w:jc w:val="center"/>
        <w:rPr>
          <w:b/>
        </w:rPr>
      </w:pPr>
      <w:r w:rsidRPr="00934B4C">
        <w:rPr>
          <w:b/>
        </w:rPr>
        <w:t>_______________</w:t>
      </w:r>
    </w:p>
    <w:p w:rsidR="00AD0FDA" w:rsidRPr="00934B4C" w:rsidP="00934B4C" w14:paraId="368318C4" w14:textId="77777777"/>
    <w:p w:rsidR="00AD0FDA" w:rsidRPr="00934B4C" w:rsidP="00934B4C" w14:paraId="5E59E786" w14:textId="77777777"/>
    <w:tbl>
      <w:tblPr>
        <w:tblW w:w="0" w:type="auto"/>
        <w:tblLayout w:type="fixed"/>
        <w:tblCellMar>
          <w:left w:w="0" w:type="dxa"/>
          <w:right w:w="115" w:type="dxa"/>
        </w:tblCellMar>
        <w:tblLook w:val="01E0"/>
      </w:tblPr>
      <w:tblGrid>
        <w:gridCol w:w="9242"/>
      </w:tblGrid>
      <w:tr w14:paraId="2AAE6566" w14:textId="77777777" w:rsidTr="00D0271D">
        <w:tblPrEx>
          <w:tblW w:w="0" w:type="auto"/>
          <w:tblLayout w:type="fixed"/>
          <w:tblLook w:val="01E0"/>
        </w:tblPrEx>
        <w:tc>
          <w:tcPr>
            <w:tcW w:w="9242" w:type="dxa"/>
          </w:tcPr>
          <w:p w:rsidR="00AD0FDA" w:rsidRPr="00934B4C" w:rsidP="00934B4C" w14:paraId="3A13F518" w14:textId="77777777">
            <w:pPr>
              <w:spacing w:after="240"/>
              <w:rPr>
                <w:u w:val="single"/>
              </w:rPr>
            </w:pPr>
            <w:r w:rsidRPr="00934B4C">
              <w:rPr>
                <w:u w:val="single"/>
              </w:rPr>
              <w:t>The Official Controls (Import of High-Risk Food and Feed of Non-Animal Origin) (Amendment of Commission Implementing Regulation 2019/1793) (England) Regulations 2025; The Official Controls (Import of High-Risk Food and Feed of Non-Animal Origin) Amendment (Scotland) Regulations 2025; The Official Controls (Import of High-Risk Food and Feed of Non-Animal Origin) (Amendment of Commission Implementing Regulation (EU) 2019/1793) (Wales) Regulations 2025</w:t>
            </w:r>
          </w:p>
        </w:tc>
      </w:tr>
      <w:tr w14:paraId="33BF63C3" w14:textId="77777777" w:rsidTr="00D0271D">
        <w:tblPrEx>
          <w:tblW w:w="0" w:type="auto"/>
          <w:tblLayout w:type="fixed"/>
          <w:tblLook w:val="01E0"/>
        </w:tblPrEx>
        <w:tc>
          <w:tcPr>
            <w:tcW w:w="9242" w:type="dxa"/>
          </w:tcPr>
          <w:p w:rsidR="00AD0FDA" w:rsidRPr="00934B4C" w:rsidP="00934B4C" w14:paraId="7F74BF0F" w14:textId="43186815">
            <w:pPr>
              <w:spacing w:after="240"/>
              <w:rPr>
                <w:u w:val="single"/>
              </w:rPr>
            </w:pPr>
            <w:hyperlink r:id="rId5" w:history="1">
              <w:r>
                <w:rPr>
                  <w:color w:val="0000FF"/>
                  <w:u w:val="single"/>
                </w:rPr>
                <w:t>G/SPS/N/GBR/100</w:t>
              </w:r>
            </w:hyperlink>
            <w:r>
              <w:t xml:space="preserve"> of 25 June 2025 notified proposed changes concerning the temporary increase of official controls applicable to certain food and feed of non-animal origin entering Great Britain from the countries listed in Annexes I and II to assimilated Regulation 2019/1793. The Regulations introducing these amendments have now been published and the Entry into Force date is the 1</w:t>
            </w:r>
            <w:r w:rsidR="00C156E7">
              <w:t> </w:t>
            </w:r>
            <w:r>
              <w:t xml:space="preserve">January 2026. The regulations are available below: </w:t>
            </w:r>
          </w:p>
          <w:p w:rsidR="00765725" w:rsidP="00934B4C" w14:paraId="3CD2ADD1" w14:textId="77777777">
            <w:pPr>
              <w:spacing w:before="240" w:after="240"/>
            </w:pPr>
            <w:hyperlink r:id="rId6" w:history="1">
              <w:r>
                <w:rPr>
                  <w:color w:val="0000FF"/>
                  <w:u w:val="single"/>
                </w:rPr>
                <w:t>The Official Controls (Import of High-Risk Food and Feed of Non-Animal Origin) (Amendment of Commission Implementing Regulation (EU) 2019/1793) (England) Regulations 2025</w:t>
              </w:r>
            </w:hyperlink>
          </w:p>
          <w:p w:rsidR="00765725" w:rsidP="00934B4C" w14:paraId="7962FF11" w14:textId="77777777">
            <w:pPr>
              <w:spacing w:before="240" w:after="240"/>
            </w:pPr>
            <w:hyperlink r:id="rId7" w:history="1">
              <w:r>
                <w:rPr>
                  <w:color w:val="0000FF"/>
                  <w:u w:val="single"/>
                </w:rPr>
                <w:t xml:space="preserve">The Official Controls (Import of </w:t>
              </w:r>
              <w:r>
                <w:rPr>
                  <w:color w:val="0000FF"/>
                  <w:u w:val="single"/>
                </w:rPr>
                <w:t>High Risk</w:t>
              </w:r>
              <w:r>
                <w:rPr>
                  <w:color w:val="0000FF"/>
                  <w:u w:val="single"/>
                </w:rPr>
                <w:t xml:space="preserve"> Food and Feed of Non-Animal Origin) Amendment (Scotland) Regulations 2025</w:t>
              </w:r>
            </w:hyperlink>
          </w:p>
          <w:p w:rsidR="00765725" w:rsidP="00C156E7" w14:paraId="646C8F39" w14:textId="1E2316B0">
            <w:pPr>
              <w:spacing w:before="240" w:after="240"/>
            </w:pPr>
            <w:hyperlink r:id="rId8" w:history="1">
              <w:r>
                <w:rPr>
                  <w:color w:val="0000FF"/>
                  <w:u w:val="single"/>
                </w:rPr>
                <w:t>The Official Controls (Import of High-Risk Food and Feed of Non-Animal Origin) (Amendment of Commission Implementing Regulation (EU) 2019/1793) (Wales) Regulations 2025</w:t>
              </w:r>
            </w:hyperlink>
          </w:p>
        </w:tc>
      </w:tr>
      <w:tr w14:paraId="7EFC11F8" w14:textId="77777777" w:rsidTr="00D0271D">
        <w:tblPrEx>
          <w:tblW w:w="0" w:type="auto"/>
          <w:tblLayout w:type="fixed"/>
          <w:tblLook w:val="01E0"/>
        </w:tblPrEx>
        <w:tc>
          <w:tcPr>
            <w:tcW w:w="9242" w:type="dxa"/>
          </w:tcPr>
          <w:p w:rsidR="00AD0FDA" w:rsidRPr="00934B4C" w:rsidP="00934B4C" w14:paraId="5062F273" w14:textId="77777777">
            <w:pPr>
              <w:spacing w:after="240"/>
              <w:rPr>
                <w:b/>
              </w:rPr>
            </w:pPr>
            <w:r w:rsidRPr="00934B4C">
              <w:rPr>
                <w:b/>
              </w:rPr>
              <w:t>This addendum concerns a:</w:t>
            </w:r>
          </w:p>
        </w:tc>
      </w:tr>
      <w:tr w14:paraId="6BAD3D37" w14:textId="77777777" w:rsidTr="00D0271D">
        <w:tblPrEx>
          <w:tblW w:w="0" w:type="auto"/>
          <w:tblLayout w:type="fixed"/>
          <w:tblLook w:val="01E0"/>
        </w:tblPrEx>
        <w:tc>
          <w:tcPr>
            <w:tcW w:w="9242" w:type="dxa"/>
          </w:tcPr>
          <w:p w:rsidR="00AD0FDA" w:rsidRPr="00934B4C" w:rsidP="00934B4C" w14:paraId="274A626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8DD1823" w14:textId="77777777" w:rsidTr="00D0271D">
        <w:tblPrEx>
          <w:tblW w:w="0" w:type="auto"/>
          <w:tblLayout w:type="fixed"/>
          <w:tblLook w:val="01E0"/>
        </w:tblPrEx>
        <w:tc>
          <w:tcPr>
            <w:tcW w:w="9242" w:type="dxa"/>
          </w:tcPr>
          <w:p w:rsidR="00AD0FDA" w:rsidRPr="00934B4C" w:rsidP="00934B4C" w14:paraId="70124B3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541CF8A" w14:textId="77777777" w:rsidTr="00D0271D">
        <w:tblPrEx>
          <w:tblW w:w="0" w:type="auto"/>
          <w:tblLayout w:type="fixed"/>
          <w:tblLook w:val="01E0"/>
        </w:tblPrEx>
        <w:tc>
          <w:tcPr>
            <w:tcW w:w="9242" w:type="dxa"/>
          </w:tcPr>
          <w:p w:rsidR="00AD0FDA" w:rsidRPr="00934B4C" w:rsidP="00934B4C" w14:paraId="24F3BA61" w14:textId="77777777">
            <w:pPr>
              <w:ind w:left="1440" w:hanging="873"/>
            </w:pPr>
            <w:r w:rsidRPr="00934B4C">
              <w:t>[ ]</w:t>
            </w:r>
            <w:r w:rsidRPr="00934B4C">
              <w:tab/>
              <w:t>Modification of content and/or scope of previously notified draft regulation</w:t>
            </w:r>
          </w:p>
        </w:tc>
      </w:tr>
      <w:tr w14:paraId="46AC825B" w14:textId="77777777" w:rsidTr="00D0271D">
        <w:tblPrEx>
          <w:tblW w:w="0" w:type="auto"/>
          <w:tblLayout w:type="fixed"/>
          <w:tblLook w:val="01E0"/>
        </w:tblPrEx>
        <w:tc>
          <w:tcPr>
            <w:tcW w:w="9242" w:type="dxa"/>
          </w:tcPr>
          <w:p w:rsidR="00AD0FDA" w:rsidRPr="00934B4C" w:rsidP="00934B4C" w14:paraId="38C3B2BB" w14:textId="77777777">
            <w:pPr>
              <w:ind w:left="1440" w:hanging="873"/>
            </w:pPr>
            <w:r w:rsidRPr="00934B4C">
              <w:t>[ ]</w:t>
            </w:r>
            <w:r w:rsidRPr="00934B4C">
              <w:tab/>
              <w:t>Withdrawal of proposed regulation</w:t>
            </w:r>
          </w:p>
        </w:tc>
      </w:tr>
      <w:tr w14:paraId="3882F429" w14:textId="77777777" w:rsidTr="00D0271D">
        <w:tblPrEx>
          <w:tblW w:w="0" w:type="auto"/>
          <w:tblLayout w:type="fixed"/>
          <w:tblLook w:val="01E0"/>
        </w:tblPrEx>
        <w:tc>
          <w:tcPr>
            <w:tcW w:w="9242" w:type="dxa"/>
          </w:tcPr>
          <w:p w:rsidR="00AD0FDA" w:rsidRPr="00934B4C" w:rsidP="00934B4C" w14:paraId="6311AF67"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5A2C29D0" w14:textId="77777777" w:rsidTr="00D0271D">
        <w:tblPrEx>
          <w:tblW w:w="0" w:type="auto"/>
          <w:tblLayout w:type="fixed"/>
          <w:tblLook w:val="01E0"/>
        </w:tblPrEx>
        <w:tc>
          <w:tcPr>
            <w:tcW w:w="9242" w:type="dxa"/>
          </w:tcPr>
          <w:p w:rsidR="00AD0FDA" w:rsidRPr="00934B4C" w:rsidP="00934B4C" w14:paraId="12DD9866" w14:textId="77777777">
            <w:pPr>
              <w:spacing w:after="240"/>
              <w:ind w:left="1440" w:hanging="873"/>
            </w:pPr>
            <w:r w:rsidRPr="00934B4C">
              <w:t>[ ]</w:t>
            </w:r>
            <w:r w:rsidRPr="00934B4C">
              <w:tab/>
              <w:t xml:space="preserve">Other: </w:t>
            </w:r>
          </w:p>
        </w:tc>
      </w:tr>
      <w:tr w14:paraId="05750D4B" w14:textId="77777777" w:rsidTr="00D0271D">
        <w:tblPrEx>
          <w:tblW w:w="0" w:type="auto"/>
          <w:tblLayout w:type="fixed"/>
          <w:tblLook w:val="01E0"/>
        </w:tblPrEx>
        <w:tc>
          <w:tcPr>
            <w:tcW w:w="9242" w:type="dxa"/>
          </w:tcPr>
          <w:p w:rsidR="00AD0FDA" w:rsidRPr="00934B4C" w:rsidP="00934B4C" w14:paraId="6B4D099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8BB5BB4" w14:textId="77777777" w:rsidTr="00D0271D">
        <w:tblPrEx>
          <w:tblW w:w="0" w:type="auto"/>
          <w:tblLayout w:type="fixed"/>
          <w:tblLook w:val="01E0"/>
        </w:tblPrEx>
        <w:tc>
          <w:tcPr>
            <w:tcW w:w="9242" w:type="dxa"/>
          </w:tcPr>
          <w:p w:rsidR="00AD0FDA" w:rsidRPr="00934B4C" w:rsidP="00934B4C" w14:paraId="768BB56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581B396" w14:textId="77777777" w:rsidTr="00D0271D">
        <w:tblPrEx>
          <w:tblW w:w="0" w:type="auto"/>
          <w:tblLayout w:type="fixed"/>
          <w:tblLook w:val="01E0"/>
        </w:tblPrEx>
        <w:tc>
          <w:tcPr>
            <w:tcW w:w="9242" w:type="dxa"/>
          </w:tcPr>
          <w:p w:rsidR="00AD0FDA" w:rsidRPr="00934B4C" w:rsidP="00934B4C" w14:paraId="76B9EB38"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13AD5F4" w14:textId="77777777" w:rsidTr="00D0271D">
        <w:tblPrEx>
          <w:tblW w:w="0" w:type="auto"/>
          <w:tblLayout w:type="fixed"/>
          <w:tblLook w:val="01E0"/>
        </w:tblPrEx>
        <w:tc>
          <w:tcPr>
            <w:tcW w:w="9242" w:type="dxa"/>
          </w:tcPr>
          <w:p w:rsidR="00AD0FDA" w:rsidRPr="00934B4C" w:rsidP="00934B4C" w14:paraId="6BD35F3A" w14:textId="77777777">
            <w:r w:rsidRPr="00934B4C">
              <w:t>UK WTO SPS National Notification Authority and Enquiry Point</w:t>
            </w:r>
          </w:p>
          <w:p w:rsidR="00AD0FDA" w:rsidRPr="00934B4C" w:rsidP="00934B4C" w14:paraId="26F916D4" w14:textId="77777777">
            <w:r w:rsidRPr="00934B4C">
              <w:t>Department for Environment, Food and Rural Affairs</w:t>
            </w:r>
          </w:p>
          <w:p w:rsidR="00AD0FDA" w:rsidRPr="00934B4C" w:rsidP="00934B4C" w14:paraId="3CED8614" w14:textId="77777777">
            <w:r w:rsidRPr="00934B4C">
              <w:t>Seacole Building,</w:t>
            </w:r>
          </w:p>
          <w:p w:rsidR="00AD0FDA" w:rsidRPr="00934B4C" w:rsidP="00934B4C" w14:paraId="7F3D768B" w14:textId="77777777">
            <w:r w:rsidRPr="00934B4C">
              <w:t>2 Marsham St.</w:t>
            </w:r>
          </w:p>
          <w:p w:rsidR="00AD0FDA" w:rsidRPr="00934B4C" w:rsidP="00934B4C" w14:paraId="73F9A50F" w14:textId="77777777">
            <w:r w:rsidRPr="00934B4C">
              <w:t>London SW1P 4DF</w:t>
            </w:r>
          </w:p>
          <w:p w:rsidR="00AD0FDA" w:rsidRPr="00934B4C" w:rsidP="00934B4C" w14:paraId="4B3E2650" w14:textId="77777777">
            <w:r w:rsidRPr="00934B4C">
              <w:t xml:space="preserve">E-mail: </w:t>
            </w:r>
            <w:hyperlink r:id="rId9" w:history="1">
              <w:r w:rsidRPr="00934B4C">
                <w:rPr>
                  <w:color w:val="0000FF"/>
                  <w:u w:val="single"/>
                </w:rPr>
                <w:t>uksps@defra.gov.uk</w:t>
              </w:r>
            </w:hyperlink>
          </w:p>
          <w:p w:rsidR="00AD0FDA" w:rsidRPr="00934B4C" w:rsidP="00934B4C" w14:paraId="2A509A43" w14:textId="77777777">
            <w:pPr>
              <w:spacing w:after="240"/>
            </w:pPr>
            <w:r w:rsidRPr="00934B4C">
              <w:t xml:space="preserve">Website: </w:t>
            </w:r>
            <w:hyperlink r:id="rId10" w:tgtFrame="_blank" w:history="1">
              <w:r w:rsidRPr="00934B4C">
                <w:rPr>
                  <w:color w:val="0000FF"/>
                  <w:u w:val="single"/>
                </w:rPr>
                <w:t>https://www.gov.uk/government/organisations/department-for-environment-food-rural-affairs</w:t>
              </w:r>
            </w:hyperlink>
          </w:p>
        </w:tc>
      </w:tr>
      <w:tr w14:paraId="14A56F66" w14:textId="77777777" w:rsidTr="00D0271D">
        <w:tblPrEx>
          <w:tblW w:w="0" w:type="auto"/>
          <w:tblLayout w:type="fixed"/>
          <w:tblLook w:val="01E0"/>
        </w:tblPrEx>
        <w:tc>
          <w:tcPr>
            <w:tcW w:w="9242" w:type="dxa"/>
          </w:tcPr>
          <w:p w:rsidR="00AD0FDA" w:rsidRPr="00934B4C" w:rsidP="00934B4C" w14:paraId="792ED4C5" w14:textId="77777777">
            <w:pPr>
              <w:spacing w:after="240"/>
              <w:rPr>
                <w:b/>
              </w:rPr>
            </w:pPr>
            <w:r w:rsidRPr="00934B4C">
              <w:rPr>
                <w:b/>
              </w:rPr>
              <w:t>Text</w:t>
            </w:r>
            <w:r w:rsidRPr="00934B4C" w:rsidR="00D06EF3">
              <w:rPr>
                <w:b/>
              </w:rPr>
              <w:t>(s)</w:t>
            </w:r>
            <w:r w:rsidRPr="00934B4C">
              <w:rPr>
                <w:b/>
              </w:rPr>
              <w:t xml:space="preserve"> available from: [</w:t>
            </w:r>
            <w:r w:rsidRPr="004D6B1F">
              <w:rPr>
                <w:b/>
                <w:bCs/>
              </w:rPr>
              <w:t>X</w:t>
            </w:r>
            <w:r w:rsidRPr="00934B4C">
              <w:rPr>
                <w:b/>
              </w:rPr>
              <w:t>] National Notification Authority, [X] National Enquiry Point. Address, fax number and e-mail address (if available) of other body:</w:t>
            </w:r>
          </w:p>
        </w:tc>
      </w:tr>
      <w:tr w14:paraId="560F40C9" w14:textId="77777777" w:rsidTr="00D0271D">
        <w:tblPrEx>
          <w:tblW w:w="0" w:type="auto"/>
          <w:tblLayout w:type="fixed"/>
          <w:tblLook w:val="01E0"/>
        </w:tblPrEx>
        <w:tc>
          <w:tcPr>
            <w:tcW w:w="9242" w:type="dxa"/>
          </w:tcPr>
          <w:p w:rsidR="00AD0FDA" w:rsidRPr="00934B4C" w:rsidP="00934B4C" w14:paraId="29AF49D6" w14:textId="77777777">
            <w:r w:rsidRPr="00934B4C">
              <w:t>UK WTO SPS National Notification Authority and Enquiry Point</w:t>
            </w:r>
          </w:p>
          <w:p w:rsidR="00AD0FDA" w:rsidRPr="00934B4C" w:rsidP="00934B4C" w14:paraId="44B06FE8" w14:textId="77777777">
            <w:r w:rsidRPr="00934B4C">
              <w:t>Department for Environment, Food and Rural Affairs</w:t>
            </w:r>
          </w:p>
          <w:p w:rsidR="00AD0FDA" w:rsidRPr="00934B4C" w:rsidP="00934B4C" w14:paraId="3FC1F6F7" w14:textId="77777777">
            <w:r w:rsidRPr="00934B4C">
              <w:t>Seacole Building</w:t>
            </w:r>
          </w:p>
          <w:p w:rsidR="00AD0FDA" w:rsidRPr="00934B4C" w:rsidP="00934B4C" w14:paraId="0F2C39D9" w14:textId="77777777">
            <w:r w:rsidRPr="00934B4C">
              <w:t>2 Marsham St.</w:t>
            </w:r>
          </w:p>
          <w:p w:rsidR="00AD0FDA" w:rsidRPr="00934B4C" w:rsidP="00934B4C" w14:paraId="2EB404B0" w14:textId="77777777">
            <w:r w:rsidRPr="00934B4C">
              <w:t>London SW1P 4DF</w:t>
            </w:r>
          </w:p>
          <w:p w:rsidR="00AD0FDA" w:rsidRPr="00934B4C" w:rsidP="00934B4C" w14:paraId="4B249905" w14:textId="77777777">
            <w:r w:rsidRPr="00934B4C">
              <w:t xml:space="preserve">E-mail: </w:t>
            </w:r>
            <w:hyperlink r:id="rId9" w:history="1">
              <w:r w:rsidRPr="00934B4C">
                <w:rPr>
                  <w:color w:val="0000FF"/>
                  <w:u w:val="single"/>
                </w:rPr>
                <w:t>uksps@defra.gov.uk</w:t>
              </w:r>
            </w:hyperlink>
          </w:p>
        </w:tc>
      </w:tr>
    </w:tbl>
    <w:p w:rsidR="00AD0FDA" w:rsidRPr="00934B4C" w:rsidP="00934B4C" w14:paraId="22355569" w14:textId="77777777"/>
    <w:p w:rsidR="00AD0FDA" w:rsidRPr="00934B4C" w:rsidP="00934B4C" w14:paraId="731A5051" w14:textId="77777777">
      <w:pPr>
        <w:jc w:val="center"/>
        <w:rPr>
          <w:b/>
        </w:rPr>
      </w:pPr>
      <w:r w:rsidRPr="00934B4C">
        <w:rPr>
          <w:b/>
        </w:rPr>
        <w:t>__________</w:t>
      </w:r>
    </w:p>
    <w:sectPr w:rsidSect="00065B54">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5B54" w:rsidP="00065B54" w14:paraId="0A4668EE" w14:textId="37B1410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5B54" w:rsidP="00065B54" w14:paraId="4BD16EAE" w14:textId="01A650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87108B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B54" w:rsidRPr="00065B54" w:rsidP="00065B54" w14:paraId="22927FC3" w14:textId="77777777">
    <w:pPr>
      <w:pStyle w:val="Header"/>
      <w:pBdr>
        <w:bottom w:val="single" w:sz="4" w:space="1" w:color="auto"/>
      </w:pBdr>
      <w:tabs>
        <w:tab w:val="clear" w:pos="4513"/>
        <w:tab w:val="clear" w:pos="9027"/>
      </w:tabs>
      <w:jc w:val="center"/>
    </w:pPr>
    <w:r w:rsidRPr="00065B54">
      <w:t>G/SPS/N/GBR/100/Add.1</w:t>
    </w:r>
  </w:p>
  <w:p w:rsidR="00065B54" w:rsidRPr="00065B54" w:rsidP="00065B54" w14:paraId="44463881" w14:textId="77777777">
    <w:pPr>
      <w:pStyle w:val="Header"/>
      <w:pBdr>
        <w:bottom w:val="single" w:sz="4" w:space="1" w:color="auto"/>
      </w:pBdr>
      <w:tabs>
        <w:tab w:val="clear" w:pos="4513"/>
        <w:tab w:val="clear" w:pos="9027"/>
      </w:tabs>
      <w:jc w:val="center"/>
    </w:pPr>
  </w:p>
  <w:p w:rsidR="00065B54" w:rsidRPr="00065B54" w:rsidP="00065B54" w14:paraId="4BF29213" w14:textId="693C2AE3">
    <w:pPr>
      <w:pStyle w:val="Header"/>
      <w:pBdr>
        <w:bottom w:val="single" w:sz="4" w:space="1" w:color="auto"/>
      </w:pBdr>
      <w:tabs>
        <w:tab w:val="clear" w:pos="4513"/>
        <w:tab w:val="clear" w:pos="9027"/>
      </w:tabs>
      <w:jc w:val="center"/>
    </w:pPr>
    <w:r w:rsidRPr="00065B54">
      <w:t xml:space="preserve">- </w:t>
    </w:r>
    <w:r w:rsidRPr="00065B54">
      <w:fldChar w:fldCharType="begin"/>
    </w:r>
    <w:r w:rsidRPr="00065B54">
      <w:instrText xml:space="preserve"> PAGE </w:instrText>
    </w:r>
    <w:r w:rsidRPr="00065B54">
      <w:fldChar w:fldCharType="separate"/>
    </w:r>
    <w:r w:rsidRPr="00065B54">
      <w:t>2</w:t>
    </w:r>
    <w:r w:rsidRPr="00065B54">
      <w:fldChar w:fldCharType="end"/>
    </w:r>
    <w:r w:rsidRPr="00065B54">
      <w:t xml:space="preserve"> -</w:t>
    </w:r>
  </w:p>
  <w:p w:rsidR="00AD0FDA" w:rsidRPr="00065B54" w:rsidP="00065B54" w14:paraId="3C813018" w14:textId="2B17D27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B54" w:rsidRPr="00065B54" w:rsidP="00065B54" w14:paraId="4DCB7722" w14:textId="77777777">
    <w:pPr>
      <w:pStyle w:val="Header"/>
      <w:pBdr>
        <w:bottom w:val="single" w:sz="4" w:space="1" w:color="auto"/>
      </w:pBdr>
      <w:tabs>
        <w:tab w:val="clear" w:pos="4513"/>
        <w:tab w:val="clear" w:pos="9027"/>
      </w:tabs>
      <w:jc w:val="center"/>
    </w:pPr>
    <w:r w:rsidRPr="00065B54">
      <w:t>G/SPS/N/GBR/100/Add.1</w:t>
    </w:r>
  </w:p>
  <w:p w:rsidR="00065B54" w:rsidRPr="00065B54" w:rsidP="00065B54" w14:paraId="2D29791B" w14:textId="77777777">
    <w:pPr>
      <w:pStyle w:val="Header"/>
      <w:pBdr>
        <w:bottom w:val="single" w:sz="4" w:space="1" w:color="auto"/>
      </w:pBdr>
      <w:tabs>
        <w:tab w:val="clear" w:pos="4513"/>
        <w:tab w:val="clear" w:pos="9027"/>
      </w:tabs>
      <w:jc w:val="center"/>
    </w:pPr>
  </w:p>
  <w:p w:rsidR="00065B54" w:rsidRPr="00065B54" w:rsidP="00065B54" w14:paraId="3BB39FCA" w14:textId="11A62015">
    <w:pPr>
      <w:pStyle w:val="Header"/>
      <w:pBdr>
        <w:bottom w:val="single" w:sz="4" w:space="1" w:color="auto"/>
      </w:pBdr>
      <w:tabs>
        <w:tab w:val="clear" w:pos="4513"/>
        <w:tab w:val="clear" w:pos="9027"/>
      </w:tabs>
      <w:jc w:val="center"/>
    </w:pPr>
    <w:r w:rsidRPr="00065B54">
      <w:t xml:space="preserve">- </w:t>
    </w:r>
    <w:r w:rsidRPr="00065B54">
      <w:fldChar w:fldCharType="begin"/>
    </w:r>
    <w:r w:rsidRPr="00065B54">
      <w:instrText xml:space="preserve"> PAGE </w:instrText>
    </w:r>
    <w:r w:rsidRPr="00065B54">
      <w:fldChar w:fldCharType="separate"/>
    </w:r>
    <w:r w:rsidRPr="00065B54">
      <w:rPr>
        <w:noProof/>
      </w:rPr>
      <w:t>2</w:t>
    </w:r>
    <w:r w:rsidRPr="00065B54">
      <w:fldChar w:fldCharType="end"/>
    </w:r>
    <w:r w:rsidRPr="00065B54">
      <w:t xml:space="preserve"> -</w:t>
    </w:r>
  </w:p>
  <w:p w:rsidR="00AD0FDA" w:rsidRPr="00065B54" w:rsidP="00065B54" w14:paraId="22A9AD60" w14:textId="2619829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4F406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8A708A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B03653A" w14:textId="21A402CE">
          <w:pPr>
            <w:jc w:val="right"/>
            <w:rPr>
              <w:b/>
              <w:color w:val="FF0000"/>
              <w:szCs w:val="16"/>
            </w:rPr>
          </w:pPr>
          <w:r>
            <w:rPr>
              <w:b/>
              <w:color w:val="FF0000"/>
              <w:szCs w:val="16"/>
            </w:rPr>
            <w:t xml:space="preserve"> </w:t>
          </w:r>
        </w:p>
      </w:tc>
    </w:tr>
    <w:bookmarkEnd w:id="0"/>
    <w:tr w14:paraId="0D753B5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766A38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79D6D42" w14:textId="77777777">
          <w:pPr>
            <w:jc w:val="right"/>
            <w:rPr>
              <w:b/>
              <w:szCs w:val="16"/>
            </w:rPr>
          </w:pPr>
        </w:p>
      </w:tc>
    </w:tr>
    <w:tr w14:paraId="65273B4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571710F" w14:textId="77777777">
          <w:pPr>
            <w:jc w:val="left"/>
            <w:rPr>
              <w:noProof/>
              <w:lang w:eastAsia="en-GB"/>
            </w:rPr>
          </w:pPr>
        </w:p>
      </w:tc>
      <w:tc>
        <w:tcPr>
          <w:tcW w:w="5448" w:type="dxa"/>
          <w:gridSpan w:val="2"/>
          <w:shd w:val="clear" w:color="auto" w:fill="FFFFFF"/>
          <w:tcMar>
            <w:left w:w="108" w:type="dxa"/>
            <w:right w:w="108" w:type="dxa"/>
          </w:tcMar>
        </w:tcPr>
        <w:p w:rsidR="00065B54" w:rsidP="0081481D" w14:paraId="3F1583EA" w14:textId="77777777">
          <w:pPr>
            <w:jc w:val="right"/>
            <w:rPr>
              <w:b/>
              <w:szCs w:val="16"/>
            </w:rPr>
          </w:pPr>
          <w:bookmarkStart w:id="1" w:name="bmkSymbols"/>
          <w:r>
            <w:rPr>
              <w:b/>
              <w:szCs w:val="16"/>
            </w:rPr>
            <w:t>G/SPS/N/GBR/100/Add.1</w:t>
          </w:r>
        </w:p>
        <w:bookmarkEnd w:id="1"/>
        <w:p w:rsidR="00AD0FDA" w:rsidRPr="00934B4C" w:rsidP="0081481D" w14:paraId="4C0B3619" w14:textId="6267B19B">
          <w:pPr>
            <w:jc w:val="right"/>
            <w:rPr>
              <w:b/>
              <w:szCs w:val="16"/>
            </w:rPr>
          </w:pPr>
        </w:p>
      </w:tc>
    </w:tr>
    <w:tr w14:paraId="06A7D9F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D1985E8" w14:textId="77777777"/>
      </w:tc>
      <w:tc>
        <w:tcPr>
          <w:tcW w:w="5448" w:type="dxa"/>
          <w:gridSpan w:val="2"/>
          <w:shd w:val="clear" w:color="auto" w:fill="FFFFFF"/>
          <w:tcMar>
            <w:left w:w="108" w:type="dxa"/>
            <w:right w:w="108" w:type="dxa"/>
          </w:tcMar>
          <w:vAlign w:val="center"/>
        </w:tcPr>
        <w:p w:rsidR="00ED54E0" w:rsidRPr="00AD0FDA" w:rsidP="0081481D" w14:paraId="4732E5D4" w14:textId="77777777">
          <w:pPr>
            <w:jc w:val="right"/>
            <w:rPr>
              <w:szCs w:val="16"/>
            </w:rPr>
          </w:pPr>
          <w:bookmarkStart w:id="2" w:name="bmkDate"/>
          <w:bookmarkStart w:id="3" w:name="spsDateDistribution"/>
          <w:r w:rsidRPr="00AD0FDA">
            <w:rPr>
              <w:szCs w:val="16"/>
            </w:rPr>
            <w:t>9 December 2025</w:t>
          </w:r>
          <w:bookmarkEnd w:id="2"/>
          <w:bookmarkEnd w:id="3"/>
        </w:p>
      </w:tc>
    </w:tr>
    <w:tr w14:paraId="6496AE4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061E4C5" w14:textId="77777777">
          <w:pPr>
            <w:jc w:val="left"/>
            <w:rPr>
              <w:b/>
            </w:rPr>
          </w:pPr>
          <w:bookmarkStart w:id="4" w:name="bmkSerial"/>
          <w:r>
            <w:rPr>
              <w:rFonts w:ascii="Verdana" w:eastAsia="Verdana" w:hAnsi="Verdana" w:cs="Verdana"/>
              <w:b w:val="0"/>
              <w:color w:val="FF0000"/>
              <w:sz w:val="18"/>
            </w:rPr>
            <w:t>(25-8340)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692460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217036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3A7B062" w14:textId="65D417E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3265EFD" w14:textId="73BB5F48">
          <w:pPr>
            <w:jc w:val="right"/>
            <w:rPr>
              <w:bCs/>
              <w:szCs w:val="18"/>
            </w:rPr>
          </w:pPr>
          <w:bookmarkStart w:id="7" w:name="bmkLanguage"/>
          <w:r>
            <w:rPr>
              <w:bCs/>
              <w:szCs w:val="18"/>
            </w:rPr>
            <w:t>Original: English</w:t>
          </w:r>
          <w:bookmarkEnd w:id="7"/>
        </w:p>
      </w:tc>
    </w:tr>
  </w:tbl>
  <w:p w:rsidR="00ED54E0" w:rsidRPr="00934B4C" w14:paraId="47E9503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5961958">
    <w:abstractNumId w:val="9"/>
  </w:num>
  <w:num w:numId="2" w16cid:durableId="366296311">
    <w:abstractNumId w:val="7"/>
  </w:num>
  <w:num w:numId="3" w16cid:durableId="390540098">
    <w:abstractNumId w:val="6"/>
  </w:num>
  <w:num w:numId="4" w16cid:durableId="2139376440">
    <w:abstractNumId w:val="5"/>
  </w:num>
  <w:num w:numId="5" w16cid:durableId="333344709">
    <w:abstractNumId w:val="4"/>
  </w:num>
  <w:num w:numId="6" w16cid:durableId="2001039768">
    <w:abstractNumId w:val="12"/>
  </w:num>
  <w:num w:numId="7" w16cid:durableId="1880817691">
    <w:abstractNumId w:val="11"/>
  </w:num>
  <w:num w:numId="8" w16cid:durableId="211966097">
    <w:abstractNumId w:val="10"/>
  </w:num>
  <w:num w:numId="9" w16cid:durableId="470443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1065858">
    <w:abstractNumId w:val="13"/>
  </w:num>
  <w:num w:numId="11" w16cid:durableId="105806804">
    <w:abstractNumId w:val="8"/>
  </w:num>
  <w:num w:numId="12" w16cid:durableId="1946884129">
    <w:abstractNumId w:val="3"/>
  </w:num>
  <w:num w:numId="13" w16cid:durableId="560558283">
    <w:abstractNumId w:val="2"/>
  </w:num>
  <w:num w:numId="14" w16cid:durableId="1522746565">
    <w:abstractNumId w:val="1"/>
  </w:num>
  <w:num w:numId="15" w16cid:durableId="1887789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5B54"/>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282F"/>
    <w:rsid w:val="00467032"/>
    <w:rsid w:val="0046754A"/>
    <w:rsid w:val="004D6B1F"/>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5B6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156E7"/>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72727C"/>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uk/government/organisations/department-for-environment-food-rural-affair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alert.org/en/Search?&amp;viewData=%20G%2FSPS%2FN%2FGBR%2F100" TargetMode="External" /><Relationship Id="rId6" Type="http://schemas.openxmlformats.org/officeDocument/2006/relationships/hyperlink" Target="https://www.legislation.gov.uk/uksi/2025/1162/contents/made" TargetMode="External" /><Relationship Id="rId7" Type="http://schemas.openxmlformats.org/officeDocument/2006/relationships/hyperlink" Target="https://www.legislation.gov.uk/ssi/2025/335/contents/made" TargetMode="External" /><Relationship Id="rId8" Type="http://schemas.openxmlformats.org/officeDocument/2006/relationships/hyperlink" Target="https://www.legislation.gov.uk/wsi/2025/1169/contents/made" TargetMode="External" /><Relationship Id="rId9" Type="http://schemas.openxmlformats.org/officeDocument/2006/relationships/hyperlink" Target="mailto:uksps@defra.gov.uk"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7197a636-6398-40f1-9f03-b29e5f64926d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8EE276F-9C2B-45CC-A524-AB518F8982E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4</cp:revision>
  <dcterms:created xsi:type="dcterms:W3CDTF">2025-12-09T16:20:00Z</dcterms:created>
  <dcterms:modified xsi:type="dcterms:W3CDTF">2025-12-09T16:25:00Z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G/SPS/N/GBR/100/Add.1</vt:lpwstr>
  </property>
  <property fmtid="{D5CDD505-2E9C-101B-9397-08002B2CF9AE}" pid="3" name="TitusGUID">
    <vt:lpwstr>7197a636-6398-40f1-9f03-b29e5f64926d</vt:lpwstr>
  </property>
  <property fmtid="{D5CDD505-2E9C-101B-9397-08002B2CF9AE}" pid="4" name="WTOCLASSIFICATION">
    <vt:lpwstr>PUBLIC</vt:lpwstr>
  </property>
</Properties>
</file>