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3EE256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104FF00" w14:textId="77777777" w:rsidTr="00F3021D">
        <w:tblPrEx>
          <w:tblW w:w="5000" w:type="pct"/>
          <w:tblLayout w:type="fixed"/>
          <w:tblLook w:val="0000"/>
        </w:tblPrEx>
        <w:tc>
          <w:tcPr>
            <w:tcW w:w="707" w:type="dxa"/>
            <w:tcBorders>
              <w:bottom w:val="single" w:sz="6" w:space="0" w:color="auto"/>
            </w:tcBorders>
          </w:tcPr>
          <w:p w:rsidR="00EA4725" w:rsidRPr="00441372" w:rsidP="00441372" w14:paraId="721D850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1866378"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4BA2D653" w14:textId="77777777">
            <w:pPr>
              <w:spacing w:after="120"/>
            </w:pPr>
            <w:r w:rsidRPr="00441372">
              <w:rPr>
                <w:b/>
                <w:bCs/>
              </w:rPr>
              <w:t>If applicable, name of local government involved:</w:t>
            </w:r>
            <w:r w:rsidRPr="0065690F">
              <w:rPr>
                <w:bCs/>
              </w:rPr>
              <w:t xml:space="preserve"> </w:t>
            </w:r>
          </w:p>
        </w:tc>
      </w:tr>
      <w:tr w14:paraId="7C193B4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B77C7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52EB66C" w14:textId="77777777">
            <w:pPr>
              <w:spacing w:before="120" w:after="120"/>
            </w:pPr>
            <w:r w:rsidRPr="00441372">
              <w:rPr>
                <w:b/>
              </w:rPr>
              <w:t>Agency responsible:</w:t>
            </w:r>
            <w:r w:rsidRPr="0065690F">
              <w:t xml:space="preserve"> European Commission, Health and Food Safety Directorate-General</w:t>
            </w:r>
          </w:p>
        </w:tc>
      </w:tr>
      <w:tr w14:paraId="7C576DC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04F2A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BDDF046" w14:textId="506EB91C">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Plants, plant products and other objects (HS chapters: 01</w:t>
            </w:r>
            <w:r>
              <w:t> </w:t>
            </w:r>
            <w:r w:rsidRPr="0065690F">
              <w:t>(beehives), 06 (live plants), 07 (vegetables), 08 (fruits), 09 (Spices), 12 (seeds), 14</w:t>
            </w:r>
            <w:r>
              <w:t> </w:t>
            </w:r>
            <w:r w:rsidRPr="0065690F">
              <w:t>(vegetable products), 44 (wood), 46 (beehives), 84 (machinery), 87 (vehicles), 94</w:t>
            </w:r>
            <w:r>
              <w:t> </w:t>
            </w:r>
            <w:r w:rsidRPr="0065690F">
              <w:t>(prefabricated buildings of wood))</w:t>
            </w:r>
          </w:p>
        </w:tc>
      </w:tr>
      <w:tr w14:paraId="1668A02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1BDFB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562105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7E1B02BF"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D454B5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E0449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6D5A82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265B2A" w14:paraId="699115F5" w14:textId="428B3E91">
            <w:pPr>
              <w:spacing w:before="120" w:after="120"/>
            </w:pPr>
            <w:r w:rsidRPr="00441372">
              <w:rPr>
                <w:b/>
              </w:rPr>
              <w:t>Title of the notified document:</w:t>
            </w:r>
            <w:r w:rsidRPr="0065690F">
              <w:t xml:space="preserve"> Draft Commission Implementing Regulation amending Implementing Regulation (EU) 2019/2072 as regards the listing of pests and rules on the introduction into, and movement within, the Union territory of plants, plant products and other objects</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38</w:t>
            </w:r>
          </w:p>
        </w:tc>
      </w:tr>
      <w:tr w14:paraId="3FACAB0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576F4E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3F9ECB8A" w14:textId="77777777">
            <w:pPr>
              <w:spacing w:before="120" w:after="120"/>
            </w:pPr>
            <w:r w:rsidRPr="00441372">
              <w:rPr>
                <w:b/>
              </w:rPr>
              <w:t>Description of content:</w:t>
            </w:r>
            <w:r w:rsidRPr="0065690F">
              <w:t xml:space="preserve"> Implementing Regulation 2019/2072 contains the list of Union quarantine pests, protected zone quarantine pests and regulated non-quarantine pests (</w:t>
            </w:r>
            <w:r w:rsidRPr="0065690F">
              <w:t>RNQPs</w:t>
            </w:r>
            <w:r w:rsidRPr="0065690F">
              <w:t>). Furthermore, it lays down phytosanitary import and internal movement requirements for plants, plant products and other objects that may pose a phytosanitary risk to the European Union.</w:t>
            </w:r>
          </w:p>
          <w:p w:rsidR="005C0363" w:rsidRPr="0065690F" w:rsidP="00441372" w14:paraId="49F343C0" w14:textId="77777777">
            <w:pPr>
              <w:spacing w:before="120" w:after="120"/>
            </w:pPr>
            <w:r w:rsidRPr="0065690F">
              <w:t>The draft amendment of Implementing Regulation 2019/2072 stipulates:</w:t>
            </w:r>
          </w:p>
          <w:p w:rsidR="005C0363" w:rsidRPr="0065690F" w:rsidP="00265B2A" w14:paraId="147AF5B1" w14:textId="77777777">
            <w:pPr>
              <w:numPr>
                <w:ilvl w:val="0"/>
                <w:numId w:val="16"/>
              </w:numPr>
              <w:spacing w:before="120" w:after="120"/>
              <w:ind w:left="406"/>
            </w:pPr>
            <w:r w:rsidRPr="0065690F">
              <w:t>Addition of new pests in the list of Union quarantine pests (</w:t>
            </w:r>
            <w:r w:rsidRPr="0065690F">
              <w:rPr>
                <w:i/>
                <w:iCs/>
              </w:rPr>
              <w:t>Agrilus bilineatus</w:t>
            </w:r>
            <w:r w:rsidRPr="0065690F">
              <w:t xml:space="preserve"> (Weber), </w:t>
            </w:r>
            <w:r w:rsidRPr="0065690F">
              <w:rPr>
                <w:i/>
                <w:iCs/>
              </w:rPr>
              <w:t>Gymnandrosoma</w:t>
            </w:r>
            <w:r w:rsidRPr="0065690F">
              <w:rPr>
                <w:i/>
                <w:iCs/>
              </w:rPr>
              <w:t xml:space="preserve"> </w:t>
            </w:r>
            <w:r w:rsidRPr="0065690F">
              <w:rPr>
                <w:i/>
                <w:iCs/>
              </w:rPr>
              <w:t>aurantianum</w:t>
            </w:r>
            <w:r w:rsidRPr="0065690F">
              <w:t xml:space="preserve"> Lima and </w:t>
            </w:r>
            <w:r w:rsidRPr="0065690F">
              <w:rPr>
                <w:i/>
                <w:iCs/>
              </w:rPr>
              <w:t xml:space="preserve">Naupactus </w:t>
            </w:r>
            <w:r w:rsidRPr="0065690F">
              <w:rPr>
                <w:i/>
                <w:iCs/>
              </w:rPr>
              <w:t>xanthographus</w:t>
            </w:r>
            <w:r w:rsidRPr="0065690F">
              <w:t xml:space="preserve"> (Germar));</w:t>
            </w:r>
          </w:p>
          <w:p w:rsidR="005C0363" w:rsidRPr="0065690F" w:rsidP="00265B2A" w14:paraId="4C305214" w14:textId="77777777">
            <w:pPr>
              <w:numPr>
                <w:ilvl w:val="0"/>
                <w:numId w:val="16"/>
              </w:numPr>
              <w:spacing w:before="120" w:after="120"/>
              <w:ind w:left="406"/>
            </w:pPr>
            <w:r w:rsidRPr="0065690F">
              <w:t xml:space="preserve">Removal of certain </w:t>
            </w:r>
            <w:r w:rsidRPr="0065690F">
              <w:rPr>
                <w:i/>
                <w:iCs/>
              </w:rPr>
              <w:t>Tephritidae</w:t>
            </w:r>
            <w:r w:rsidRPr="0065690F">
              <w:rPr>
                <w:i/>
                <w:iCs/>
              </w:rPr>
              <w:t xml:space="preserve"> </w:t>
            </w:r>
            <w:r w:rsidRPr="0065690F">
              <w:t>species from the list of Union quarantine pests;</w:t>
            </w:r>
          </w:p>
          <w:p w:rsidR="005C0363" w:rsidRPr="0065690F" w:rsidP="00265B2A" w14:paraId="74C9ADBE" w14:textId="77777777">
            <w:pPr>
              <w:numPr>
                <w:ilvl w:val="0"/>
                <w:numId w:val="16"/>
              </w:numPr>
              <w:spacing w:before="120" w:after="120"/>
              <w:ind w:left="406"/>
            </w:pPr>
            <w:r w:rsidRPr="0065690F">
              <w:t xml:space="preserve">Deletions and revisions of the Protection Zones for </w:t>
            </w:r>
            <w:r w:rsidRPr="0065690F">
              <w:rPr>
                <w:i/>
                <w:iCs/>
              </w:rPr>
              <w:t xml:space="preserve">Erwinia </w:t>
            </w:r>
            <w:r w:rsidRPr="0065690F">
              <w:rPr>
                <w:i/>
                <w:iCs/>
              </w:rPr>
              <w:t>amylovora</w:t>
            </w:r>
            <w:r w:rsidRPr="0065690F">
              <w:rPr>
                <w:i/>
                <w:iCs/>
              </w:rPr>
              <w:t xml:space="preserve"> </w:t>
            </w:r>
            <w:r w:rsidRPr="0065690F">
              <w:t>(Burrill) Winslow et al.;</w:t>
            </w:r>
          </w:p>
          <w:p w:rsidR="005C0363" w:rsidRPr="0065690F" w:rsidP="00265B2A" w14:paraId="781B421D" w14:textId="77777777">
            <w:pPr>
              <w:numPr>
                <w:ilvl w:val="0"/>
                <w:numId w:val="16"/>
              </w:numPr>
              <w:spacing w:before="120" w:after="120"/>
              <w:ind w:left="406"/>
            </w:pPr>
            <w:r w:rsidRPr="0065690F">
              <w:t>Addition of new import and internal movement requirements;</w:t>
            </w:r>
          </w:p>
          <w:p w:rsidR="005C0363" w:rsidRPr="0065690F" w:rsidP="00265B2A" w14:paraId="48C4488C" w14:textId="77777777">
            <w:pPr>
              <w:numPr>
                <w:ilvl w:val="0"/>
                <w:numId w:val="16"/>
              </w:numPr>
              <w:spacing w:before="120" w:after="120"/>
              <w:ind w:left="406"/>
            </w:pPr>
            <w:r w:rsidRPr="0065690F">
              <w:t>Revision of existing import and internal movement requirements;</w:t>
            </w:r>
          </w:p>
          <w:p w:rsidR="005C0363" w:rsidRPr="0065690F" w:rsidP="00441372" w14:paraId="2D1FFFFF" w14:textId="77777777">
            <w:pPr>
              <w:spacing w:before="120" w:after="120"/>
            </w:pPr>
            <w:r w:rsidRPr="0065690F">
              <w:t>Addition/Revision in CN codes.</w:t>
            </w:r>
          </w:p>
        </w:tc>
      </w:tr>
      <w:tr w14:paraId="31A2A6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E294F9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71DFCC04" w14:textId="77777777">
            <w:pPr>
              <w:spacing w:before="120" w:after="120"/>
            </w:pPr>
            <w:r w:rsidRPr="00441372">
              <w:rPr>
                <w:b/>
              </w:rPr>
              <w:t>Objective and rationale: [ ] food safety, [ ] animal health, [X] plant protection, [ ] protect humans from animal/plant pest or disease, [ ] protect territory from other damage from pests.</w:t>
            </w:r>
            <w:r w:rsidRPr="0065690F">
              <w:t xml:space="preserve"> </w:t>
            </w:r>
          </w:p>
        </w:tc>
      </w:tr>
      <w:tr w14:paraId="386991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265B2A" w14:paraId="47C9DAAD" w14:textId="77777777">
            <w:pPr>
              <w:keepNext/>
              <w:keepLines/>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265B2A" w14:paraId="25D70C65" w14:textId="77777777">
            <w:pPr>
              <w:keepNext/>
              <w:keepLines/>
              <w:spacing w:before="120" w:after="120"/>
            </w:pPr>
            <w:r w:rsidRPr="00441372">
              <w:rPr>
                <w:b/>
              </w:rPr>
              <w:t>Is there a relevant international standard? If so, identify the standard:</w:t>
            </w:r>
          </w:p>
          <w:p w:rsidR="00EA4725" w:rsidRPr="00441372" w:rsidP="00265B2A" w14:paraId="46034799" w14:textId="77777777">
            <w:pPr>
              <w:keepNext/>
              <w:keepLines/>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265B2A" w14:paraId="06DE884F" w14:textId="77777777">
            <w:pPr>
              <w:keepNext/>
              <w:keepLines/>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265B2A" w:rsidP="00265B2A" w14:paraId="169C0CB9" w14:textId="77777777">
            <w:pPr>
              <w:keepNext/>
              <w:keepLines/>
              <w:ind w:left="720" w:hanging="720"/>
            </w:pPr>
            <w:r w:rsidRPr="00441372">
              <w:rPr>
                <w:b/>
              </w:rPr>
              <w:t>[X]</w:t>
            </w:r>
            <w:r w:rsidRPr="00441372">
              <w:rPr>
                <w:b/>
              </w:rPr>
              <w:tab/>
              <w:t xml:space="preserve">International Plant Protection Convention </w:t>
            </w:r>
            <w:r w:rsidRPr="00441372">
              <w:rPr>
                <w:b/>
                <w:i/>
              </w:rPr>
              <w:t xml:space="preserve">(e.g. </w:t>
            </w:r>
            <w:r w:rsidRPr="00441372">
              <w:rPr>
                <w:b/>
                <w:i/>
              </w:rPr>
              <w:t>ISPM</w:t>
            </w:r>
            <w:r w:rsidRPr="00441372">
              <w:rPr>
                <w:b/>
                <w:i/>
              </w:rPr>
              <w:t xml:space="preserve"> number)</w:t>
            </w:r>
            <w:r w:rsidRPr="00441372" w:rsidR="007E510C">
              <w:rPr>
                <w:b/>
              </w:rPr>
              <w:t>:</w:t>
            </w:r>
            <w:r w:rsidRPr="0065690F">
              <w:t xml:space="preserve"> </w:t>
            </w:r>
          </w:p>
          <w:p w:rsidR="00EA4725" w:rsidRPr="00441372" w:rsidP="00265B2A" w14:paraId="221FFC5E" w14:textId="28E00997">
            <w:pPr>
              <w:keepNext/>
              <w:keepLines/>
              <w:ind w:left="1003" w:hanging="284"/>
              <w:rPr>
                <w:b/>
              </w:rPr>
            </w:pPr>
            <w:r w:rsidRPr="0065690F">
              <w:t>-</w:t>
            </w:r>
            <w:r w:rsidR="00265B2A">
              <w:tab/>
            </w:r>
            <w:r w:rsidRPr="0065690F">
              <w:t>ISPM</w:t>
            </w:r>
            <w:r w:rsidRPr="0065690F">
              <w:t xml:space="preserve"> No.4: Requirements for the establishment of pest free areas</w:t>
            </w:r>
          </w:p>
          <w:p w:rsidR="005C0363" w:rsidRPr="0065690F" w:rsidP="00265B2A" w14:paraId="4021686E" w14:textId="6FC44C11">
            <w:pPr>
              <w:keepNext/>
              <w:keepLines/>
              <w:ind w:left="1003" w:hanging="284"/>
            </w:pPr>
            <w:r w:rsidRPr="0065690F">
              <w:t>-</w:t>
            </w:r>
            <w:r w:rsidR="00265B2A">
              <w:tab/>
            </w:r>
            <w:r w:rsidRPr="0065690F">
              <w:t>ISPM</w:t>
            </w:r>
            <w:r w:rsidRPr="0065690F">
              <w:t xml:space="preserve"> No.10: Requirements for the establishment of pest free places of production and pest free production sites</w:t>
            </w:r>
          </w:p>
          <w:p w:rsidR="005C0363" w:rsidRPr="0065690F" w:rsidP="00265B2A" w14:paraId="5CB02C56" w14:textId="1F380966">
            <w:pPr>
              <w:keepNext/>
              <w:keepLines/>
              <w:ind w:left="1003" w:hanging="284"/>
            </w:pPr>
            <w:r w:rsidRPr="0065690F">
              <w:t>-</w:t>
            </w:r>
            <w:r w:rsidR="00265B2A">
              <w:tab/>
            </w:r>
            <w:r w:rsidRPr="0065690F">
              <w:t>ISPM</w:t>
            </w:r>
            <w:r w:rsidRPr="0065690F">
              <w:t xml:space="preserve"> No. 11: Pest risk analysis for quarantine pests</w:t>
            </w:r>
          </w:p>
          <w:p w:rsidR="005C0363" w:rsidRPr="0065690F" w:rsidP="00265B2A" w14:paraId="6DA1BA0E" w14:textId="37E14757">
            <w:pPr>
              <w:keepNext/>
              <w:keepLines/>
              <w:ind w:left="1003" w:hanging="284"/>
            </w:pPr>
            <w:r w:rsidRPr="0065690F">
              <w:t>-</w:t>
            </w:r>
            <w:r w:rsidR="00265B2A">
              <w:tab/>
            </w:r>
            <w:r w:rsidRPr="0065690F">
              <w:t>ISPM</w:t>
            </w:r>
            <w:r w:rsidRPr="0065690F">
              <w:t xml:space="preserve"> No. 14: The use of integrated measures in a systems approach for pest risk management</w:t>
            </w:r>
          </w:p>
          <w:p w:rsidR="005C0363" w:rsidRPr="0065690F" w:rsidP="00265B2A" w14:paraId="706B8A9E" w14:textId="76607320">
            <w:pPr>
              <w:keepNext/>
              <w:keepLines/>
              <w:ind w:left="1003" w:hanging="284"/>
            </w:pPr>
            <w:r w:rsidRPr="0065690F">
              <w:t>-</w:t>
            </w:r>
            <w:r w:rsidR="00265B2A">
              <w:tab/>
            </w:r>
            <w:r w:rsidRPr="0065690F">
              <w:t>ISPM</w:t>
            </w:r>
            <w:r w:rsidRPr="0065690F">
              <w:t xml:space="preserve"> No. 18: Guidelines for the use of irradiation as a phytosanitary measure</w:t>
            </w:r>
          </w:p>
          <w:p w:rsidR="005C0363" w:rsidRPr="0065690F" w:rsidP="00265B2A" w14:paraId="68B1C003" w14:textId="06C5D398">
            <w:pPr>
              <w:keepNext/>
              <w:keepLines/>
              <w:ind w:left="1003" w:hanging="284"/>
            </w:pPr>
            <w:r w:rsidRPr="0065690F">
              <w:t>-</w:t>
            </w:r>
            <w:r w:rsidR="00265B2A">
              <w:tab/>
            </w:r>
            <w:r w:rsidRPr="0065690F">
              <w:t>ISPM</w:t>
            </w:r>
            <w:r w:rsidRPr="0065690F">
              <w:t xml:space="preserve"> No. 19: Guidelines on lists of regulated pests</w:t>
            </w:r>
          </w:p>
          <w:p w:rsidR="005C0363" w:rsidRPr="0065690F" w:rsidP="00265B2A" w14:paraId="06203399" w14:textId="05D8FFFF">
            <w:pPr>
              <w:keepNext/>
              <w:keepLines/>
              <w:spacing w:after="120"/>
              <w:ind w:left="1003" w:hanging="284"/>
            </w:pPr>
            <w:r w:rsidRPr="0065690F">
              <w:t>-</w:t>
            </w:r>
            <w:r w:rsidR="00265B2A">
              <w:tab/>
            </w:r>
            <w:r w:rsidRPr="0065690F">
              <w:t>ISPM</w:t>
            </w:r>
            <w:r w:rsidRPr="0065690F">
              <w:t xml:space="preserve"> No. 31: Methodologies for sampling of consignments</w:t>
            </w:r>
          </w:p>
          <w:p w:rsidR="00EA4725" w:rsidRPr="00441372" w:rsidP="00265B2A" w14:paraId="1C681567" w14:textId="77777777">
            <w:pPr>
              <w:keepNext/>
              <w:keepLines/>
              <w:spacing w:after="120"/>
              <w:ind w:left="720" w:hanging="720"/>
              <w:rPr>
                <w:b/>
              </w:rPr>
            </w:pPr>
            <w:r w:rsidRPr="00441372">
              <w:rPr>
                <w:b/>
              </w:rPr>
              <w:t>[ ]</w:t>
            </w:r>
            <w:r w:rsidRPr="00441372">
              <w:rPr>
                <w:b/>
              </w:rPr>
              <w:tab/>
              <w:t>None</w:t>
            </w:r>
          </w:p>
          <w:p w:rsidR="00EA4725" w:rsidRPr="00441372" w:rsidP="00265B2A" w14:paraId="6009D952" w14:textId="77777777">
            <w:pPr>
              <w:keepNext/>
              <w:keepLines/>
              <w:spacing w:after="120"/>
              <w:rPr>
                <w:b/>
              </w:rPr>
            </w:pPr>
            <w:r w:rsidRPr="00441372">
              <w:rPr>
                <w:b/>
              </w:rPr>
              <w:t xml:space="preserve">Does this proposed regulation conform to the relevant international standard? </w:t>
            </w:r>
          </w:p>
          <w:p w:rsidR="00EA4725" w:rsidRPr="00441372" w:rsidP="00265B2A" w14:paraId="74E314E0" w14:textId="77777777">
            <w:pPr>
              <w:keepNext/>
              <w:keepLines/>
              <w:spacing w:after="120"/>
              <w:rPr>
                <w:b/>
              </w:rPr>
            </w:pPr>
            <w:r w:rsidRPr="00441372">
              <w:rPr>
                <w:b/>
              </w:rPr>
              <w:t>[X] Yes   [ ] No</w:t>
            </w:r>
          </w:p>
          <w:p w:rsidR="00EA4725" w:rsidRPr="00441372" w:rsidP="00265B2A" w14:paraId="46A4B967" w14:textId="77777777">
            <w:pPr>
              <w:keepNext/>
              <w:keepLines/>
              <w:spacing w:after="120"/>
            </w:pPr>
            <w:r w:rsidRPr="00441372">
              <w:rPr>
                <w:b/>
              </w:rPr>
              <w:t>If no, describe, whenever possible, how and why it deviates from the international standard:</w:t>
            </w:r>
            <w:r w:rsidRPr="0065690F">
              <w:t xml:space="preserve"> </w:t>
            </w:r>
          </w:p>
        </w:tc>
      </w:tr>
      <w:tr w14:paraId="3FD4F1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F1DB0F" w14:textId="77777777">
            <w:pPr>
              <w:spacing w:before="120" w:after="120"/>
              <w:jc w:val="left"/>
            </w:pPr>
            <w:r w:rsidRPr="00441372">
              <w:rPr>
                <w:b/>
              </w:rPr>
              <w:t>9.</w:t>
            </w:r>
          </w:p>
        </w:tc>
        <w:tc>
          <w:tcPr>
            <w:tcW w:w="8320" w:type="dxa"/>
            <w:tcBorders>
              <w:top w:val="single" w:sz="6" w:space="0" w:color="auto"/>
              <w:bottom w:val="single" w:sz="6" w:space="0" w:color="auto"/>
            </w:tcBorders>
          </w:tcPr>
          <w:p w:rsidR="00265B2A" w:rsidP="00265B2A" w14:paraId="3A78DC09" w14:textId="77777777">
            <w:pPr>
              <w:spacing w:before="120" w:after="120"/>
            </w:pPr>
            <w:r w:rsidRPr="00441372">
              <w:rPr>
                <w:b/>
              </w:rPr>
              <w:t>Other relevant documents and language(s) in which these are available:</w:t>
            </w:r>
          </w:p>
          <w:p w:rsidR="005C0363" w:rsidRPr="0065690F" w:rsidP="00265B2A" w14:paraId="426535FD" w14:textId="34BFBB15">
            <w:pPr>
              <w:spacing w:before="120" w:after="120"/>
            </w:pPr>
            <w:r w:rsidRPr="0065690F">
              <w:t xml:space="preserve">Regulation (EU) 2016/2031 on protective measures against pests of plants available in all the official languages of the European Union: </w:t>
            </w:r>
            <w:hyperlink r:id="rId5" w:history="1">
              <w:r w:rsidRPr="0065690F" w:rsidR="00EA4725">
                <w:rPr>
                  <w:color w:val="0000FF"/>
                  <w:u w:val="single"/>
                </w:rPr>
                <w:t>https://eur-lex.europa.eu/legal-content/EN/TXT/?uri=CELEX%3A32016R2031&amp;qid=1764919288388</w:t>
              </w:r>
            </w:hyperlink>
            <w:r w:rsidRPr="0065690F">
              <w:t>.</w:t>
            </w:r>
            <w:r w:rsidRPr="0065690F">
              <w:rPr>
                <w:bCs/>
              </w:rPr>
              <w:t xml:space="preserve"> </w:t>
            </w:r>
          </w:p>
        </w:tc>
      </w:tr>
      <w:tr w14:paraId="494F10F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442C8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D6D239D" w14:textId="77777777">
            <w:pPr>
              <w:spacing w:before="120" w:after="120"/>
            </w:pPr>
            <w:r w:rsidRPr="00441372">
              <w:rPr>
                <w:b/>
              </w:rPr>
              <w:t xml:space="preserve">Proposed date of adoption </w:t>
            </w:r>
            <w:r w:rsidRPr="00441372">
              <w:rPr>
                <w:b/>
                <w:i/>
              </w:rPr>
              <w:t>(dd/mm/</w:t>
            </w:r>
            <w:r w:rsidRPr="00441372">
              <w:rPr>
                <w:b/>
                <w:i/>
              </w:rPr>
              <w:t>yy</w:t>
            </w:r>
            <w:r w:rsidRPr="00441372">
              <w:rPr>
                <w:b/>
                <w:i/>
              </w:rPr>
              <w:t>)</w:t>
            </w:r>
            <w:r w:rsidRPr="00441372">
              <w:rPr>
                <w:b/>
              </w:rPr>
              <w:t>:</w:t>
            </w:r>
            <w:r w:rsidRPr="0065690F">
              <w:t xml:space="preserve"> March-April 2026</w:t>
            </w:r>
          </w:p>
          <w:p w:rsidR="00EA4725" w:rsidRPr="00441372" w:rsidP="00441372" w14:paraId="1EFC1F72" w14:textId="77777777">
            <w:pPr>
              <w:spacing w:after="120"/>
            </w:pPr>
            <w:r w:rsidRPr="00441372">
              <w:rPr>
                <w:b/>
              </w:rPr>
              <w:t xml:space="preserve">Proposed date of publication </w:t>
            </w:r>
            <w:r w:rsidRPr="00441372">
              <w:rPr>
                <w:b/>
                <w:i/>
              </w:rPr>
              <w:t>(dd/mm/</w:t>
            </w:r>
            <w:r w:rsidRPr="00441372">
              <w:rPr>
                <w:b/>
                <w:i/>
              </w:rPr>
              <w:t>yy</w:t>
            </w:r>
            <w:r w:rsidRPr="00441372">
              <w:rPr>
                <w:b/>
                <w:i/>
              </w:rPr>
              <w:t>)</w:t>
            </w:r>
            <w:r w:rsidRPr="00441372">
              <w:rPr>
                <w:b/>
              </w:rPr>
              <w:t>:</w:t>
            </w:r>
            <w:r w:rsidRPr="0065690F">
              <w:t xml:space="preserve"> March-April 2026</w:t>
            </w:r>
          </w:p>
        </w:tc>
      </w:tr>
      <w:tr w14:paraId="58E1D4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4B72B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5E7C5774"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w:t>
            </w:r>
            <w:r w:rsidRPr="00441372">
              <w:rPr>
                <w:b/>
                <w:i/>
              </w:rPr>
              <w:t>yy</w:t>
            </w:r>
            <w:r w:rsidRPr="00441372">
              <w:rPr>
                <w:b/>
                <w:i/>
              </w:rPr>
              <w:t>)</w:t>
            </w:r>
            <w:r w:rsidRPr="00441372">
              <w:rPr>
                <w:b/>
              </w:rPr>
              <w:t>:</w:t>
            </w:r>
            <w:r w:rsidRPr="0065690F">
              <w:t xml:space="preserve"> This Regulation shall enter into force on the twentieth day following that of its publication in the Official Journal of the European Union and certain measures shall apply six months after publication.</w:t>
            </w:r>
          </w:p>
          <w:p w:rsidR="00EA4725" w:rsidRPr="00441372" w:rsidP="00441372" w14:paraId="6333E4EA" w14:textId="77777777">
            <w:pPr>
              <w:spacing w:after="120"/>
              <w:ind w:left="607" w:hanging="607"/>
              <w:rPr>
                <w:b/>
              </w:rPr>
            </w:pPr>
            <w:r w:rsidRPr="00441372">
              <w:rPr>
                <w:b/>
              </w:rPr>
              <w:t>[ ]</w:t>
            </w:r>
            <w:r w:rsidRPr="00441372">
              <w:rPr>
                <w:b/>
              </w:rPr>
              <w:tab/>
              <w:t>Trade facilitating measure</w:t>
            </w:r>
            <w:r w:rsidRPr="0065690F">
              <w:t xml:space="preserve"> </w:t>
            </w:r>
          </w:p>
        </w:tc>
      </w:tr>
      <w:tr w14:paraId="66FF6B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AD969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077CC38" w14:textId="56444F7D">
            <w:pPr>
              <w:spacing w:before="120" w:after="120"/>
            </w:pPr>
            <w:r w:rsidRPr="00441372">
              <w:rPr>
                <w:b/>
              </w:rPr>
              <w:t xml:space="preserve">Final date for comments: [X] Sixty days from the date of circulation of the notification and/or </w:t>
            </w:r>
            <w:r w:rsidRPr="00441372">
              <w:rPr>
                <w:b/>
                <w:i/>
              </w:rPr>
              <w:t>(dd/mm/</w:t>
            </w:r>
            <w:r w:rsidRPr="00441372">
              <w:rPr>
                <w:b/>
                <w:i/>
              </w:rPr>
              <w:t>yy</w:t>
            </w:r>
            <w:r w:rsidRPr="00441372">
              <w:rPr>
                <w:b/>
                <w:i/>
              </w:rPr>
              <w:t>)</w:t>
            </w:r>
            <w:r w:rsidRPr="00441372">
              <w:rPr>
                <w:b/>
              </w:rPr>
              <w:t>:</w:t>
            </w:r>
            <w:r w:rsidRPr="0065690F">
              <w:t xml:space="preserve"> </w:t>
            </w:r>
            <w:r w:rsidR="00C85C4B">
              <w:t>0</w:t>
            </w:r>
            <w:r w:rsidR="00265B2A">
              <w:t>6 February 2026</w:t>
            </w:r>
          </w:p>
          <w:p w:rsidR="00EA4725" w:rsidRPr="00441372" w:rsidP="00441372" w14:paraId="2EE24940"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5C0363" w:rsidRPr="0065690F" w:rsidP="00441372" w14:paraId="3A20EBF9" w14:textId="77777777">
            <w:r w:rsidRPr="0065690F">
              <w:t>European Commission</w:t>
            </w:r>
          </w:p>
          <w:p w:rsidR="005C0363" w:rsidRPr="0065690F" w:rsidP="00441372" w14:paraId="1C09937D" w14:textId="77777777">
            <w:r w:rsidRPr="0065690F">
              <w:t>DG Health and Food Safety, Unit A4-Multilateral International Relations</w:t>
            </w:r>
          </w:p>
          <w:p w:rsidR="005C0363" w:rsidRPr="001B570C" w:rsidP="00441372" w14:paraId="366BE8B2" w14:textId="77777777">
            <w:pPr>
              <w:rPr>
                <w:lang w:val="fr-CH"/>
              </w:rPr>
            </w:pPr>
            <w:r w:rsidRPr="001B570C">
              <w:rPr>
                <w:lang w:val="fr-CH"/>
              </w:rPr>
              <w:t>Rue Froissart 101</w:t>
            </w:r>
          </w:p>
          <w:p w:rsidR="005C0363" w:rsidRPr="001B570C" w:rsidP="00441372" w14:paraId="64CAB6AD" w14:textId="77777777">
            <w:pPr>
              <w:rPr>
                <w:lang w:val="fr-CH"/>
              </w:rPr>
            </w:pPr>
            <w:r w:rsidRPr="001B570C">
              <w:rPr>
                <w:lang w:val="fr-CH"/>
              </w:rPr>
              <w:t>B-1049 Brussels</w:t>
            </w:r>
          </w:p>
          <w:p w:rsidR="005C0363" w:rsidRPr="001B570C" w:rsidP="00441372" w14:paraId="4FCEE5A9" w14:textId="77777777">
            <w:pPr>
              <w:rPr>
                <w:lang w:val="fr-CH"/>
              </w:rPr>
            </w:pPr>
            <w:r w:rsidRPr="001B570C">
              <w:rPr>
                <w:lang w:val="fr-CH"/>
              </w:rPr>
              <w:t>Tel: +(32 2) 295 4263</w:t>
            </w:r>
          </w:p>
          <w:p w:rsidR="005C0363" w:rsidRPr="00C85C4B" w:rsidP="00441372" w14:paraId="4F4D63ED" w14:textId="77777777">
            <w:pPr>
              <w:spacing w:after="120"/>
              <w:rPr>
                <w:lang w:val="fr-CH"/>
              </w:rPr>
            </w:pPr>
            <w:r w:rsidRPr="00C85C4B">
              <w:rPr>
                <w:lang w:val="fr-CH"/>
              </w:rPr>
              <w:t xml:space="preserve">E-mail: </w:t>
            </w:r>
            <w:hyperlink r:id="rId6" w:history="1">
              <w:r w:rsidRPr="00C85C4B">
                <w:rPr>
                  <w:color w:val="0000FF"/>
                  <w:u w:val="single"/>
                  <w:lang w:val="fr-CH"/>
                </w:rPr>
                <w:t>sps@ec.europa.eu</w:t>
              </w:r>
            </w:hyperlink>
          </w:p>
        </w:tc>
      </w:tr>
      <w:tr w14:paraId="5BF200A6" w14:textId="77777777" w:rsidTr="00F3021D">
        <w:tblPrEx>
          <w:tblW w:w="5000" w:type="pct"/>
          <w:tblLayout w:type="fixed"/>
          <w:tblLook w:val="0000"/>
        </w:tblPrEx>
        <w:tc>
          <w:tcPr>
            <w:tcW w:w="707" w:type="dxa"/>
            <w:tcBorders>
              <w:top w:val="single" w:sz="6" w:space="0" w:color="auto"/>
            </w:tcBorders>
          </w:tcPr>
          <w:p w:rsidR="00EA4725" w:rsidRPr="00441372" w:rsidP="00F3021D" w14:paraId="6FD145A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A6AC22F"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7CA851B9" w14:textId="77777777">
            <w:pPr>
              <w:keepNext/>
              <w:keepLines/>
              <w:rPr>
                <w:bCs/>
              </w:rPr>
            </w:pPr>
            <w:r w:rsidRPr="0065690F">
              <w:rPr>
                <w:bCs/>
              </w:rPr>
              <w:t>European Commission</w:t>
            </w:r>
          </w:p>
          <w:p w:rsidR="00EA4725" w:rsidRPr="0065690F" w:rsidP="00F3021D" w14:paraId="60541F70" w14:textId="77777777">
            <w:pPr>
              <w:keepNext/>
              <w:keepLines/>
              <w:rPr>
                <w:bCs/>
              </w:rPr>
            </w:pPr>
            <w:r w:rsidRPr="0065690F">
              <w:rPr>
                <w:bCs/>
              </w:rPr>
              <w:t>DG Health and Food Safety, Unit A4-Multilateral International Relations</w:t>
            </w:r>
          </w:p>
          <w:p w:rsidR="00EA4725" w:rsidRPr="001B570C" w:rsidP="00F3021D" w14:paraId="164707FF" w14:textId="77777777">
            <w:pPr>
              <w:keepNext/>
              <w:keepLines/>
              <w:rPr>
                <w:bCs/>
                <w:lang w:val="fr-CH"/>
              </w:rPr>
            </w:pPr>
            <w:r w:rsidRPr="001B570C">
              <w:rPr>
                <w:bCs/>
                <w:lang w:val="fr-CH"/>
              </w:rPr>
              <w:t>Rue Froissart 101</w:t>
            </w:r>
          </w:p>
          <w:p w:rsidR="00EA4725" w:rsidRPr="001B570C" w:rsidP="00F3021D" w14:paraId="3E0A823A" w14:textId="77777777">
            <w:pPr>
              <w:keepNext/>
              <w:keepLines/>
              <w:rPr>
                <w:bCs/>
                <w:lang w:val="fr-CH"/>
              </w:rPr>
            </w:pPr>
            <w:r w:rsidRPr="001B570C">
              <w:rPr>
                <w:bCs/>
                <w:lang w:val="fr-CH"/>
              </w:rPr>
              <w:t>B-1049 Brussels</w:t>
            </w:r>
          </w:p>
          <w:p w:rsidR="00EA4725" w:rsidRPr="001B570C" w:rsidP="00F3021D" w14:paraId="3432B493" w14:textId="77777777">
            <w:pPr>
              <w:keepNext/>
              <w:keepLines/>
              <w:rPr>
                <w:bCs/>
                <w:lang w:val="fr-CH"/>
              </w:rPr>
            </w:pPr>
            <w:r w:rsidRPr="001B570C">
              <w:rPr>
                <w:bCs/>
                <w:lang w:val="fr-CH"/>
              </w:rPr>
              <w:t>Tel: +(32 2) 295 4263</w:t>
            </w:r>
          </w:p>
          <w:p w:rsidR="00EA4725" w:rsidRPr="00C85C4B" w:rsidP="00F3021D" w14:paraId="18464C83" w14:textId="77777777">
            <w:pPr>
              <w:keepNext/>
              <w:keepLines/>
              <w:spacing w:after="120"/>
              <w:rPr>
                <w:bCs/>
                <w:lang w:val="fr-CH"/>
              </w:rPr>
            </w:pPr>
            <w:r w:rsidRPr="00C85C4B">
              <w:rPr>
                <w:bCs/>
                <w:lang w:val="fr-CH"/>
              </w:rPr>
              <w:t xml:space="preserve">E-mail: </w:t>
            </w:r>
            <w:hyperlink r:id="rId6" w:history="1">
              <w:r w:rsidRPr="00C85C4B">
                <w:rPr>
                  <w:bCs/>
                  <w:color w:val="0000FF"/>
                  <w:u w:val="single"/>
                  <w:lang w:val="fr-CH"/>
                </w:rPr>
                <w:t>sps@ec.europa.eu</w:t>
              </w:r>
            </w:hyperlink>
          </w:p>
        </w:tc>
      </w:tr>
    </w:tbl>
    <w:p w:rsidR="007141CF" w:rsidRPr="00C85C4B" w:rsidP="00441372" w14:paraId="6E0FCFF2" w14:textId="77777777">
      <w:pPr>
        <w:rPr>
          <w:lang w:val="fr-CH"/>
        </w:rPr>
      </w:pPr>
    </w:p>
    <w:sectPr w:rsidSect="00265B2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65B2A" w:rsidP="00265B2A" w14:paraId="0C61F3EE" w14:textId="7B902BB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65B2A" w:rsidP="00265B2A" w14:paraId="027FFE9A" w14:textId="787FFFA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FA8F7D"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5B2A" w:rsidRPr="00265B2A" w:rsidP="00265B2A" w14:paraId="1F5E9DDF" w14:textId="77777777">
    <w:pPr>
      <w:pStyle w:val="Header"/>
      <w:pBdr>
        <w:bottom w:val="single" w:sz="4" w:space="1" w:color="auto"/>
      </w:pBdr>
      <w:tabs>
        <w:tab w:val="clear" w:pos="4513"/>
        <w:tab w:val="clear" w:pos="9027"/>
      </w:tabs>
      <w:jc w:val="center"/>
    </w:pPr>
    <w:r w:rsidRPr="00265B2A">
      <w:t>G/SPS/N/EU/900</w:t>
    </w:r>
  </w:p>
  <w:p w:rsidR="00265B2A" w:rsidRPr="00265B2A" w:rsidP="00265B2A" w14:paraId="72305073" w14:textId="77777777">
    <w:pPr>
      <w:pStyle w:val="Header"/>
      <w:pBdr>
        <w:bottom w:val="single" w:sz="4" w:space="1" w:color="auto"/>
      </w:pBdr>
      <w:tabs>
        <w:tab w:val="clear" w:pos="4513"/>
        <w:tab w:val="clear" w:pos="9027"/>
      </w:tabs>
      <w:jc w:val="center"/>
    </w:pPr>
  </w:p>
  <w:p w:rsidR="00265B2A" w:rsidRPr="00265B2A" w:rsidP="00265B2A" w14:paraId="6B231894" w14:textId="0BDB2BE9">
    <w:pPr>
      <w:pStyle w:val="Header"/>
      <w:pBdr>
        <w:bottom w:val="single" w:sz="4" w:space="1" w:color="auto"/>
      </w:pBdr>
      <w:tabs>
        <w:tab w:val="clear" w:pos="4513"/>
        <w:tab w:val="clear" w:pos="9027"/>
      </w:tabs>
      <w:jc w:val="center"/>
    </w:pPr>
    <w:r w:rsidRPr="00265B2A">
      <w:t xml:space="preserve">- </w:t>
    </w:r>
    <w:r w:rsidRPr="00265B2A">
      <w:fldChar w:fldCharType="begin"/>
    </w:r>
    <w:r w:rsidRPr="00265B2A">
      <w:instrText xml:space="preserve"> PAGE </w:instrText>
    </w:r>
    <w:r w:rsidRPr="00265B2A">
      <w:fldChar w:fldCharType="separate"/>
    </w:r>
    <w:r w:rsidRPr="00265B2A">
      <w:t>2</w:t>
    </w:r>
    <w:r w:rsidRPr="00265B2A">
      <w:fldChar w:fldCharType="end"/>
    </w:r>
    <w:r w:rsidRPr="00265B2A">
      <w:t xml:space="preserve"> -</w:t>
    </w:r>
  </w:p>
  <w:p w:rsidR="00EA4725" w:rsidRPr="00265B2A" w:rsidP="00265B2A" w14:paraId="15D783FA" w14:textId="4634E3C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5B2A" w:rsidRPr="00265B2A" w:rsidP="00265B2A" w14:paraId="3DB06D5D" w14:textId="77777777">
    <w:pPr>
      <w:pStyle w:val="Header"/>
      <w:pBdr>
        <w:bottom w:val="single" w:sz="4" w:space="1" w:color="auto"/>
      </w:pBdr>
      <w:tabs>
        <w:tab w:val="clear" w:pos="4513"/>
        <w:tab w:val="clear" w:pos="9027"/>
      </w:tabs>
      <w:jc w:val="center"/>
    </w:pPr>
    <w:r w:rsidRPr="00265B2A">
      <w:t>G/SPS/N/EU/900</w:t>
    </w:r>
  </w:p>
  <w:p w:rsidR="00265B2A" w:rsidRPr="00265B2A" w:rsidP="00265B2A" w14:paraId="6FCE7024" w14:textId="77777777">
    <w:pPr>
      <w:pStyle w:val="Header"/>
      <w:pBdr>
        <w:bottom w:val="single" w:sz="4" w:space="1" w:color="auto"/>
      </w:pBdr>
      <w:tabs>
        <w:tab w:val="clear" w:pos="4513"/>
        <w:tab w:val="clear" w:pos="9027"/>
      </w:tabs>
      <w:jc w:val="center"/>
    </w:pPr>
  </w:p>
  <w:p w:rsidR="00265B2A" w:rsidRPr="00265B2A" w:rsidP="00265B2A" w14:paraId="01B52B90" w14:textId="34605CA2">
    <w:pPr>
      <w:pStyle w:val="Header"/>
      <w:pBdr>
        <w:bottom w:val="single" w:sz="4" w:space="1" w:color="auto"/>
      </w:pBdr>
      <w:tabs>
        <w:tab w:val="clear" w:pos="4513"/>
        <w:tab w:val="clear" w:pos="9027"/>
      </w:tabs>
      <w:jc w:val="center"/>
    </w:pPr>
    <w:r w:rsidRPr="00265B2A">
      <w:t xml:space="preserve">- </w:t>
    </w:r>
    <w:r w:rsidRPr="00265B2A">
      <w:fldChar w:fldCharType="begin"/>
    </w:r>
    <w:r w:rsidRPr="00265B2A">
      <w:instrText xml:space="preserve"> PAGE </w:instrText>
    </w:r>
    <w:r w:rsidRPr="00265B2A">
      <w:fldChar w:fldCharType="separate"/>
    </w:r>
    <w:r w:rsidRPr="00265B2A">
      <w:t>3</w:t>
    </w:r>
    <w:r w:rsidRPr="00265B2A">
      <w:fldChar w:fldCharType="end"/>
    </w:r>
    <w:r w:rsidRPr="00265B2A">
      <w:t xml:space="preserve"> -</w:t>
    </w:r>
  </w:p>
  <w:p w:rsidR="00EA4725" w:rsidRPr="00265B2A" w:rsidP="00265B2A" w14:paraId="456DA5CF" w14:textId="77B9F54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2B2B96"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CD043B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1CC379FA" w14:textId="1978B1F2">
          <w:pPr>
            <w:jc w:val="right"/>
            <w:rPr>
              <w:b/>
              <w:color w:val="FF0000"/>
              <w:szCs w:val="16"/>
            </w:rPr>
          </w:pPr>
          <w:r>
            <w:rPr>
              <w:b/>
              <w:color w:val="FF0000"/>
              <w:szCs w:val="16"/>
            </w:rPr>
            <w:t xml:space="preserve"> </w:t>
          </w:r>
        </w:p>
      </w:tc>
    </w:tr>
    <w:bookmarkEnd w:id="0"/>
    <w:tr w14:paraId="59FF995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D33E313" w14:textId="2B77F4E3">
          <w:pPr>
            <w:jc w:val="left"/>
          </w:pPr>
          <w:r>
            <w:rPr>
              <w:noProof/>
              <w:lang w:eastAsia="en-GB"/>
            </w:rPr>
            <w:drawing>
              <wp:inline distT="0" distB="0" distL="0" distR="0">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6A9B119D" w14:textId="77777777">
          <w:pPr>
            <w:jc w:val="right"/>
            <w:rPr>
              <w:b/>
              <w:szCs w:val="16"/>
            </w:rPr>
          </w:pPr>
        </w:p>
      </w:tc>
    </w:tr>
    <w:tr w14:paraId="0E2CFA0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DAA6843" w14:textId="77777777">
          <w:pPr>
            <w:jc w:val="left"/>
            <w:rPr>
              <w:noProof/>
              <w:lang w:eastAsia="en-GB"/>
            </w:rPr>
          </w:pPr>
        </w:p>
      </w:tc>
      <w:tc>
        <w:tcPr>
          <w:tcW w:w="5448" w:type="dxa"/>
          <w:gridSpan w:val="2"/>
          <w:shd w:val="clear" w:color="auto" w:fill="FFFFFF"/>
          <w:tcMar>
            <w:left w:w="108" w:type="dxa"/>
            <w:right w:w="108" w:type="dxa"/>
          </w:tcMar>
        </w:tcPr>
        <w:p w:rsidR="00265B2A" w:rsidP="00656ABC" w14:paraId="09966D83" w14:textId="77777777">
          <w:pPr>
            <w:jc w:val="right"/>
            <w:rPr>
              <w:b/>
              <w:szCs w:val="16"/>
            </w:rPr>
          </w:pPr>
          <w:bookmarkStart w:id="1" w:name="bmkSymbols"/>
          <w:r>
            <w:rPr>
              <w:b/>
              <w:szCs w:val="16"/>
            </w:rPr>
            <w:t>G/SPS/N/EU/900</w:t>
          </w:r>
        </w:p>
        <w:bookmarkEnd w:id="1"/>
        <w:p w:rsidR="00656ABC" w:rsidRPr="00EA4725" w:rsidP="00656ABC" w14:paraId="273DF000" w14:textId="2EF1B416">
          <w:pPr>
            <w:jc w:val="right"/>
            <w:rPr>
              <w:b/>
              <w:szCs w:val="16"/>
            </w:rPr>
          </w:pPr>
        </w:p>
      </w:tc>
    </w:tr>
    <w:tr w14:paraId="450D4A2A"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E80CA10" w14:textId="77777777"/>
      </w:tc>
      <w:tc>
        <w:tcPr>
          <w:tcW w:w="5448" w:type="dxa"/>
          <w:gridSpan w:val="2"/>
          <w:shd w:val="clear" w:color="auto" w:fill="FFFFFF"/>
          <w:tcMar>
            <w:left w:w="108" w:type="dxa"/>
            <w:right w:w="108" w:type="dxa"/>
          </w:tcMar>
          <w:vAlign w:val="center"/>
        </w:tcPr>
        <w:p w:rsidR="00ED54E0" w:rsidRPr="00EA4725" w:rsidP="00422B6F" w14:paraId="5DD4BAC0" w14:textId="77777777">
          <w:pPr>
            <w:jc w:val="right"/>
            <w:rPr>
              <w:szCs w:val="16"/>
            </w:rPr>
          </w:pPr>
          <w:bookmarkStart w:id="2" w:name="spsDateDistribution"/>
          <w:bookmarkStart w:id="3" w:name="bmkDate"/>
          <w:bookmarkEnd w:id="2"/>
          <w:r w:rsidRPr="00EA4725">
            <w:rPr>
              <w:szCs w:val="16"/>
            </w:rPr>
            <w:t>8 December 2025</w:t>
          </w:r>
          <w:bookmarkEnd w:id="3"/>
        </w:p>
      </w:tc>
    </w:tr>
    <w:tr w14:paraId="2B68EE0F"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29E3151C" w14:textId="77777777">
          <w:pPr>
            <w:jc w:val="left"/>
            <w:rPr>
              <w:b/>
            </w:rPr>
          </w:pPr>
          <w:bookmarkStart w:id="4" w:name="bmkSerial"/>
          <w:r>
            <w:rPr>
              <w:rFonts w:ascii="Verdana" w:eastAsia="Verdana" w:hAnsi="Verdana" w:cs="Verdana"/>
              <w:b w:val="0"/>
              <w:color w:val="FF0000"/>
              <w:sz w:val="18"/>
            </w:rPr>
            <w:t>(25-8176)</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7ADA393"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3</w:t>
          </w:r>
          <w:r w:rsidRPr="00441372">
            <w:rPr>
              <w:bCs/>
              <w:szCs w:val="16"/>
            </w:rPr>
            <w:fldChar w:fldCharType="end"/>
          </w:r>
          <w:bookmarkEnd w:id="5"/>
        </w:p>
      </w:tc>
    </w:tr>
    <w:tr w14:paraId="6C70C2C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3817D01" w14:textId="0E1B702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9A57B1C" w14:textId="08EFF7D8">
          <w:pPr>
            <w:jc w:val="right"/>
            <w:rPr>
              <w:bCs/>
              <w:szCs w:val="18"/>
            </w:rPr>
          </w:pPr>
          <w:bookmarkStart w:id="7" w:name="bmkLanguage"/>
          <w:r>
            <w:rPr>
              <w:bCs/>
              <w:szCs w:val="18"/>
            </w:rPr>
            <w:t>Original: English</w:t>
          </w:r>
          <w:bookmarkEnd w:id="7"/>
        </w:p>
      </w:tc>
    </w:tr>
  </w:tbl>
  <w:p w:rsidR="00ED54E0" w:rsidRPr="00441372" w14:paraId="3CEE2650" w14:textId="33F6A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049764069">
    <w:abstractNumId w:val="9"/>
  </w:num>
  <w:num w:numId="2" w16cid:durableId="768240397">
    <w:abstractNumId w:val="7"/>
  </w:num>
  <w:num w:numId="3" w16cid:durableId="1171792041">
    <w:abstractNumId w:val="6"/>
  </w:num>
  <w:num w:numId="4" w16cid:durableId="474185698">
    <w:abstractNumId w:val="5"/>
  </w:num>
  <w:num w:numId="5" w16cid:durableId="19283524">
    <w:abstractNumId w:val="4"/>
  </w:num>
  <w:num w:numId="6" w16cid:durableId="190801218">
    <w:abstractNumId w:val="12"/>
  </w:num>
  <w:num w:numId="7" w16cid:durableId="918905330">
    <w:abstractNumId w:val="11"/>
  </w:num>
  <w:num w:numId="8" w16cid:durableId="1064183488">
    <w:abstractNumId w:val="10"/>
  </w:num>
  <w:num w:numId="9" w16cid:durableId="72361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3831485">
    <w:abstractNumId w:val="13"/>
  </w:num>
  <w:num w:numId="11" w16cid:durableId="720323066">
    <w:abstractNumId w:val="8"/>
  </w:num>
  <w:num w:numId="12" w16cid:durableId="320428029">
    <w:abstractNumId w:val="3"/>
  </w:num>
  <w:num w:numId="13" w16cid:durableId="2029520568">
    <w:abstractNumId w:val="2"/>
  </w:num>
  <w:num w:numId="14" w16cid:durableId="506873765">
    <w:abstractNumId w:val="1"/>
  </w:num>
  <w:num w:numId="15" w16cid:durableId="259918411">
    <w:abstractNumId w:val="0"/>
  </w:num>
  <w:num w:numId="16" w16cid:durableId="19131506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B570C"/>
    <w:rsid w:val="001E291F"/>
    <w:rsid w:val="001E596A"/>
    <w:rsid w:val="001F0374"/>
    <w:rsid w:val="00233408"/>
    <w:rsid w:val="00265B2A"/>
    <w:rsid w:val="0027067B"/>
    <w:rsid w:val="00272C98"/>
    <w:rsid w:val="00280D2C"/>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363"/>
    <w:rsid w:val="005C04C1"/>
    <w:rsid w:val="005D5981"/>
    <w:rsid w:val="005E6F8D"/>
    <w:rsid w:val="005F30CB"/>
    <w:rsid w:val="00612644"/>
    <w:rsid w:val="0065690F"/>
    <w:rsid w:val="00656ABC"/>
    <w:rsid w:val="0065773F"/>
    <w:rsid w:val="00674CCD"/>
    <w:rsid w:val="0068164C"/>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5C4B"/>
    <w:rsid w:val="00C863EB"/>
    <w:rsid w:val="00CD7D97"/>
    <w:rsid w:val="00CE3EE6"/>
    <w:rsid w:val="00CE4BA1"/>
    <w:rsid w:val="00CF6EF1"/>
    <w:rsid w:val="00D000C7"/>
    <w:rsid w:val="00D52A9D"/>
    <w:rsid w:val="00D55AAD"/>
    <w:rsid w:val="00D66911"/>
    <w:rsid w:val="00D747AE"/>
    <w:rsid w:val="00D76A9E"/>
    <w:rsid w:val="00D9226C"/>
    <w:rsid w:val="00DA20BD"/>
    <w:rsid w:val="00DB122C"/>
    <w:rsid w:val="00DC3BA1"/>
    <w:rsid w:val="00DD3BA1"/>
    <w:rsid w:val="00DE50DB"/>
    <w:rsid w:val="00DF6AE1"/>
    <w:rsid w:val="00E06B18"/>
    <w:rsid w:val="00E46FD5"/>
    <w:rsid w:val="00E544BB"/>
    <w:rsid w:val="00E56545"/>
    <w:rsid w:val="00E64A48"/>
    <w:rsid w:val="00E94D4F"/>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14EA03D"/>
  <w15:docId w15:val="{E996140D-0059-45D1-90CF-54CF2F80E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eur-lex.europa.eu/legal-content/EN/TXT/?uri=CELEX%3A32016R2031&amp;qid=1764919288388" TargetMode="External" /><Relationship Id="rId6" Type="http://schemas.openxmlformats.org/officeDocument/2006/relationships/hyperlink" Target="mailto:sps@ec.europa.e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8659fdcf-8085-429a-b2bc-b0250e7ee285</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B05FE2C-8F1E-4C61-8695-CBC5216C9EA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Alfarra, Hadeel</cp:lastModifiedBy>
  <cp:revision>8</cp:revision>
  <dcterms:created xsi:type="dcterms:W3CDTF">2025-12-08T07:31:00Z</dcterms:created>
  <dcterms:modified xsi:type="dcterms:W3CDTF">2025-12-08T07:47:00Z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G/SPS/N/EU/900</vt:lpwstr>
  </property>
  <property fmtid="{D5CDD505-2E9C-101B-9397-08002B2CF9AE}" pid="3" name="TitusGUID">
    <vt:lpwstr>8659fdcf-8085-429a-b2bc-b0250e7ee285</vt:lpwstr>
  </property>
  <property fmtid="{D5CDD505-2E9C-101B-9397-08002B2CF9AE}" pid="4" name="WTOCLASSIFICATION">
    <vt:lpwstr>WTO OFFICIAL</vt:lpwstr>
  </property>
</Properties>
</file>