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5CF9D5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EEC1CD8" w14:textId="77777777" w:rsidTr="00F3021D">
        <w:tblPrEx>
          <w:tblW w:w="5000" w:type="pct"/>
          <w:tblLayout w:type="fixed"/>
          <w:tblLook w:val="0000"/>
        </w:tblPrEx>
        <w:tc>
          <w:tcPr>
            <w:tcW w:w="707" w:type="dxa"/>
            <w:tcBorders>
              <w:bottom w:val="single" w:sz="6" w:space="0" w:color="auto"/>
            </w:tcBorders>
          </w:tcPr>
          <w:p w:rsidR="00EA4725" w:rsidRPr="00441372" w:rsidP="00441372" w14:paraId="28D2E38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D6E6C62"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5040BEFF" w14:textId="77777777">
            <w:pPr>
              <w:spacing w:after="120"/>
            </w:pPr>
            <w:r w:rsidRPr="00441372">
              <w:rPr>
                <w:b/>
                <w:bCs/>
              </w:rPr>
              <w:t>If applicable, name of local government involved:</w:t>
            </w:r>
            <w:r w:rsidRPr="0065690F">
              <w:rPr>
                <w:bCs/>
              </w:rPr>
              <w:t xml:space="preserve"> </w:t>
            </w:r>
          </w:p>
        </w:tc>
      </w:tr>
      <w:tr w14:paraId="793D9D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1B6D0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E316D5E" w14:textId="77777777">
            <w:pPr>
              <w:spacing w:before="120" w:after="120"/>
            </w:pPr>
            <w:r w:rsidRPr="00441372">
              <w:rPr>
                <w:b/>
              </w:rPr>
              <w:t>Agency responsible:</w:t>
            </w:r>
            <w:r w:rsidRPr="0065690F">
              <w:t xml:space="preserve"> Health Canada</w:t>
            </w:r>
          </w:p>
        </w:tc>
      </w:tr>
      <w:tr w14:paraId="74B3710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C540B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95172F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caffeine and caffeine citrate (ICS Codes: 67.220.20)</w:t>
            </w:r>
          </w:p>
        </w:tc>
      </w:tr>
      <w:tr w14:paraId="57B37E3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304CFF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0AAB4B9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8809CC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90C4B5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B55DEC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FE82A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DD6FA9" w14:paraId="03B7C038" w14:textId="02637470">
            <w:pPr>
              <w:spacing w:before="120" w:after="120"/>
            </w:pPr>
            <w:r w:rsidRPr="00441372">
              <w:rPr>
                <w:b/>
              </w:rPr>
              <w:t>Title of the notified document:</w:t>
            </w:r>
            <w:r w:rsidRPr="0065690F">
              <w:t xml:space="preserve"> Modification to the List of Permitted Food Additives with Other Purposes of Use to revise the use of caffeine and caffeine citrate</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263828A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50B8EE"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BD38296" w14:textId="77777777">
            <w:pPr>
              <w:spacing w:before="120" w:after="120"/>
            </w:pPr>
            <w:r w:rsidRPr="00441372">
              <w:rPr>
                <w:b/>
              </w:rPr>
              <w:t>Description of content:</w:t>
            </w:r>
            <w:r w:rsidRPr="0065690F">
              <w:t xml:space="preserve"> Health Canada is lowering the maximum level of use of caffeine and caffeine citrate permitted in cola type beverages from 200 parts per million (ppm) to 150 ppm. This change results from the Department now regulating caffeine as a supplemental ingredient when it is added to carbonated water-based beverages and the total amount of caffeine from all sources is more than 150 ppm.</w:t>
            </w:r>
          </w:p>
          <w:p w:rsidR="0060743D" w:rsidRPr="0065690F" w:rsidP="00441372" w14:paraId="7C45A58E" w14:textId="77777777">
            <w:pPr>
              <w:spacing w:before="120" w:after="120"/>
            </w:pPr>
            <w:r w:rsidRPr="0065690F">
              <w:t xml:space="preserve">Consequently, Health Canada will modify the </w:t>
            </w:r>
            <w:hyperlink r:id="rId5" w:history="1">
              <w:r w:rsidRPr="0065690F">
                <w:rPr>
                  <w:color w:val="0000FF"/>
                  <w:u w:val="single"/>
                </w:rPr>
                <w:t>List of Permitted Food Additives with Other Purposes of Use</w:t>
              </w:r>
            </w:hyperlink>
            <w:r w:rsidRPr="0065690F">
              <w:t xml:space="preserve"> as described in the notice on </w:t>
            </w:r>
            <w:r w:rsidRPr="0065690F">
              <w:rPr>
                <w:b/>
                <w:bCs/>
              </w:rPr>
              <w:t>1 December 2025</w:t>
            </w:r>
            <w:r w:rsidRPr="0065690F">
              <w:t>. These modifications will come into force on the day they are published in the list.</w:t>
            </w:r>
          </w:p>
          <w:p w:rsidR="0060743D" w:rsidRPr="0065690F" w:rsidP="00441372" w14:paraId="16ED3C8A" w14:textId="77777777">
            <w:pPr>
              <w:spacing w:before="120" w:after="120"/>
            </w:pPr>
            <w:r w:rsidRPr="0065690F">
              <w:t>The purpose of the notice of modification (notified document) is to publicly announce the Department's decision in this regard and to provide the appropriate contact information for those wishing to submit an inquiry or new scientific information relevant to the safety of this food additive.</w:t>
            </w:r>
          </w:p>
        </w:tc>
      </w:tr>
      <w:tr w14:paraId="06CF524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7CD3E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6D93B92" w14:textId="77777777">
            <w:pPr>
              <w:spacing w:before="120" w:after="120"/>
            </w:pPr>
            <w:r w:rsidRPr="00441372">
              <w:rPr>
                <w:b/>
              </w:rPr>
              <w:t xml:space="preserve">Objective and rationale: [X] food safety, </w:t>
            </w:r>
            <w:r w:rsidRPr="00441372">
              <w:rPr>
                <w:b/>
              </w:rPr>
              <w:t>[ ]</w:t>
            </w:r>
            <w:r w:rsidRPr="00441372">
              <w:rPr>
                <w:b/>
              </w:rPr>
              <w:t xml:space="preserve"> animal health, </w:t>
            </w:r>
            <w:r w:rsidRPr="00441372">
              <w:rPr>
                <w:b/>
              </w:rPr>
              <w:t>[ ]</w:t>
            </w:r>
            <w:r w:rsidRPr="00441372">
              <w:rPr>
                <w:b/>
              </w:rPr>
              <w:t xml:space="preserve"> plant protection, </w:t>
            </w:r>
            <w:r w:rsidRPr="00441372">
              <w:rPr>
                <w:b/>
              </w:rPr>
              <w:t>[ ]</w:t>
            </w:r>
            <w:r w:rsidRPr="00441372">
              <w:rPr>
                <w:b/>
              </w:rPr>
              <w:t xml:space="preserve"> protect humans from animal/plant pest or disease, </w:t>
            </w:r>
            <w:r w:rsidRPr="00441372">
              <w:rPr>
                <w:b/>
              </w:rPr>
              <w:t>[ ]</w:t>
            </w:r>
            <w:r w:rsidRPr="00441372">
              <w:rPr>
                <w:b/>
              </w:rPr>
              <w:t xml:space="preserve"> protect territory from other damage from pests.</w:t>
            </w:r>
            <w:r w:rsidRPr="0065690F">
              <w:t xml:space="preserve"> </w:t>
            </w:r>
          </w:p>
        </w:tc>
      </w:tr>
      <w:tr w14:paraId="4CDCCA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93C8D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28D3E57" w14:textId="77777777">
            <w:pPr>
              <w:spacing w:before="120" w:after="120"/>
            </w:pPr>
            <w:r w:rsidRPr="00441372">
              <w:rPr>
                <w:b/>
              </w:rPr>
              <w:t>Is there a relevant international standard? If so, identify the standard:</w:t>
            </w:r>
          </w:p>
          <w:p w:rsidR="00EA4725" w:rsidRPr="00441372" w:rsidP="00441372" w14:paraId="2F9D861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92D1AC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268637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DD6FA9" w14:paraId="59BD722C" w14:textId="77777777">
            <w:pPr>
              <w:spacing w:after="360"/>
              <w:ind w:left="720" w:hanging="720"/>
              <w:rPr>
                <w:b/>
              </w:rPr>
            </w:pPr>
            <w:r w:rsidRPr="00441372">
              <w:rPr>
                <w:b/>
              </w:rPr>
              <w:t>[X]</w:t>
            </w:r>
            <w:r w:rsidRPr="00441372">
              <w:rPr>
                <w:b/>
              </w:rPr>
              <w:tab/>
              <w:t>None</w:t>
            </w:r>
          </w:p>
          <w:p w:rsidR="00EA4725" w:rsidRPr="00441372" w:rsidP="00DD6FA9" w14:paraId="53D1F1ED" w14:textId="77777777">
            <w:pPr>
              <w:spacing w:before="480" w:after="120"/>
              <w:rPr>
                <w:b/>
              </w:rPr>
            </w:pPr>
            <w:r w:rsidRPr="00441372">
              <w:rPr>
                <w:b/>
              </w:rPr>
              <w:t xml:space="preserve">Does this proposed regulation conform to the relevant international standard? </w:t>
            </w:r>
          </w:p>
          <w:p w:rsidR="00EA4725" w:rsidRPr="00441372" w:rsidP="00441372" w14:paraId="383AF92D" w14:textId="77777777">
            <w:pPr>
              <w:spacing w:after="120"/>
              <w:rPr>
                <w:b/>
              </w:rPr>
            </w:pPr>
            <w:r w:rsidRPr="00441372">
              <w:rPr>
                <w:b/>
              </w:rPr>
              <w:t>[ ]</w:t>
            </w:r>
            <w:r w:rsidRPr="00441372">
              <w:rPr>
                <w:b/>
              </w:rPr>
              <w:t xml:space="preserve"> Yes</w:t>
            </w:r>
            <w:r w:rsidRPr="00441372">
              <w:rPr>
                <w:b/>
              </w:rPr>
              <w:t xml:space="preserve">   [</w:t>
            </w:r>
            <w:r w:rsidRPr="00441372">
              <w:rPr>
                <w:b/>
              </w:rPr>
              <w:t xml:space="preserve"> ] No</w:t>
            </w:r>
          </w:p>
          <w:p w:rsidR="00EA4725" w:rsidRPr="00441372" w:rsidP="00441372" w14:paraId="4975F24A" w14:textId="77777777">
            <w:pPr>
              <w:spacing w:after="120"/>
            </w:pPr>
            <w:r w:rsidRPr="00441372">
              <w:rPr>
                <w:b/>
              </w:rPr>
              <w:t>If no, describe, whenever possible, how and why it deviates from the international standard:</w:t>
            </w:r>
            <w:r w:rsidRPr="0065690F">
              <w:t xml:space="preserve"> </w:t>
            </w:r>
          </w:p>
        </w:tc>
      </w:tr>
      <w:tr w14:paraId="308D970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52D8D0" w14:textId="77777777">
            <w:pPr>
              <w:spacing w:before="120" w:after="120"/>
              <w:jc w:val="left"/>
            </w:pPr>
            <w:r w:rsidRPr="00441372">
              <w:rPr>
                <w:b/>
              </w:rPr>
              <w:t>9.</w:t>
            </w:r>
          </w:p>
        </w:tc>
        <w:tc>
          <w:tcPr>
            <w:tcW w:w="8320" w:type="dxa"/>
            <w:tcBorders>
              <w:top w:val="single" w:sz="6" w:space="0" w:color="auto"/>
              <w:bottom w:val="single" w:sz="6" w:space="0" w:color="auto"/>
            </w:tcBorders>
          </w:tcPr>
          <w:p w:rsidR="00DD6FA9" w:rsidP="00441372" w14:paraId="2F162F7C" w14:textId="77777777">
            <w:pPr>
              <w:spacing w:before="120"/>
            </w:pPr>
            <w:r w:rsidRPr="00441372">
              <w:rPr>
                <w:b/>
              </w:rPr>
              <w:t>Other relevant documents and language(s) in which these are available:</w:t>
            </w:r>
            <w:r w:rsidRPr="0065690F">
              <w:t xml:space="preserve"> </w:t>
            </w:r>
          </w:p>
          <w:p w:rsidR="0060743D" w:rsidRPr="0065690F" w:rsidP="00DD6FA9" w14:paraId="0B755D6B" w14:textId="59687BE8">
            <w:pPr>
              <w:spacing w:before="120"/>
            </w:pPr>
            <w:r w:rsidRPr="0065690F">
              <w:t xml:space="preserve">Health Canada Website: </w:t>
            </w:r>
            <w:hyperlink r:id="rId6" w:history="1">
              <w:r w:rsidRPr="0065690F" w:rsidR="00EA4725">
                <w:rPr>
                  <w:color w:val="0000FF"/>
                  <w:u w:val="single"/>
                </w:rPr>
                <w:t>https://www.canada.ca/en/health-canada/services/food-nutrition/legislation-guidelines/acts-regulations/notices-proposal-notices-modification.html</w:t>
              </w:r>
            </w:hyperlink>
            <w:r w:rsidRPr="0065690F">
              <w:t>, posted on 1 December 2025</w:t>
            </w:r>
            <w:r>
              <w:t xml:space="preserve"> </w:t>
            </w:r>
            <w:r w:rsidRPr="0065690F">
              <w:rPr>
                <w:bCs/>
              </w:rPr>
              <w:t>(available in English and French)</w:t>
            </w:r>
            <w:r>
              <w:rPr>
                <w:bCs/>
              </w:rPr>
              <w:t>.</w:t>
            </w:r>
          </w:p>
        </w:tc>
      </w:tr>
      <w:tr w14:paraId="006B86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E7DA7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3B592F3"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The modification described in the notice will be legally enabled once published in Health Canada's Lists of Permitted Food Additives: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77D34E30"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1 December 2025</w:t>
            </w:r>
          </w:p>
        </w:tc>
      </w:tr>
      <w:tr w14:paraId="7D27AE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11726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05E624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The modification described in the notice comes into force the day it is made to the Lists of Permitted Food Additives: (</w:t>
            </w:r>
            <w:hyperlink r:id="rId7"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0FEC73EB" w14:textId="77777777">
            <w:pPr>
              <w:spacing w:after="120"/>
              <w:ind w:left="607" w:hanging="607"/>
              <w:rPr>
                <w:b/>
              </w:rPr>
            </w:pPr>
            <w:r w:rsidRPr="00441372">
              <w:rPr>
                <w:b/>
              </w:rPr>
              <w:t>[ ]</w:t>
            </w:r>
            <w:r w:rsidRPr="00441372">
              <w:rPr>
                <w:b/>
              </w:rPr>
              <w:tab/>
              <w:t>Trade facilitating measure</w:t>
            </w:r>
            <w:r w:rsidRPr="0065690F">
              <w:t xml:space="preserve"> </w:t>
            </w:r>
          </w:p>
        </w:tc>
      </w:tr>
      <w:tr w14:paraId="7A839F4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4EE9F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C72B6B8" w14:textId="77777777">
            <w:pPr>
              <w:spacing w:before="120" w:after="120"/>
            </w:pPr>
            <w:r w:rsidRPr="00441372">
              <w:rPr>
                <w:b/>
              </w:rPr>
              <w:t xml:space="preserve">Final date for comments: </w:t>
            </w:r>
            <w:r w:rsidRPr="00441372">
              <w:rPr>
                <w:b/>
              </w:rPr>
              <w:t>[ ]</w:t>
            </w:r>
            <w:r w:rsidRPr="00441372">
              <w:rPr>
                <w:b/>
              </w:rPr>
              <w:t xml:space="preserve">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14 February 2026</w:t>
            </w:r>
          </w:p>
          <w:p w:rsidR="00EA4725" w:rsidRPr="00441372" w:rsidP="00441372" w14:paraId="67D892C6" w14:textId="77777777">
            <w:pPr>
              <w:spacing w:after="120"/>
            </w:pPr>
            <w:r w:rsidRPr="00441372">
              <w:rPr>
                <w:b/>
              </w:rPr>
              <w:t xml:space="preserve">Agency or authority designated to handle comments: </w:t>
            </w:r>
            <w:r w:rsidRPr="00441372">
              <w:rPr>
                <w:b/>
              </w:rPr>
              <w:t>[ ]</w:t>
            </w:r>
            <w:r w:rsidRPr="00441372">
              <w:rPr>
                <w:b/>
              </w:rPr>
              <w:t xml:space="preserve"> National Notification Authority, [X] National Enquiry Point. Address, fax number and e-mail address (if available) of other body:</w:t>
            </w:r>
            <w:r w:rsidRPr="0065690F">
              <w:t xml:space="preserve"> </w:t>
            </w:r>
          </w:p>
        </w:tc>
      </w:tr>
      <w:tr w14:paraId="1232E426" w14:textId="77777777" w:rsidTr="00F3021D">
        <w:tblPrEx>
          <w:tblW w:w="5000" w:type="pct"/>
          <w:tblLayout w:type="fixed"/>
          <w:tblLook w:val="0000"/>
        </w:tblPrEx>
        <w:tc>
          <w:tcPr>
            <w:tcW w:w="707" w:type="dxa"/>
            <w:tcBorders>
              <w:top w:val="single" w:sz="6" w:space="0" w:color="auto"/>
            </w:tcBorders>
          </w:tcPr>
          <w:p w:rsidR="00EA4725" w:rsidRPr="00441372" w:rsidP="00F3021D" w14:paraId="26824F7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02F7EFD" w14:textId="77777777">
            <w:pPr>
              <w:keepNext/>
              <w:keepLines/>
              <w:spacing w:before="120" w:after="120"/>
              <w:rPr>
                <w:b/>
              </w:rPr>
            </w:pPr>
            <w:r w:rsidRPr="00441372">
              <w:rPr>
                <w:b/>
              </w:rPr>
              <w:t xml:space="preserve">Text(s) available from: </w:t>
            </w:r>
            <w:r w:rsidRPr="00441372">
              <w:rPr>
                <w:b/>
              </w:rPr>
              <w:t>[ ]</w:t>
            </w:r>
            <w:r w:rsidRPr="00441372">
              <w:rPr>
                <w:b/>
              </w:rPr>
              <w:t xml:space="preserve"> National Notification Authority, [X] National Enquiry Point. Address, fax number and e-mail address (if available) of other body:</w:t>
            </w:r>
            <w:r w:rsidRPr="0065690F">
              <w:rPr>
                <w:bCs/>
              </w:rPr>
              <w:t xml:space="preserve"> </w:t>
            </w:r>
          </w:p>
          <w:p w:rsidR="00EA4725" w:rsidRPr="0065690F" w:rsidP="00DD6FA9" w14:paraId="6927AC4A" w14:textId="77777777">
            <w:pPr>
              <w:keepNext/>
              <w:keepLines/>
              <w:spacing w:after="120"/>
              <w:rPr>
                <w:bCs/>
              </w:rPr>
            </w:pPr>
            <w:r w:rsidRPr="0065690F">
              <w:rPr>
                <w:bCs/>
              </w:rPr>
              <w:t>The notice "Modification to the List of Permitted Food Additives with Other Purposes of Use to revise the use of caffeine and caffeine citrate" is available through the following weblinks:</w:t>
            </w:r>
          </w:p>
          <w:p w:rsidR="00EA4725" w:rsidRPr="0065690F" w:rsidP="00DD6FA9" w14:paraId="320980CE" w14:textId="77777777">
            <w:pPr>
              <w:keepNext/>
              <w:keepLines/>
              <w:spacing w:after="120"/>
              <w:rPr>
                <w:bCs/>
              </w:rPr>
            </w:pPr>
            <w:hyperlink r:id="rId8" w:history="1">
              <w:r w:rsidRPr="0065690F">
                <w:rPr>
                  <w:bCs/>
                  <w:color w:val="0000FF"/>
                  <w:u w:val="single"/>
                </w:rPr>
                <w:t>https://www.canada.ca/en/health-canada/services/food-nutrition/legislation-guidelines/acts-regulations/notices-proposal-notices-modification/list-permitted-food-additives-other-purposes-use-revise-caffeine-citrate.html</w:t>
              </w:r>
            </w:hyperlink>
            <w:r w:rsidRPr="0065690F" w:rsidR="00DD6FA9">
              <w:rPr>
                <w:bCs/>
              </w:rPr>
              <w:t xml:space="preserve"> (English)</w:t>
            </w:r>
          </w:p>
          <w:p w:rsidR="00EA4725" w:rsidRPr="0065690F" w:rsidP="00DD6FA9" w14:paraId="319F2439" w14:textId="77777777">
            <w:pPr>
              <w:keepNext/>
              <w:keepLines/>
              <w:spacing w:after="120"/>
              <w:rPr>
                <w:bCs/>
              </w:rPr>
            </w:pPr>
            <w:hyperlink r:id="rId9" w:history="1">
              <w:r w:rsidRPr="0065690F">
                <w:rPr>
                  <w:bCs/>
                  <w:color w:val="0000FF"/>
                  <w:u w:val="single"/>
                </w:rPr>
                <w:t>https://www.canada.ca/fr/sante-canada/services/aliments-nutrition/legislation-lignes-directrices/lois-reglements/avis-proposition-avis-modification/liste-additifs-alimentaires-autorises-autres-buts-emploi-reviser-utilisation-cafeine-citrate.html</w:t>
              </w:r>
            </w:hyperlink>
            <w:r w:rsidRPr="0065690F" w:rsidR="00DD6FA9">
              <w:rPr>
                <w:bCs/>
              </w:rPr>
              <w:t xml:space="preserve"> (French)</w:t>
            </w:r>
          </w:p>
          <w:p w:rsidR="00EA4725" w:rsidRPr="0065690F" w:rsidP="00DD6FA9" w14:paraId="413D59D3" w14:textId="75CDA2C7">
            <w:pPr>
              <w:keepNext/>
              <w:keepLines/>
              <w:spacing w:after="120"/>
              <w:rPr>
                <w:bCs/>
              </w:rPr>
            </w:pPr>
            <w:r w:rsidRPr="0065690F">
              <w:rPr>
                <w:bCs/>
              </w:rPr>
              <w:t>Or requested from:</w:t>
            </w:r>
          </w:p>
          <w:p w:rsidR="00EA4725" w:rsidRPr="0065690F" w:rsidP="00F3021D" w14:paraId="69ABD98D" w14:textId="77777777">
            <w:pPr>
              <w:keepNext/>
              <w:keepLines/>
              <w:rPr>
                <w:bCs/>
              </w:rPr>
            </w:pPr>
            <w:r w:rsidRPr="0065690F">
              <w:rPr>
                <w:bCs/>
              </w:rPr>
              <w:t>Canada's Notification Authority and Enquiry Point</w:t>
            </w:r>
          </w:p>
          <w:p w:rsidR="00EA4725" w:rsidRPr="0065690F" w:rsidP="00F3021D" w14:paraId="00C5F7A1" w14:textId="77777777">
            <w:pPr>
              <w:keepNext/>
              <w:keepLines/>
              <w:rPr>
                <w:bCs/>
              </w:rPr>
            </w:pPr>
            <w:r w:rsidRPr="0065690F">
              <w:rPr>
                <w:bCs/>
              </w:rPr>
              <w:t>Technical Barriers and Regulations Division</w:t>
            </w:r>
          </w:p>
          <w:p w:rsidR="00EA4725" w:rsidRPr="0065690F" w:rsidP="00F3021D" w14:paraId="45B98333" w14:textId="77777777">
            <w:pPr>
              <w:keepNext/>
              <w:keepLines/>
              <w:rPr>
                <w:bCs/>
              </w:rPr>
            </w:pPr>
            <w:r w:rsidRPr="0065690F">
              <w:rPr>
                <w:bCs/>
              </w:rPr>
              <w:t>Global Affairs Canada</w:t>
            </w:r>
          </w:p>
          <w:p w:rsidR="00EA4725" w:rsidRPr="0065690F" w:rsidP="00F3021D" w14:paraId="78EB1FB4" w14:textId="77777777">
            <w:pPr>
              <w:keepNext/>
              <w:keepLines/>
              <w:rPr>
                <w:bCs/>
              </w:rPr>
            </w:pPr>
            <w:r w:rsidRPr="0065690F">
              <w:rPr>
                <w:bCs/>
              </w:rPr>
              <w:t>111 Sussex Drive</w:t>
            </w:r>
          </w:p>
          <w:p w:rsidR="00EA4725" w:rsidRPr="0065690F" w:rsidP="00F3021D" w14:paraId="6F2C426F" w14:textId="77777777">
            <w:pPr>
              <w:keepNext/>
              <w:keepLines/>
              <w:rPr>
                <w:bCs/>
              </w:rPr>
            </w:pPr>
            <w:r w:rsidRPr="0065690F">
              <w:rPr>
                <w:bCs/>
              </w:rPr>
              <w:t>Ottawa, Ontario, K1A 0G2</w:t>
            </w:r>
          </w:p>
          <w:p w:rsidR="00EA4725" w:rsidRPr="007F5D7B" w:rsidP="00F3021D" w14:paraId="0FFD9AE2" w14:textId="77777777">
            <w:pPr>
              <w:keepNext/>
              <w:keepLines/>
              <w:rPr>
                <w:bCs/>
                <w:lang w:val="es-ES"/>
              </w:rPr>
            </w:pPr>
            <w:r w:rsidRPr="007F5D7B">
              <w:rPr>
                <w:bCs/>
                <w:lang w:val="es-ES"/>
              </w:rPr>
              <w:t>Canada</w:t>
            </w:r>
          </w:p>
          <w:p w:rsidR="00EA4725" w:rsidRPr="007F5D7B" w:rsidP="00F3021D" w14:paraId="0F2B7BA3" w14:textId="77777777">
            <w:pPr>
              <w:keepNext/>
              <w:keepLines/>
              <w:spacing w:after="120"/>
              <w:rPr>
                <w:bCs/>
                <w:lang w:val="es-ES"/>
              </w:rPr>
            </w:pPr>
            <w:r w:rsidRPr="007F5D7B">
              <w:rPr>
                <w:bCs/>
                <w:lang w:val="es-ES"/>
              </w:rPr>
              <w:t xml:space="preserve">E-mail: </w:t>
            </w:r>
            <w:hyperlink r:id="rId10" w:history="1">
              <w:r w:rsidRPr="007F5D7B">
                <w:rPr>
                  <w:bCs/>
                  <w:color w:val="0000FF"/>
                  <w:u w:val="single"/>
                  <w:lang w:val="es-ES"/>
                </w:rPr>
                <w:t>enquirypoint@international.gc.ca</w:t>
              </w:r>
            </w:hyperlink>
          </w:p>
        </w:tc>
      </w:tr>
    </w:tbl>
    <w:p w:rsidR="007141CF" w:rsidRPr="007F5D7B" w:rsidP="00441372" w14:paraId="456747AB" w14:textId="77777777">
      <w:pPr>
        <w:rPr>
          <w:lang w:val="es-ES"/>
        </w:rPr>
      </w:pPr>
    </w:p>
    <w:sectPr w:rsidSect="007F5D7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F5D7B" w:rsidP="007F5D7B" w14:paraId="6FC036A7" w14:textId="30C5EB4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F5D7B" w:rsidP="007F5D7B" w14:paraId="0A6ECA6C" w14:textId="72891D9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639869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5D7B" w:rsidRPr="007F5D7B" w:rsidP="007F5D7B" w14:paraId="3BA7DAC6" w14:textId="77777777">
    <w:pPr>
      <w:pStyle w:val="Header"/>
      <w:pBdr>
        <w:bottom w:val="single" w:sz="4" w:space="1" w:color="auto"/>
      </w:pBdr>
      <w:tabs>
        <w:tab w:val="clear" w:pos="4513"/>
        <w:tab w:val="clear" w:pos="9027"/>
      </w:tabs>
      <w:jc w:val="center"/>
    </w:pPr>
    <w:r w:rsidRPr="007F5D7B">
      <w:t>G/SPS/N/CAN/1626</w:t>
    </w:r>
  </w:p>
  <w:p w:rsidR="007F5D7B" w:rsidRPr="007F5D7B" w:rsidP="007F5D7B" w14:paraId="32D489B4" w14:textId="77777777">
    <w:pPr>
      <w:pStyle w:val="Header"/>
      <w:pBdr>
        <w:bottom w:val="single" w:sz="4" w:space="1" w:color="auto"/>
      </w:pBdr>
      <w:tabs>
        <w:tab w:val="clear" w:pos="4513"/>
        <w:tab w:val="clear" w:pos="9027"/>
      </w:tabs>
      <w:jc w:val="center"/>
    </w:pPr>
  </w:p>
  <w:p w:rsidR="007F5D7B" w:rsidRPr="007F5D7B" w:rsidP="007F5D7B" w14:paraId="23E0DB0A" w14:textId="3180BCB7">
    <w:pPr>
      <w:pStyle w:val="Header"/>
      <w:pBdr>
        <w:bottom w:val="single" w:sz="4" w:space="1" w:color="auto"/>
      </w:pBdr>
      <w:tabs>
        <w:tab w:val="clear" w:pos="4513"/>
        <w:tab w:val="clear" w:pos="9027"/>
      </w:tabs>
      <w:jc w:val="center"/>
    </w:pPr>
    <w:r w:rsidRPr="007F5D7B">
      <w:t xml:space="preserve">- </w:t>
    </w:r>
    <w:r w:rsidRPr="007F5D7B">
      <w:fldChar w:fldCharType="begin"/>
    </w:r>
    <w:r w:rsidRPr="007F5D7B">
      <w:instrText xml:space="preserve"> PAGE </w:instrText>
    </w:r>
    <w:r w:rsidRPr="007F5D7B">
      <w:fldChar w:fldCharType="separate"/>
    </w:r>
    <w:r w:rsidRPr="007F5D7B">
      <w:t>2</w:t>
    </w:r>
    <w:r w:rsidRPr="007F5D7B">
      <w:fldChar w:fldCharType="end"/>
    </w:r>
    <w:r w:rsidRPr="007F5D7B">
      <w:t xml:space="preserve"> -</w:t>
    </w:r>
  </w:p>
  <w:p w:rsidR="00EA4725" w:rsidRPr="007F5D7B" w:rsidP="007F5D7B" w14:paraId="1CAC7CA8" w14:textId="5EFD151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5D7B" w:rsidRPr="007F5D7B" w:rsidP="007F5D7B" w14:paraId="11EAA1FD" w14:textId="77777777">
    <w:pPr>
      <w:pStyle w:val="Header"/>
      <w:pBdr>
        <w:bottom w:val="single" w:sz="4" w:space="1" w:color="auto"/>
      </w:pBdr>
      <w:tabs>
        <w:tab w:val="clear" w:pos="4513"/>
        <w:tab w:val="clear" w:pos="9027"/>
      </w:tabs>
      <w:jc w:val="center"/>
    </w:pPr>
    <w:r w:rsidRPr="007F5D7B">
      <w:t>G/SPS/N/CAN/1626</w:t>
    </w:r>
  </w:p>
  <w:p w:rsidR="007F5D7B" w:rsidRPr="007F5D7B" w:rsidP="007F5D7B" w14:paraId="6832C186" w14:textId="77777777">
    <w:pPr>
      <w:pStyle w:val="Header"/>
      <w:pBdr>
        <w:bottom w:val="single" w:sz="4" w:space="1" w:color="auto"/>
      </w:pBdr>
      <w:tabs>
        <w:tab w:val="clear" w:pos="4513"/>
        <w:tab w:val="clear" w:pos="9027"/>
      </w:tabs>
      <w:jc w:val="center"/>
    </w:pPr>
  </w:p>
  <w:p w:rsidR="007F5D7B" w:rsidRPr="007F5D7B" w:rsidP="007F5D7B" w14:paraId="1D1D2874" w14:textId="715515D0">
    <w:pPr>
      <w:pStyle w:val="Header"/>
      <w:pBdr>
        <w:bottom w:val="single" w:sz="4" w:space="1" w:color="auto"/>
      </w:pBdr>
      <w:tabs>
        <w:tab w:val="clear" w:pos="4513"/>
        <w:tab w:val="clear" w:pos="9027"/>
      </w:tabs>
      <w:jc w:val="center"/>
    </w:pPr>
    <w:r w:rsidRPr="007F5D7B">
      <w:t xml:space="preserve">- </w:t>
    </w:r>
    <w:r w:rsidRPr="007F5D7B">
      <w:fldChar w:fldCharType="begin"/>
    </w:r>
    <w:r w:rsidRPr="007F5D7B">
      <w:instrText xml:space="preserve"> PAGE </w:instrText>
    </w:r>
    <w:r w:rsidRPr="007F5D7B">
      <w:fldChar w:fldCharType="separate"/>
    </w:r>
    <w:r w:rsidRPr="007F5D7B">
      <w:rPr>
        <w:noProof/>
      </w:rPr>
      <w:t>2</w:t>
    </w:r>
    <w:r w:rsidRPr="007F5D7B">
      <w:fldChar w:fldCharType="end"/>
    </w:r>
    <w:r w:rsidRPr="007F5D7B">
      <w:t xml:space="preserve"> -</w:t>
    </w:r>
  </w:p>
  <w:p w:rsidR="00EA4725" w:rsidRPr="007F5D7B" w:rsidP="007F5D7B" w14:paraId="061B4F36" w14:textId="377E438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55591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726A539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4163753" w14:textId="629AA1DC">
          <w:pPr>
            <w:jc w:val="right"/>
            <w:rPr>
              <w:b/>
              <w:color w:val="FF0000"/>
              <w:szCs w:val="16"/>
            </w:rPr>
          </w:pPr>
          <w:r>
            <w:rPr>
              <w:b/>
              <w:color w:val="FF0000"/>
              <w:szCs w:val="16"/>
            </w:rPr>
            <w:t xml:space="preserve"> </w:t>
          </w:r>
        </w:p>
      </w:tc>
    </w:tr>
    <w:bookmarkEnd w:id="0"/>
    <w:tr w14:paraId="7C4264C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C46F35C" w14:textId="476794AE">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58F2F8DF" w14:textId="77777777">
          <w:pPr>
            <w:jc w:val="right"/>
            <w:rPr>
              <w:b/>
              <w:szCs w:val="16"/>
            </w:rPr>
          </w:pPr>
        </w:p>
      </w:tc>
    </w:tr>
    <w:tr w14:paraId="7CB6FFC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A219B29" w14:textId="77777777">
          <w:pPr>
            <w:jc w:val="left"/>
            <w:rPr>
              <w:noProof/>
              <w:lang w:eastAsia="en-GB"/>
            </w:rPr>
          </w:pPr>
        </w:p>
      </w:tc>
      <w:tc>
        <w:tcPr>
          <w:tcW w:w="5448" w:type="dxa"/>
          <w:gridSpan w:val="2"/>
          <w:shd w:val="clear" w:color="auto" w:fill="FFFFFF"/>
          <w:tcMar>
            <w:left w:w="108" w:type="dxa"/>
            <w:right w:w="108" w:type="dxa"/>
          </w:tcMar>
        </w:tcPr>
        <w:p w:rsidR="007F5D7B" w:rsidP="00656ABC" w14:paraId="4EB4FDF0" w14:textId="77777777">
          <w:pPr>
            <w:jc w:val="right"/>
            <w:rPr>
              <w:b/>
              <w:szCs w:val="16"/>
            </w:rPr>
          </w:pPr>
          <w:bookmarkStart w:id="1" w:name="bmkSymbols"/>
          <w:r>
            <w:rPr>
              <w:b/>
              <w:szCs w:val="16"/>
            </w:rPr>
            <w:t>G/SPS/N/CAN/1626</w:t>
          </w:r>
        </w:p>
        <w:bookmarkEnd w:id="1"/>
        <w:p w:rsidR="00656ABC" w:rsidRPr="00EA4725" w:rsidP="00656ABC" w14:paraId="394A915A" w14:textId="36895CAC">
          <w:pPr>
            <w:jc w:val="right"/>
            <w:rPr>
              <w:b/>
              <w:szCs w:val="16"/>
            </w:rPr>
          </w:pPr>
        </w:p>
      </w:tc>
    </w:tr>
    <w:tr w14:paraId="7186AB2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37FB6E9" w14:textId="77777777"/>
      </w:tc>
      <w:tc>
        <w:tcPr>
          <w:tcW w:w="5448" w:type="dxa"/>
          <w:gridSpan w:val="2"/>
          <w:shd w:val="clear" w:color="auto" w:fill="FFFFFF"/>
          <w:tcMar>
            <w:left w:w="108" w:type="dxa"/>
            <w:right w:w="108" w:type="dxa"/>
          </w:tcMar>
          <w:vAlign w:val="center"/>
        </w:tcPr>
        <w:p w:rsidR="00ED54E0" w:rsidRPr="00EA4725" w:rsidP="00422B6F" w14:paraId="2598C9E9" w14:textId="77777777">
          <w:pPr>
            <w:jc w:val="right"/>
            <w:rPr>
              <w:szCs w:val="16"/>
            </w:rPr>
          </w:pPr>
          <w:bookmarkStart w:id="2" w:name="spsDateDistribution"/>
          <w:bookmarkStart w:id="3" w:name="bmkDate"/>
          <w:bookmarkEnd w:id="2"/>
          <w:r w:rsidRPr="00EA4725">
            <w:rPr>
              <w:szCs w:val="16"/>
            </w:rPr>
            <w:t>8 December 2025</w:t>
          </w:r>
          <w:bookmarkEnd w:id="3"/>
        </w:p>
      </w:tc>
    </w:tr>
    <w:tr w14:paraId="04B408C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6604018" w14:textId="77777777">
          <w:pPr>
            <w:jc w:val="left"/>
            <w:rPr>
              <w:b/>
            </w:rPr>
          </w:pPr>
          <w:bookmarkStart w:id="4" w:name="bmkSerial"/>
          <w:r>
            <w:rPr>
              <w:rFonts w:ascii="Verdana" w:eastAsia="Verdana" w:hAnsi="Verdana" w:cs="Verdana"/>
              <w:b w:val="0"/>
              <w:color w:val="FF0000"/>
              <w:sz w:val="18"/>
            </w:rPr>
            <w:t>(25-8214)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587C59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1EA4E2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9C16262" w14:textId="462F185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AE803E5" w14:textId="0A41B978">
          <w:pPr>
            <w:jc w:val="right"/>
            <w:rPr>
              <w:bCs/>
              <w:szCs w:val="18"/>
            </w:rPr>
          </w:pPr>
          <w:bookmarkStart w:id="7" w:name="bmkLanguage"/>
          <w:r>
            <w:rPr>
              <w:bCs/>
              <w:szCs w:val="18"/>
            </w:rPr>
            <w:t>Original: English/French</w:t>
          </w:r>
          <w:bookmarkEnd w:id="7"/>
        </w:p>
      </w:tc>
    </w:tr>
  </w:tbl>
  <w:p w:rsidR="00ED54E0" w:rsidRPr="00441372" w14:paraId="64C5A9A0" w14:textId="4BECA9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3449481">
    <w:abstractNumId w:val="9"/>
  </w:num>
  <w:num w:numId="2" w16cid:durableId="1689601718">
    <w:abstractNumId w:val="7"/>
  </w:num>
  <w:num w:numId="3" w16cid:durableId="574314664">
    <w:abstractNumId w:val="6"/>
  </w:num>
  <w:num w:numId="4" w16cid:durableId="1737163129">
    <w:abstractNumId w:val="5"/>
  </w:num>
  <w:num w:numId="5" w16cid:durableId="883248553">
    <w:abstractNumId w:val="4"/>
  </w:num>
  <w:num w:numId="6" w16cid:durableId="968978271">
    <w:abstractNumId w:val="12"/>
  </w:num>
  <w:num w:numId="7" w16cid:durableId="857894338">
    <w:abstractNumId w:val="11"/>
  </w:num>
  <w:num w:numId="8" w16cid:durableId="771052075">
    <w:abstractNumId w:val="10"/>
  </w:num>
  <w:num w:numId="9" w16cid:durableId="16951828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6326403">
    <w:abstractNumId w:val="13"/>
  </w:num>
  <w:num w:numId="11" w16cid:durableId="1761103327">
    <w:abstractNumId w:val="8"/>
  </w:num>
  <w:num w:numId="12" w16cid:durableId="1884367282">
    <w:abstractNumId w:val="3"/>
  </w:num>
  <w:num w:numId="13" w16cid:durableId="1731885680">
    <w:abstractNumId w:val="2"/>
  </w:num>
  <w:num w:numId="14" w16cid:durableId="621232566">
    <w:abstractNumId w:val="1"/>
  </w:num>
  <w:num w:numId="15" w16cid:durableId="216471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0743D"/>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7F5D7B"/>
    <w:rsid w:val="00807247"/>
    <w:rsid w:val="00821CFF"/>
    <w:rsid w:val="008363D8"/>
    <w:rsid w:val="00840C2B"/>
    <w:rsid w:val="008474E2"/>
    <w:rsid w:val="008730E9"/>
    <w:rsid w:val="008739FD"/>
    <w:rsid w:val="00893E85"/>
    <w:rsid w:val="008D7221"/>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D6FA9"/>
    <w:rsid w:val="00DE50DB"/>
    <w:rsid w:val="00DF6AE1"/>
    <w:rsid w:val="00E06B18"/>
    <w:rsid w:val="00E14AB4"/>
    <w:rsid w:val="00E46FD5"/>
    <w:rsid w:val="00E544BB"/>
    <w:rsid w:val="00E56545"/>
    <w:rsid w:val="00E63F52"/>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DA44B1D"/>
  <w15:docId w15:val="{6676ECEC-FB0A-41EA-A5F8-F30CFE115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nquirypoint@international.gc.ca"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food-safety/food-additives/lists-permitted/8-other-accepted-uses.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www.canada.ca/en/health-canada/services/food-nutrition/food-safety/food-additives/lists-permitted.html" TargetMode="External" /><Relationship Id="rId8" Type="http://schemas.openxmlformats.org/officeDocument/2006/relationships/hyperlink" Target="https://www.canada.ca/en/health-canada/services/food-nutrition/legislation-guidelines/acts-regulations/notices-proposal-notices-modification/list-permitted-food-additives-other-purposes-use-revise-caffeine-citrate.html" TargetMode="External" /><Relationship Id="rId9" Type="http://schemas.openxmlformats.org/officeDocument/2006/relationships/hyperlink" Target="https://www.canada.ca/fr/sante-canada/services/aliments-nutrition/legislation-lignes-directrices/lois-reglements/avis-proposition-avis-modification/liste-additifs-alimentaires-autorises-autres-buts-emploi-reviser-utilisation-cafeine-citrate.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150f75ac-daee-42ad-b0cb-e4d42fa83e87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C4F762B-AD2B-43EA-B964-BAA05134B53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Rahimi, Lema</cp:lastModifiedBy>
  <cp:revision>4</cp:revision>
  <dcterms:created xsi:type="dcterms:W3CDTF">2025-12-08T11:32:00Z</dcterms:created>
  <dcterms:modified xsi:type="dcterms:W3CDTF">2025-12-08T11:57:00Z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G/SPS/N/CAN/1626</vt:lpwstr>
  </property>
  <property fmtid="{D5CDD505-2E9C-101B-9397-08002B2CF9AE}" pid="3" name="TitusGUID">
    <vt:lpwstr>150f75ac-daee-42ad-b0cb-e4d42fa83e87</vt:lpwstr>
  </property>
  <property fmtid="{D5CDD505-2E9C-101B-9397-08002B2CF9AE}" pid="4" name="WTOCLASSIFICATION">
    <vt:lpwstr>WTO OFFICIAL</vt:lpwstr>
  </property>
</Properties>
</file>