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4A19AF" w:rsidRPr="003C63F2" w:rsidP="003C63F2" w14:paraId="793FC970" w14:textId="77777777">
      <w:pPr>
        <w:pStyle w:val="Title"/>
        <w:rPr>
          <w:caps w:val="0"/>
          <w:kern w:val="0"/>
          <w:szCs w:val="22"/>
        </w:rPr>
      </w:pPr>
      <w:r w:rsidRPr="003C63F2">
        <w:rPr>
          <w:caps w:val="0"/>
          <w:kern w:val="0"/>
        </w:rPr>
        <w:t xml:space="preserve">NOTIFICATION OF EMERGENCY </w:t>
      </w:r>
      <w:r w:rsidRPr="003C63F2">
        <w:rPr>
          <w:caps w:val="0"/>
          <w:kern w:val="0"/>
          <w:szCs w:val="22"/>
        </w:rPr>
        <w:t>MEASURES</w:t>
      </w:r>
    </w:p>
    <w:p w:rsidR="004A19AF" w:rsidRPr="003C63F2" w:rsidP="003C63F2" w14:paraId="1F1FC4E7" w14:textId="77777777">
      <w:pPr>
        <w:pStyle w:val="Title3"/>
      </w:pPr>
      <w:r w:rsidRPr="003C63F2">
        <w:t>Addendum</w:t>
      </w:r>
    </w:p>
    <w:p w:rsidR="004A19AF" w:rsidRPr="003C63F2" w:rsidP="003C63F2" w14:paraId="20D18519" w14:textId="77777777">
      <w:r w:rsidRPr="00934B4C">
        <w:t xml:space="preserve">The following communication, received on 27 November 2025, is being circulated at the request of the Delegation of </w:t>
      </w:r>
      <w:r w:rsidRPr="00934B4C">
        <w:rPr>
          <w:u w:val="single"/>
        </w:rPr>
        <w:t>Australia</w:t>
      </w:r>
      <w:r w:rsidRPr="00934B4C">
        <w:t>.</w:t>
      </w:r>
    </w:p>
    <w:p w:rsidR="004A19AF" w:rsidRPr="003C63F2" w:rsidP="003C63F2" w14:paraId="20EBC5E2" w14:textId="77777777"/>
    <w:p w:rsidR="004A19AF" w:rsidRPr="003C63F2" w:rsidP="003C63F2" w14:paraId="1013329D" w14:textId="77777777">
      <w:pPr>
        <w:jc w:val="center"/>
        <w:rPr>
          <w:b/>
        </w:rPr>
      </w:pPr>
      <w:r w:rsidRPr="003C63F2">
        <w:rPr>
          <w:b/>
        </w:rPr>
        <w:t>_______________</w:t>
      </w:r>
    </w:p>
    <w:p w:rsidR="004A19AF" w:rsidRPr="003C63F2" w:rsidP="003C63F2" w14:paraId="4B897DC3" w14:textId="77777777"/>
    <w:p w:rsidR="004A19AF" w:rsidRPr="003C63F2" w:rsidP="003C63F2" w14:paraId="74AA7BAD" w14:textId="77777777"/>
    <w:tbl>
      <w:tblPr>
        <w:tblW w:w="0" w:type="auto"/>
        <w:tblLayout w:type="fixed"/>
        <w:tblCellMar>
          <w:left w:w="0" w:type="dxa"/>
          <w:right w:w="115" w:type="dxa"/>
        </w:tblCellMar>
        <w:tblLook w:val="01E0"/>
      </w:tblPr>
      <w:tblGrid>
        <w:gridCol w:w="9242"/>
      </w:tblGrid>
      <w:tr w14:paraId="79D11EA3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4B5793E2" w14:textId="77777777">
            <w:pPr>
              <w:spacing w:after="240"/>
              <w:rPr>
                <w:u w:val="single"/>
              </w:rPr>
            </w:pPr>
            <w:r w:rsidRPr="003C63F2">
              <w:rPr>
                <w:u w:val="single"/>
              </w:rPr>
              <w:t>Notification of emergency measures for Khapra beetle</w:t>
            </w:r>
          </w:p>
        </w:tc>
      </w:tr>
      <w:tr w14:paraId="42C10062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669155BD" w14:textId="77777777">
            <w:pPr>
              <w:spacing w:after="240"/>
              <w:rPr>
                <w:u w:val="single"/>
              </w:rPr>
            </w:pPr>
            <w:r>
              <w:t>Release of the draft pest risk analysis for khapra beetle (</w:t>
            </w:r>
            <w:r>
              <w:rPr>
                <w:i/>
                <w:iCs/>
              </w:rPr>
              <w:t>Trogoderma granarium</w:t>
            </w:r>
            <w:r>
              <w:t>) – Part 1.</w:t>
            </w:r>
          </w:p>
          <w:p w:rsidR="002B2E4B" w:rsidP="003C63F2" w14:paraId="70931DAE" w14:textId="77777777">
            <w:pPr>
              <w:spacing w:before="240" w:after="240"/>
            </w:pPr>
            <w:r>
              <w:t>The Australian Department of Agriculture, Fisheries and Forestry has released the draft pest risk analysis (PRA) for khapra beetle (</w:t>
            </w:r>
            <w:r>
              <w:rPr>
                <w:i/>
                <w:iCs/>
              </w:rPr>
              <w:t>Trogoderma granarium</w:t>
            </w:r>
            <w:r>
              <w:t>) – Part 1 for public consultation. The consultation is open for 92-calendar days and will close on 27 February 2026.</w:t>
            </w:r>
          </w:p>
          <w:p w:rsidR="002B2E4B" w:rsidP="003C63F2" w14:paraId="56E69D3D" w14:textId="77777777">
            <w:pPr>
              <w:spacing w:before="240" w:after="240"/>
            </w:pPr>
            <w:r>
              <w:t xml:space="preserve">We invite trading partners to </w:t>
            </w:r>
            <w:hyperlink r:id="rId5" w:history="1">
              <w:r>
                <w:rPr>
                  <w:color w:val="0000FF"/>
                  <w:u w:val="single"/>
                </w:rPr>
                <w:t>submit</w:t>
              </w:r>
            </w:hyperlink>
            <w:r>
              <w:t xml:space="preserve"> feedback via our </w:t>
            </w:r>
            <w:hyperlink r:id="rId6" w:history="1">
              <w:r>
                <w:rPr>
                  <w:color w:val="0000FF"/>
                  <w:u w:val="single"/>
                </w:rPr>
                <w:t>Have Your Say webpage</w:t>
              </w:r>
            </w:hyperlink>
            <w:r>
              <w:t>. We will consider all comments received during the consultation period in preparing a final PRA report.</w:t>
            </w:r>
          </w:p>
          <w:p w:rsidR="002B2E4B" w:rsidP="003C63F2" w14:paraId="682AFEE8" w14:textId="77777777">
            <w:pPr>
              <w:spacing w:before="240" w:after="240"/>
            </w:pPr>
            <w:r>
              <w:t>As outlined in G/SPS/N/AUS/502/Add.22, we are delivering the PRA in 2 parts:</w:t>
            </w:r>
          </w:p>
          <w:p w:rsidR="002B2E4B" w:rsidP="006059FF" w14:paraId="5481EAA3" w14:textId="77777777">
            <w:pPr>
              <w:numPr>
                <w:ilvl w:val="0"/>
                <w:numId w:val="16"/>
              </w:numPr>
              <w:spacing w:before="240"/>
              <w:ind w:left="714" w:hanging="357"/>
            </w:pPr>
            <w:r>
              <w:t>Part 1 focuses on the plant product pathway</w:t>
            </w:r>
          </w:p>
          <w:p w:rsidR="002B2E4B" w:rsidP="006059FF" w14:paraId="17135FAF" w14:textId="77777777">
            <w:pPr>
              <w:numPr>
                <w:ilvl w:val="0"/>
                <w:numId w:val="16"/>
              </w:numPr>
              <w:spacing w:after="240"/>
              <w:ind w:left="714" w:hanging="357"/>
            </w:pPr>
            <w:r>
              <w:t>Part 2, addressing the sea container pathway, will be released separately.</w:t>
            </w:r>
          </w:p>
          <w:p w:rsidR="002B2E4B" w:rsidP="003C63F2" w14:paraId="5D4A88B3" w14:textId="77777777">
            <w:pPr>
              <w:spacing w:before="240" w:after="240"/>
            </w:pPr>
            <w:r>
              <w:t>We initiated this PRA to:</w:t>
            </w:r>
          </w:p>
          <w:p w:rsidR="002B2E4B" w:rsidP="006059FF" w14:paraId="0F6B29D9" w14:textId="77777777">
            <w:pPr>
              <w:numPr>
                <w:ilvl w:val="0"/>
                <w:numId w:val="17"/>
              </w:numPr>
              <w:spacing w:before="240"/>
              <w:ind w:left="714" w:hanging="357"/>
            </w:pPr>
            <w:r>
              <w:t>assess the risk of khapra beetle</w:t>
            </w:r>
          </w:p>
          <w:p w:rsidR="002B2E4B" w:rsidP="006059FF" w14:paraId="1D31361D" w14:textId="3F179B6B">
            <w:pPr>
              <w:numPr>
                <w:ilvl w:val="0"/>
                <w:numId w:val="17"/>
              </w:numPr>
              <w:ind w:left="714" w:hanging="357"/>
            </w:pPr>
            <w:r>
              <w:t>evaluate the effectiveness of the current emergency measures</w:t>
            </w:r>
          </w:p>
          <w:p w:rsidR="002B2E4B" w:rsidP="006059FF" w14:paraId="03F5A691" w14:textId="77777777">
            <w:pPr>
              <w:numPr>
                <w:ilvl w:val="0"/>
                <w:numId w:val="17"/>
              </w:numPr>
              <w:ind w:left="714" w:hanging="357"/>
            </w:pPr>
            <w:r>
              <w:t>recommend ongoing measures to achieve Australia's appropriate level of protection (ALOP).</w:t>
            </w:r>
          </w:p>
          <w:p w:rsidR="002B2E4B" w:rsidP="003C63F2" w14:paraId="0203CCB7" w14:textId="77777777">
            <w:pPr>
              <w:spacing w:before="240" w:after="240"/>
            </w:pPr>
            <w:r>
              <w:t xml:space="preserve">The draft report and supporting information are available on </w:t>
            </w:r>
            <w:hyperlink r:id="rId7" w:history="1">
              <w:r>
                <w:rPr>
                  <w:color w:val="0000FF"/>
                  <w:u w:val="single"/>
                </w:rPr>
                <w:t>our website</w:t>
              </w:r>
            </w:hyperlink>
            <w:r>
              <w:t>.</w:t>
            </w:r>
          </w:p>
          <w:p w:rsidR="002B2E4B" w:rsidP="003C63F2" w14:paraId="66D13942" w14:textId="77777777">
            <w:pPr>
              <w:spacing w:before="240" w:after="240"/>
            </w:pPr>
            <w:r>
              <w:t xml:space="preserve">We will also host two online information sessions to present an overview of the report and answer questions. To attend, please register through </w:t>
            </w:r>
            <w:hyperlink r:id="rId8" w:history="1">
              <w:r>
                <w:rPr>
                  <w:color w:val="0000FF"/>
                  <w:u w:val="single"/>
                </w:rPr>
                <w:t>Humanitix</w:t>
              </w:r>
            </w:hyperlink>
            <w:r>
              <w:t xml:space="preserve"> by selecting the "Register" button.</w:t>
            </w:r>
          </w:p>
          <w:p w:rsidR="002B2E4B" w:rsidP="003C63F2" w14:paraId="038E7C56" w14:textId="77777777">
            <w:pPr>
              <w:spacing w:before="240" w:after="240"/>
            </w:pPr>
            <w:r>
              <w:t>Comment period: 27 November 2025 – 27 February 2026.</w:t>
            </w:r>
          </w:p>
          <w:p w:rsidR="002B2E4B" w:rsidP="003C63F2" w14:paraId="0C44B42E" w14:textId="77777777">
            <w:pPr>
              <w:spacing w:before="240" w:after="240"/>
            </w:pPr>
            <w:hyperlink r:id="rId7" w:tgtFrame="_blank" w:history="1">
              <w:r>
                <w:rPr>
                  <w:color w:val="0000FF"/>
                  <w:u w:val="single"/>
                </w:rPr>
                <w:t>https://www.agriculture.gov.au/biosecurity-trade/policy/risk-analysis/plant/khapra-pest-risk-analysis</w:t>
              </w:r>
            </w:hyperlink>
          </w:p>
        </w:tc>
      </w:tr>
      <w:tr w14:paraId="70C12870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013887DF" w14:textId="77777777">
            <w:pPr>
              <w:spacing w:after="240"/>
              <w:rPr>
                <w:b/>
              </w:rPr>
            </w:pPr>
            <w:r w:rsidRPr="003C63F2">
              <w:rPr>
                <w:b/>
              </w:rPr>
              <w:t>This addendum concerns a:</w:t>
            </w:r>
          </w:p>
        </w:tc>
      </w:tr>
      <w:tr w14:paraId="5688AA16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3D3933E5" w14:textId="77777777">
            <w:pPr>
              <w:ind w:left="1440" w:hanging="873"/>
            </w:pPr>
            <w:r w:rsidRPr="003C63F2">
              <w:t>[ ]</w:t>
            </w:r>
            <w:r w:rsidRPr="003C63F2">
              <w:tab/>
              <w:t>Modification of final date for comments</w:t>
            </w:r>
          </w:p>
        </w:tc>
      </w:tr>
      <w:tr w14:paraId="056864C0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53F1FC49" w14:textId="77777777">
            <w:pPr>
              <w:ind w:left="1440" w:hanging="873"/>
            </w:pPr>
            <w:r w:rsidRPr="003C63F2">
              <w:t>[ ]</w:t>
            </w:r>
            <w:r w:rsidRPr="003C63F2">
              <w:tab/>
              <w:t>Modification of content and/or sco</w:t>
            </w:r>
            <w:r w:rsidRPr="003C63F2" w:rsidR="003F54AC">
              <w:t xml:space="preserve">pe of previously notified </w:t>
            </w:r>
            <w:r w:rsidRPr="003C63F2">
              <w:t>regulation</w:t>
            </w:r>
          </w:p>
        </w:tc>
      </w:tr>
      <w:tr w14:paraId="0BF5B21E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10EDC044" w14:textId="77777777">
            <w:pPr>
              <w:ind w:left="1440" w:hanging="873"/>
            </w:pPr>
            <w:r w:rsidRPr="003C63F2">
              <w:t xml:space="preserve">[ </w:t>
            </w:r>
            <w:r w:rsidRPr="003C63F2" w:rsidR="003F54AC">
              <w:t>]</w:t>
            </w:r>
            <w:r w:rsidRPr="003C63F2" w:rsidR="003F54AC">
              <w:tab/>
              <w:t>Withdrawal of</w:t>
            </w:r>
            <w:r w:rsidRPr="003C63F2">
              <w:t xml:space="preserve"> regulation</w:t>
            </w:r>
          </w:p>
        </w:tc>
      </w:tr>
      <w:tr w14:paraId="17635AA8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6BBEF253" w14:textId="77777777">
            <w:pPr>
              <w:ind w:left="1440" w:hanging="873"/>
            </w:pPr>
            <w:r w:rsidRPr="003C63F2">
              <w:t>[ ]</w:t>
            </w:r>
            <w:r w:rsidRPr="003C63F2">
              <w:tab/>
              <w:t>Change in period of application of measure</w:t>
            </w:r>
          </w:p>
        </w:tc>
      </w:tr>
      <w:tr w14:paraId="768D34C1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5999A649" w14:textId="77777777">
            <w:pPr>
              <w:spacing w:after="240"/>
              <w:ind w:left="1440" w:hanging="873"/>
            </w:pPr>
            <w:r w:rsidRPr="003C63F2">
              <w:t>[</w:t>
            </w:r>
            <w:r w:rsidRPr="003C63F2">
              <w:rPr>
                <w:b/>
                <w:bCs/>
              </w:rPr>
              <w:t>X</w:t>
            </w:r>
            <w:r w:rsidRPr="003C63F2">
              <w:t>]</w:t>
            </w:r>
            <w:r w:rsidRPr="003C63F2">
              <w:tab/>
              <w:t>Other: Publication of pest risk analysis</w:t>
            </w:r>
          </w:p>
        </w:tc>
      </w:tr>
      <w:tr w14:paraId="507B5DBE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222DC215" w14:textId="77777777">
            <w:pPr>
              <w:spacing w:after="240"/>
              <w:rPr>
                <w:b/>
              </w:rPr>
            </w:pPr>
            <w:r w:rsidRPr="003C63F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</w:p>
        </w:tc>
      </w:tr>
      <w:tr w14:paraId="46A62791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27C8321E" w14:textId="77777777">
            <w:r w:rsidRPr="003C63F2">
              <w:t>Australian Government Department of Agriculture, Fisheries and Forestry</w:t>
            </w:r>
          </w:p>
          <w:p w:rsidR="004A19AF" w:rsidRPr="003C63F2" w:rsidP="003C63F2" w14:paraId="4637788C" w14:textId="77777777">
            <w:r w:rsidRPr="003C63F2">
              <w:t>GPO Box 858</w:t>
            </w:r>
          </w:p>
          <w:p w:rsidR="004A19AF" w:rsidRPr="003C63F2" w:rsidP="003C63F2" w14:paraId="59186FEB" w14:textId="77777777">
            <w:r w:rsidRPr="003C63F2">
              <w:t>Canberra ACT 2601</w:t>
            </w:r>
          </w:p>
          <w:p w:rsidR="004A19AF" w:rsidRPr="003C63F2" w:rsidP="003C63F2" w14:paraId="198A7B24" w14:textId="77777777">
            <w:r w:rsidRPr="003C63F2">
              <w:t>Australia</w:t>
            </w:r>
          </w:p>
          <w:p w:rsidR="004A19AF" w:rsidRPr="003C63F2" w:rsidP="003C63F2" w14:paraId="70A2D5B6" w14:textId="77777777">
            <w:r w:rsidRPr="003C63F2">
              <w:t>Tel: +(61) 2 6272 3933</w:t>
            </w:r>
          </w:p>
          <w:p w:rsidR="004A19AF" w:rsidRPr="003C63F2" w:rsidP="003C63F2" w14:paraId="31EDABD1" w14:textId="77777777">
            <w:r w:rsidRPr="003C63F2">
              <w:t xml:space="preserve">Email: </w:t>
            </w:r>
            <w:hyperlink r:id="rId9" w:history="1">
              <w:r w:rsidRPr="003C63F2">
                <w:rPr>
                  <w:color w:val="0000FF"/>
                  <w:u w:val="single"/>
                </w:rPr>
                <w:t>sps.contact@aff.gov.au</w:t>
              </w:r>
            </w:hyperlink>
          </w:p>
          <w:p w:rsidR="004A19AF" w:rsidRPr="003C63F2" w:rsidP="003C63F2" w14:paraId="05E53EC8" w14:textId="77777777">
            <w:pPr>
              <w:spacing w:after="240"/>
            </w:pPr>
            <w:r w:rsidRPr="003C63F2">
              <w:t xml:space="preserve">Website: </w:t>
            </w:r>
            <w:hyperlink r:id="rId10" w:tgtFrame="_blank" w:history="1">
              <w:r w:rsidRPr="003C63F2">
                <w:rPr>
                  <w:color w:val="0000FF"/>
                  <w:u w:val="single"/>
                </w:rPr>
                <w:t>http://www.agriculture.gov.au</w:t>
              </w:r>
            </w:hyperlink>
          </w:p>
        </w:tc>
      </w:tr>
      <w:tr w14:paraId="55EAB0FC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6F48C641" w14:textId="77777777">
            <w:pPr>
              <w:spacing w:after="240"/>
              <w:rPr>
                <w:b/>
              </w:rPr>
            </w:pPr>
            <w:r w:rsidRPr="003C63F2">
              <w:rPr>
                <w:b/>
              </w:rPr>
              <w:t>Text</w:t>
            </w:r>
            <w:r w:rsidRPr="003C63F2" w:rsidR="006D1A59">
              <w:rPr>
                <w:b/>
              </w:rPr>
              <w:t>(s)</w:t>
            </w:r>
            <w:r w:rsidRPr="003C63F2">
              <w:rPr>
                <w:b/>
              </w:rPr>
              <w:t xml:space="preserve"> available from: [</w:t>
            </w:r>
            <w:r w:rsidRPr="003C63F2">
              <w:t>X</w:t>
            </w:r>
            <w:r w:rsidRPr="003C63F2">
              <w:rPr>
                <w:b/>
              </w:rPr>
              <w:t>] National Notification Authority, [X] National Enquiry Point. Address, fax number and e-mail address (if available) of other body:</w:t>
            </w:r>
          </w:p>
        </w:tc>
      </w:tr>
      <w:tr w14:paraId="019284D0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279499AD" w14:textId="77777777">
            <w:r w:rsidRPr="003C63F2">
              <w:t>Australian Government Department of Agriculture, Fisheries and Forestry</w:t>
            </w:r>
          </w:p>
          <w:p w:rsidR="004A19AF" w:rsidRPr="003C63F2" w:rsidP="003C63F2" w14:paraId="0AD84B6E" w14:textId="77777777">
            <w:r w:rsidRPr="003C63F2">
              <w:t>GPO Box 858</w:t>
            </w:r>
          </w:p>
          <w:p w:rsidR="004A19AF" w:rsidRPr="003C63F2" w:rsidP="003C63F2" w14:paraId="26D27CAD" w14:textId="77777777">
            <w:r w:rsidRPr="003C63F2">
              <w:t>Canberra ACT 2601</w:t>
            </w:r>
          </w:p>
          <w:p w:rsidR="004A19AF" w:rsidRPr="003C63F2" w:rsidP="003C63F2" w14:paraId="7405B7C9" w14:textId="77777777">
            <w:r w:rsidRPr="003C63F2">
              <w:t>Australia</w:t>
            </w:r>
          </w:p>
          <w:p w:rsidR="004A19AF" w:rsidRPr="003C63F2" w:rsidP="003C63F2" w14:paraId="1A688A0A" w14:textId="77777777">
            <w:r w:rsidRPr="003C63F2">
              <w:t>Tel: +(61) 2 6272 3933</w:t>
            </w:r>
          </w:p>
          <w:p w:rsidR="004A19AF" w:rsidRPr="003C63F2" w:rsidP="003C63F2" w14:paraId="37846A64" w14:textId="77777777">
            <w:r w:rsidRPr="003C63F2">
              <w:t xml:space="preserve">Email: </w:t>
            </w:r>
            <w:hyperlink r:id="rId9" w:history="1">
              <w:r w:rsidRPr="003C63F2">
                <w:rPr>
                  <w:color w:val="0000FF"/>
                  <w:u w:val="single"/>
                </w:rPr>
                <w:t>sps.contact@aff.gov.au</w:t>
              </w:r>
            </w:hyperlink>
          </w:p>
          <w:p w:rsidR="004A19AF" w:rsidRPr="003C63F2" w:rsidP="003C63F2" w14:paraId="6DF2401D" w14:textId="77777777">
            <w:r w:rsidRPr="003C63F2">
              <w:t xml:space="preserve">Website: </w:t>
            </w:r>
            <w:hyperlink r:id="rId10" w:tgtFrame="_blank" w:history="1">
              <w:r w:rsidRPr="003C63F2">
                <w:rPr>
                  <w:color w:val="0000FF"/>
                  <w:u w:val="single"/>
                </w:rPr>
                <w:t>http://www.agriculture.gov.au</w:t>
              </w:r>
            </w:hyperlink>
          </w:p>
        </w:tc>
      </w:tr>
    </w:tbl>
    <w:p w:rsidR="004A19AF" w:rsidRPr="003C63F2" w:rsidP="003C63F2" w14:paraId="6CFDBECE" w14:textId="77777777"/>
    <w:p w:rsidR="00CD1985" w:rsidRPr="003C63F2" w:rsidP="003C63F2" w14:paraId="5D8DDB39" w14:textId="77777777">
      <w:pPr>
        <w:jc w:val="center"/>
        <w:rPr>
          <w:b/>
        </w:rPr>
      </w:pPr>
      <w:r w:rsidRPr="003C63F2">
        <w:rPr>
          <w:b/>
        </w:rPr>
        <w:t>__________</w:t>
      </w:r>
    </w:p>
    <w:sectPr w:rsidSect="006059F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19AF" w:rsidRPr="006059FF" w:rsidP="006059FF" w14:paraId="554B5BAA" w14:textId="0ADA3F3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19AF" w:rsidRPr="006059FF" w:rsidP="006059FF" w14:paraId="295946A2" w14:textId="7FA3931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41DD8" w:rsidRPr="003C63F2" w14:paraId="487FA6D8" w14:textId="77777777">
    <w:pPr>
      <w:pStyle w:val="Footer"/>
    </w:pPr>
    <w:r w:rsidRPr="003C63F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59FF" w:rsidRPr="006059FF" w:rsidP="006059FF" w14:paraId="5102864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059FF">
      <w:t>G/SPS/N/AUS/502/Add.24</w:t>
    </w:r>
  </w:p>
  <w:p w:rsidR="006059FF" w:rsidRPr="006059FF" w:rsidP="006059FF" w14:paraId="3E3EC9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059FF" w:rsidRPr="006059FF" w:rsidP="006059FF" w14:paraId="041D6091" w14:textId="68E542C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059FF">
      <w:t xml:space="preserve">- </w:t>
    </w:r>
    <w:r w:rsidRPr="006059FF">
      <w:fldChar w:fldCharType="begin"/>
    </w:r>
    <w:r w:rsidRPr="006059FF">
      <w:instrText xml:space="preserve"> PAGE </w:instrText>
    </w:r>
    <w:r w:rsidRPr="006059FF">
      <w:fldChar w:fldCharType="separate"/>
    </w:r>
    <w:r w:rsidRPr="006059FF">
      <w:t>2</w:t>
    </w:r>
    <w:r w:rsidRPr="006059FF">
      <w:fldChar w:fldCharType="end"/>
    </w:r>
    <w:r w:rsidRPr="006059FF">
      <w:t xml:space="preserve"> -</w:t>
    </w:r>
  </w:p>
  <w:p w:rsidR="004A19AF" w:rsidRPr="006059FF" w:rsidP="006059FF" w14:paraId="63D712F1" w14:textId="14C5B9A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59FF" w:rsidRPr="006059FF" w:rsidP="006059FF" w14:paraId="4005716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059FF">
      <w:t>G/SPS/N/AUS/502/Add.24</w:t>
    </w:r>
  </w:p>
  <w:p w:rsidR="006059FF" w:rsidRPr="006059FF" w:rsidP="006059FF" w14:paraId="2BB8508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059FF" w:rsidRPr="006059FF" w:rsidP="006059FF" w14:paraId="4D4E9EF1" w14:textId="2BDBD64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059FF">
      <w:t xml:space="preserve">- </w:t>
    </w:r>
    <w:r w:rsidRPr="006059FF">
      <w:fldChar w:fldCharType="begin"/>
    </w:r>
    <w:r w:rsidRPr="006059FF">
      <w:instrText xml:space="preserve"> PAGE </w:instrText>
    </w:r>
    <w:r w:rsidRPr="006059FF">
      <w:fldChar w:fldCharType="separate"/>
    </w:r>
    <w:r w:rsidRPr="006059FF">
      <w:rPr>
        <w:noProof/>
      </w:rPr>
      <w:t>2</w:t>
    </w:r>
    <w:r w:rsidRPr="006059FF">
      <w:fldChar w:fldCharType="end"/>
    </w:r>
    <w:r w:rsidRPr="006059FF">
      <w:t xml:space="preserve"> -</w:t>
    </w:r>
  </w:p>
  <w:p w:rsidR="004A19AF" w:rsidRPr="006059FF" w:rsidP="006059FF" w14:paraId="48942E92" w14:textId="663DDFF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F0B3B2D" w14:textId="77777777" w:rsidTr="00F94C8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1166CDCA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2FF181BF" w14:textId="0C92A8F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FF42189" w14:textId="77777777" w:rsidTr="00F94C8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4A19AF" w:rsidP="00C10B2E" w14:paraId="4CEA0F6E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4A19AF" w:rsidP="00C10B2E" w14:paraId="4A5EBFE2" w14:textId="77777777">
          <w:pPr>
            <w:jc w:val="right"/>
            <w:rPr>
              <w:b/>
              <w:szCs w:val="16"/>
            </w:rPr>
          </w:pPr>
        </w:p>
      </w:tc>
    </w:tr>
    <w:tr w14:paraId="1DDC9C27" w14:textId="77777777" w:rsidTr="00F94C8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4A19AF" w:rsidP="00C10B2E" w14:paraId="43B755D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6059FF" w:rsidP="009042DF" w14:paraId="7972B156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G/SPS/N/AUS/502/Add.24</w:t>
          </w:r>
        </w:p>
        <w:bookmarkEnd w:id="1"/>
        <w:p w:rsidR="00ED54E0" w:rsidRPr="003C63F2" w:rsidP="009042DF" w14:paraId="6B650779" w14:textId="41DDEA4F">
          <w:pPr>
            <w:jc w:val="right"/>
            <w:rPr>
              <w:b/>
              <w:szCs w:val="16"/>
            </w:rPr>
          </w:pPr>
        </w:p>
      </w:tc>
    </w:tr>
    <w:tr w14:paraId="0AE48760" w14:textId="77777777" w:rsidTr="00F94C8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335F4CE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6A16E1E2" w14:textId="77777777">
          <w:pPr>
            <w:jc w:val="right"/>
            <w:rPr>
              <w:szCs w:val="16"/>
            </w:rPr>
          </w:pPr>
          <w:bookmarkStart w:id="2" w:name="bmkDate"/>
          <w:bookmarkStart w:id="3" w:name="spsDateDistribution"/>
          <w:r w:rsidRPr="004A19AF">
            <w:rPr>
              <w:szCs w:val="16"/>
            </w:rPr>
            <w:t>27 November 2025</w:t>
          </w:r>
          <w:bookmarkEnd w:id="2"/>
          <w:bookmarkEnd w:id="3"/>
        </w:p>
      </w:tc>
    </w:tr>
    <w:tr w14:paraId="61F7DE43" w14:textId="77777777" w:rsidTr="00F94C8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A19AF" w:rsidP="00C10B2E" w14:paraId="7C2A3368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(25-7909)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A19AF" w:rsidP="00C10B2E" w14:paraId="7A030C32" w14:textId="77777777">
          <w:pPr>
            <w:jc w:val="right"/>
            <w:rPr>
              <w:szCs w:val="16"/>
            </w:rPr>
          </w:pPr>
          <w:bookmarkStart w:id="5" w:name="bmkTotPages"/>
          <w:r w:rsidRPr="003C63F2">
            <w:rPr>
              <w:bCs/>
              <w:szCs w:val="16"/>
            </w:rPr>
            <w:t xml:space="preserve">Page: </w:t>
          </w:r>
          <w:r w:rsidRPr="003C63F2">
            <w:rPr>
              <w:bCs/>
              <w:szCs w:val="16"/>
            </w:rPr>
            <w:fldChar w:fldCharType="begin"/>
          </w:r>
          <w:r w:rsidRPr="003C63F2">
            <w:rPr>
              <w:bCs/>
              <w:szCs w:val="16"/>
            </w:rPr>
            <w:instrText xml:space="preserve"> PAGE  \* Arabic  \* MERGEFORMAT </w:instrText>
          </w:r>
          <w:r w:rsidRPr="003C63F2">
            <w:rPr>
              <w:bCs/>
              <w:szCs w:val="16"/>
            </w:rPr>
            <w:fldChar w:fldCharType="separate"/>
          </w:r>
          <w:r w:rsidR="00C9391C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3C63F2">
            <w:rPr>
              <w:bCs/>
              <w:szCs w:val="16"/>
            </w:rPr>
            <w:fldChar w:fldCharType="end"/>
          </w:r>
          <w:r w:rsidRPr="003C63F2">
            <w:rPr>
              <w:bCs/>
              <w:szCs w:val="16"/>
            </w:rPr>
            <w:t>/</w:t>
          </w:r>
          <w:r w:rsidRPr="003C63F2">
            <w:rPr>
              <w:bCs/>
              <w:szCs w:val="16"/>
            </w:rPr>
            <w:fldChar w:fldCharType="begin"/>
          </w:r>
          <w:r w:rsidRPr="003C63F2">
            <w:rPr>
              <w:bCs/>
              <w:szCs w:val="16"/>
            </w:rPr>
            <w:instrText xml:space="preserve"> NUMPAGES  \* Arabic  \* MERGEFORMAT </w:instrText>
          </w:r>
          <w:r w:rsidRPr="003C63F2">
            <w:rPr>
              <w:bCs/>
              <w:szCs w:val="16"/>
            </w:rPr>
            <w:fldChar w:fldCharType="separate"/>
          </w:r>
          <w:r w:rsidR="00C9391C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3C63F2">
            <w:rPr>
              <w:bCs/>
              <w:szCs w:val="16"/>
            </w:rPr>
            <w:fldChar w:fldCharType="end"/>
          </w:r>
          <w:bookmarkEnd w:id="5"/>
        </w:p>
      </w:tc>
    </w:tr>
    <w:tr w14:paraId="5FDEA405" w14:textId="77777777" w:rsidTr="00F94C8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A19AF" w:rsidP="00C10B2E" w14:paraId="7D16932B" w14:textId="27EF7DA2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3C63F2" w:rsidP="00B728D5" w14:paraId="6618C8DD" w14:textId="6172E14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3C63F2" w14:paraId="7B473692" w14:textId="06860A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67C8053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7CD2101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7E8CCDA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EE6510"/>
    <w:numStyleLink w:val="LegalHeadings"/>
  </w:abstractNum>
  <w:abstractNum w:abstractNumId="12">
    <w:nsid w:val="57551E12"/>
    <w:multiLevelType w:val="multilevel"/>
    <w:tmpl w:val="A6EE6510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485976710">
    <w:abstractNumId w:val="9"/>
  </w:num>
  <w:num w:numId="2" w16cid:durableId="64301173">
    <w:abstractNumId w:val="7"/>
  </w:num>
  <w:num w:numId="3" w16cid:durableId="2144692939">
    <w:abstractNumId w:val="6"/>
  </w:num>
  <w:num w:numId="4" w16cid:durableId="1029843427">
    <w:abstractNumId w:val="5"/>
  </w:num>
  <w:num w:numId="5" w16cid:durableId="1357539148">
    <w:abstractNumId w:val="4"/>
  </w:num>
  <w:num w:numId="6" w16cid:durableId="1448965780">
    <w:abstractNumId w:val="12"/>
  </w:num>
  <w:num w:numId="7" w16cid:durableId="935400769">
    <w:abstractNumId w:val="11"/>
  </w:num>
  <w:num w:numId="8" w16cid:durableId="339703015">
    <w:abstractNumId w:val="10"/>
  </w:num>
  <w:num w:numId="9" w16cid:durableId="36444879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09061019">
    <w:abstractNumId w:val="13"/>
  </w:num>
  <w:num w:numId="11" w16cid:durableId="134298082">
    <w:abstractNumId w:val="8"/>
  </w:num>
  <w:num w:numId="12" w16cid:durableId="1689722148">
    <w:abstractNumId w:val="3"/>
  </w:num>
  <w:num w:numId="13" w16cid:durableId="931935066">
    <w:abstractNumId w:val="2"/>
  </w:num>
  <w:num w:numId="14" w16cid:durableId="915482036">
    <w:abstractNumId w:val="1"/>
  </w:num>
  <w:num w:numId="15" w16cid:durableId="1520240949">
    <w:abstractNumId w:val="0"/>
  </w:num>
  <w:num w:numId="16" w16cid:durableId="646783344">
    <w:abstractNumId w:val="14"/>
  </w:num>
  <w:num w:numId="17" w16cid:durableId="83888237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9AF"/>
    <w:rsid w:val="000272F6"/>
    <w:rsid w:val="00037AC4"/>
    <w:rsid w:val="000423BF"/>
    <w:rsid w:val="000A4945"/>
    <w:rsid w:val="000A5ED6"/>
    <w:rsid w:val="000B31E1"/>
    <w:rsid w:val="000E141D"/>
    <w:rsid w:val="000F574A"/>
    <w:rsid w:val="0011356B"/>
    <w:rsid w:val="0013337F"/>
    <w:rsid w:val="00137888"/>
    <w:rsid w:val="00164C04"/>
    <w:rsid w:val="00182B84"/>
    <w:rsid w:val="001E291F"/>
    <w:rsid w:val="00233408"/>
    <w:rsid w:val="0027067B"/>
    <w:rsid w:val="002B2078"/>
    <w:rsid w:val="002B2E4B"/>
    <w:rsid w:val="002E06E5"/>
    <w:rsid w:val="003071C9"/>
    <w:rsid w:val="00307C86"/>
    <w:rsid w:val="003365F3"/>
    <w:rsid w:val="0035555C"/>
    <w:rsid w:val="003572B4"/>
    <w:rsid w:val="003C63F2"/>
    <w:rsid w:val="003F54AC"/>
    <w:rsid w:val="0040508E"/>
    <w:rsid w:val="00443667"/>
    <w:rsid w:val="00447CCB"/>
    <w:rsid w:val="00457786"/>
    <w:rsid w:val="00467032"/>
    <w:rsid w:val="0046754A"/>
    <w:rsid w:val="00470D10"/>
    <w:rsid w:val="004A19AF"/>
    <w:rsid w:val="004B25F5"/>
    <w:rsid w:val="004F203A"/>
    <w:rsid w:val="005249EF"/>
    <w:rsid w:val="005336B8"/>
    <w:rsid w:val="00547B5F"/>
    <w:rsid w:val="005B04B9"/>
    <w:rsid w:val="005B68C7"/>
    <w:rsid w:val="005B7054"/>
    <w:rsid w:val="005D5981"/>
    <w:rsid w:val="005F30CB"/>
    <w:rsid w:val="006059FF"/>
    <w:rsid w:val="00612644"/>
    <w:rsid w:val="00656CC1"/>
    <w:rsid w:val="00674CCD"/>
    <w:rsid w:val="0068035C"/>
    <w:rsid w:val="006D1A59"/>
    <w:rsid w:val="006E7BB3"/>
    <w:rsid w:val="006F5826"/>
    <w:rsid w:val="00700181"/>
    <w:rsid w:val="00701AE1"/>
    <w:rsid w:val="007141CF"/>
    <w:rsid w:val="00745146"/>
    <w:rsid w:val="007577E3"/>
    <w:rsid w:val="00760DB3"/>
    <w:rsid w:val="00780EA9"/>
    <w:rsid w:val="007A2D5D"/>
    <w:rsid w:val="007C6A4B"/>
    <w:rsid w:val="007E6507"/>
    <w:rsid w:val="007F2B8E"/>
    <w:rsid w:val="008063B5"/>
    <w:rsid w:val="00807247"/>
    <w:rsid w:val="008265C7"/>
    <w:rsid w:val="00840C2B"/>
    <w:rsid w:val="008739FD"/>
    <w:rsid w:val="00893E85"/>
    <w:rsid w:val="008B6842"/>
    <w:rsid w:val="008E372C"/>
    <w:rsid w:val="008F54CC"/>
    <w:rsid w:val="009042DF"/>
    <w:rsid w:val="00934B4C"/>
    <w:rsid w:val="009A6F54"/>
    <w:rsid w:val="009B5D45"/>
    <w:rsid w:val="009D52B3"/>
    <w:rsid w:val="009D647D"/>
    <w:rsid w:val="00A0058D"/>
    <w:rsid w:val="00A6057A"/>
    <w:rsid w:val="00A74017"/>
    <w:rsid w:val="00AA332C"/>
    <w:rsid w:val="00AC2017"/>
    <w:rsid w:val="00AC27F8"/>
    <w:rsid w:val="00AD2F60"/>
    <w:rsid w:val="00AD4C72"/>
    <w:rsid w:val="00AE2AEE"/>
    <w:rsid w:val="00B00276"/>
    <w:rsid w:val="00B230EC"/>
    <w:rsid w:val="00B52738"/>
    <w:rsid w:val="00B56EDC"/>
    <w:rsid w:val="00B728D5"/>
    <w:rsid w:val="00BB1F84"/>
    <w:rsid w:val="00BB7556"/>
    <w:rsid w:val="00BE5468"/>
    <w:rsid w:val="00BF7653"/>
    <w:rsid w:val="00C10B2E"/>
    <w:rsid w:val="00C11EAC"/>
    <w:rsid w:val="00C305D7"/>
    <w:rsid w:val="00C30F2A"/>
    <w:rsid w:val="00C43456"/>
    <w:rsid w:val="00C47C01"/>
    <w:rsid w:val="00C65C0C"/>
    <w:rsid w:val="00C808FC"/>
    <w:rsid w:val="00C9391C"/>
    <w:rsid w:val="00CD1985"/>
    <w:rsid w:val="00CD4E37"/>
    <w:rsid w:val="00CD7D97"/>
    <w:rsid w:val="00CE3EE6"/>
    <w:rsid w:val="00CE4BA1"/>
    <w:rsid w:val="00CE6EA9"/>
    <w:rsid w:val="00D000C7"/>
    <w:rsid w:val="00D52A9D"/>
    <w:rsid w:val="00D55AAD"/>
    <w:rsid w:val="00D747AE"/>
    <w:rsid w:val="00D9226C"/>
    <w:rsid w:val="00DA20BD"/>
    <w:rsid w:val="00DE50DB"/>
    <w:rsid w:val="00DF6AE1"/>
    <w:rsid w:val="00E00116"/>
    <w:rsid w:val="00E46FD5"/>
    <w:rsid w:val="00E544BB"/>
    <w:rsid w:val="00E56545"/>
    <w:rsid w:val="00EA5D4F"/>
    <w:rsid w:val="00EB6C56"/>
    <w:rsid w:val="00ED54E0"/>
    <w:rsid w:val="00F01BEE"/>
    <w:rsid w:val="00F16C05"/>
    <w:rsid w:val="00F32397"/>
    <w:rsid w:val="00F40595"/>
    <w:rsid w:val="00F41DD8"/>
    <w:rsid w:val="00F94C86"/>
    <w:rsid w:val="00FA5EBC"/>
    <w:rsid w:val="00FC123C"/>
    <w:rsid w:val="00FD224A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D366F32"/>
  <w15:docId w15:val="{99A847F3-F7F0-41BE-AB41-5AEA6CCC0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63F2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C63F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C63F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C63F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C63F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C63F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C63F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C63F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C63F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C63F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C63F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3C63F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3C63F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3C63F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3C63F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3C63F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3C63F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3C63F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3C63F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3C63F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C63F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3C63F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3C63F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3C63F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3C63F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3C63F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C63F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3C63F2"/>
    <w:pPr>
      <w:numPr>
        <w:numId w:val="6"/>
      </w:numPr>
    </w:pPr>
  </w:style>
  <w:style w:type="paragraph" w:styleId="ListBullet">
    <w:name w:val="List Bullet"/>
    <w:basedOn w:val="Normal"/>
    <w:uiPriority w:val="1"/>
    <w:rsid w:val="003C63F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C63F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C63F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C63F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C63F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3C63F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3C63F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C63F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3C63F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C63F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3C63F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C63F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3C63F2"/>
    <w:rPr>
      <w:szCs w:val="20"/>
    </w:rPr>
  </w:style>
  <w:style w:type="character" w:customStyle="1" w:styleId="EndnoteTextChar">
    <w:name w:val="Endnote Text Char"/>
    <w:link w:val="EndnoteText"/>
    <w:uiPriority w:val="49"/>
    <w:rsid w:val="003C63F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C63F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C63F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3C63F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C63F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3C63F2"/>
    <w:pPr>
      <w:ind w:left="567" w:right="567" w:firstLine="0"/>
    </w:pPr>
  </w:style>
  <w:style w:type="character" w:styleId="FootnoteReference">
    <w:name w:val="footnote reference"/>
    <w:uiPriority w:val="5"/>
    <w:rsid w:val="003C63F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3C63F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C63F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3C63F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C63F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3C63F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C63F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C63F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C63F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3C63F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C63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63F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C63F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C63F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3C63F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C63F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C63F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3C63F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3C63F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C63F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3C63F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3C63F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C63F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C63F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3C63F2"/>
  </w:style>
  <w:style w:type="paragraph" w:styleId="BlockText">
    <w:name w:val="Block Text"/>
    <w:basedOn w:val="Normal"/>
    <w:uiPriority w:val="99"/>
    <w:semiHidden/>
    <w:unhideWhenUsed/>
    <w:rsid w:val="003C63F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C63F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C63F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C63F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C63F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C63F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C63F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3C63F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3C63F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3C63F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3C63F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C63F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C63F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C63F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C63F2"/>
  </w:style>
  <w:style w:type="character" w:customStyle="1" w:styleId="DateChar">
    <w:name w:val="Date Char"/>
    <w:link w:val="Date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C63F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C63F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C63F2"/>
  </w:style>
  <w:style w:type="character" w:customStyle="1" w:styleId="E-mailSignatureChar">
    <w:name w:val="E-mail Signature Char"/>
    <w:link w:val="E-mailSignature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3C63F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3C63F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C63F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C63F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3C63F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C63F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C63F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3C63F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3C63F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3C63F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3C63F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C63F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C63F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3C63F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3C63F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3C63F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3C63F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C63F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C63F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C63F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C63F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C63F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C63F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C63F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C63F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C63F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C63F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C63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C63F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3C63F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3C63F2"/>
    <w:rPr>
      <w:lang w:val="en-GB"/>
    </w:rPr>
  </w:style>
  <w:style w:type="paragraph" w:styleId="List">
    <w:name w:val="List"/>
    <w:basedOn w:val="Normal"/>
    <w:uiPriority w:val="99"/>
    <w:semiHidden/>
    <w:unhideWhenUsed/>
    <w:rsid w:val="003C63F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C63F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C63F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C63F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C63F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C63F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C63F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C63F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C63F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C63F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C63F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C63F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C63F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C63F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C63F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C63F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3C63F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C63F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C63F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3C63F2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3C63F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C63F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C63F2"/>
  </w:style>
  <w:style w:type="character" w:customStyle="1" w:styleId="NoteHeadingChar">
    <w:name w:val="Note Heading Char"/>
    <w:link w:val="NoteHeading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3C63F2"/>
    <w:rPr>
      <w:lang w:val="en-GB"/>
    </w:rPr>
  </w:style>
  <w:style w:type="character" w:styleId="PlaceholderText">
    <w:name w:val="Placeholder Text"/>
    <w:uiPriority w:val="99"/>
    <w:semiHidden/>
    <w:rsid w:val="003C63F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3C63F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C63F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3C63F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C63F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C63F2"/>
  </w:style>
  <w:style w:type="character" w:customStyle="1" w:styleId="SalutationChar">
    <w:name w:val="Salutation Char"/>
    <w:link w:val="Salutation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C63F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3C63F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3C63F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3C63F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3C63F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C63F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C63F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C63F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C63F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C63F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C63F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C63F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C63F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C63F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C63F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C63F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C63F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C63F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C63F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C63F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C63F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C63F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C63F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C63F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C63F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C63F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C63F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C63F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C63F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C63F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C63F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C63F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C63F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C63F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C63F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C63F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C63F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agriculture.gov.au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haveyoursay.agriculture.gov.au/avocados-from-Chile" TargetMode="External" /><Relationship Id="rId6" Type="http://schemas.openxmlformats.org/officeDocument/2006/relationships/hyperlink" Target="https://haveyoursay.agriculture.gov.au/khapra-beetle-pest-risk-anlaysis" TargetMode="External" /><Relationship Id="rId7" Type="http://schemas.openxmlformats.org/officeDocument/2006/relationships/hyperlink" Target="https://www.agriculture.gov.au/biosecurity-trade/policy/risk-analysis/plant/khapra-pest-risk-analysis" TargetMode="External" /><Relationship Id="rId8" Type="http://schemas.openxmlformats.org/officeDocument/2006/relationships/hyperlink" Target="https://events.humanitix.com/industry-information-session-khapra-beetle-draft-report-part-1" TargetMode="External" /><Relationship Id="rId9" Type="http://schemas.openxmlformats.org/officeDocument/2006/relationships/hyperlink" Target="mailto:sps.contact@aff.gov.au%20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bdfb4ce7-cb79-4662-815e-db2a51509b36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5DBF3E3B-C751-4F5D-8C34-0DB91E48F138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EMERGENCY MEASURES</vt:lpstr>
    </vt:vector>
  </TitlesOfParts>
  <Company>OMC - WTO</Company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EMERGENCY MEASURES</dc:title>
  <dc:creator>Carandang, Edward</dc:creator>
  <dc:description>LDIMD - DTU</dc:description>
  <cp:lastModifiedBy>Rahimi, Lema</cp:lastModifiedBy>
  <cp:revision>4</cp:revision>
  <dcterms:created xsi:type="dcterms:W3CDTF">2025-11-27T09:48:00Z</dcterms:created>
  <dcterms:modified xsi:type="dcterms:W3CDTF">2025-11-27T09:53:00Z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G/SPS/N/AUS/502/Add.24</vt:lpwstr>
  </property>
  <property fmtid="{D5CDD505-2E9C-101B-9397-08002B2CF9AE}" pid="3" name="TitusGUID">
    <vt:lpwstr>bdfb4ce7-cb79-4662-815e-db2a51509b36</vt:lpwstr>
  </property>
  <property fmtid="{D5CDD505-2E9C-101B-9397-08002B2CF9AE}" pid="4" name="WTOCLASSIFICATION">
    <vt:lpwstr>WTO OFFICIAL</vt:lpwstr>
  </property>
</Properties>
</file>