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0717DB2B" w14:textId="77777777">
      <w:pPr>
        <w:pStyle w:val="Title"/>
        <w:rPr>
          <w:caps w:val="0"/>
          <w:kern w:val="0"/>
        </w:rPr>
      </w:pPr>
      <w:r w:rsidRPr="008179F6">
        <w:rPr>
          <w:caps w:val="0"/>
          <w:kern w:val="0"/>
        </w:rPr>
        <w:t>NOTIFICACIÓN</w:t>
      </w:r>
    </w:p>
    <w:p w:rsidR="00730687" w:rsidRPr="008179F6" w:rsidP="008179F6" w14:paraId="393FAEB4" w14:textId="77777777">
      <w:pPr>
        <w:pStyle w:val="Title3"/>
      </w:pPr>
      <w:r w:rsidRPr="008179F6">
        <w:t>Addendum</w:t>
      </w:r>
    </w:p>
    <w:p w:rsidR="00337700" w:rsidRPr="008179F6" w:rsidP="008179F6" w14:paraId="5B1DFE10" w14:textId="77777777">
      <w:r w:rsidRPr="008179F6">
        <w:t xml:space="preserve">La siguiente comunicación, recibida el 24 de noviembre de 2025, se distribuye a petición de la Delegación de </w:t>
      </w:r>
      <w:r w:rsidRPr="008179F6">
        <w:rPr>
          <w:u w:val="single"/>
        </w:rPr>
        <w:t>Honduras</w:t>
      </w:r>
      <w:r w:rsidRPr="008179F6">
        <w:t>.</w:t>
      </w:r>
    </w:p>
    <w:p w:rsidR="00730687" w:rsidRPr="008179F6" w:rsidP="008179F6" w14:paraId="28A8A160" w14:textId="77777777"/>
    <w:p w:rsidR="00730687" w:rsidRPr="008179F6" w:rsidP="008179F6" w14:paraId="6843B97D" w14:textId="77777777">
      <w:pPr>
        <w:jc w:val="center"/>
        <w:rPr>
          <w:b/>
        </w:rPr>
      </w:pPr>
      <w:r w:rsidRPr="008179F6">
        <w:rPr>
          <w:b/>
        </w:rPr>
        <w:t>_______________</w:t>
      </w:r>
    </w:p>
    <w:p w:rsidR="00730687" w:rsidRPr="008179F6" w:rsidP="008179F6" w14:paraId="092FD38B" w14:textId="77777777"/>
    <w:p w:rsidR="00730687" w:rsidRPr="008179F6" w:rsidP="008179F6" w14:paraId="0AD33AE4" w14:textId="77777777"/>
    <w:tbl>
      <w:tblPr>
        <w:tblW w:w="9242" w:type="dxa"/>
        <w:tblLayout w:type="fixed"/>
        <w:tblCellMar>
          <w:left w:w="0" w:type="dxa"/>
          <w:right w:w="115" w:type="dxa"/>
        </w:tblCellMar>
        <w:tblLook w:val="01E0"/>
      </w:tblPr>
      <w:tblGrid>
        <w:gridCol w:w="9242"/>
      </w:tblGrid>
      <w:tr w14:paraId="25D507FF" w14:textId="77777777" w:rsidTr="00085CD0">
        <w:tblPrEx>
          <w:tblW w:w="9242" w:type="dxa"/>
          <w:tblLayout w:type="fixed"/>
          <w:tblLook w:val="01E0"/>
        </w:tblPrEx>
        <w:tc>
          <w:tcPr>
            <w:tcW w:w="9242" w:type="dxa"/>
          </w:tcPr>
          <w:p w:rsidR="00730687" w:rsidRPr="008179F6" w:rsidP="008179F6" w14:paraId="6486E390" w14:textId="77777777">
            <w:pPr>
              <w:spacing w:after="240"/>
              <w:rPr>
                <w:u w:val="single"/>
              </w:rPr>
            </w:pPr>
            <w:r w:rsidRPr="008179F6">
              <w:rPr>
                <w:u w:val="single"/>
              </w:rPr>
              <w:t>Reglamento para el Registro, Uso y Control de Fertilizantes, Estimulantes, Enmiendas, Materias Primas y Sustancias Afines para uso Agrícola y Jardinería</w:t>
            </w:r>
          </w:p>
        </w:tc>
      </w:tr>
      <w:tr w14:paraId="418B1963" w14:textId="77777777" w:rsidTr="00085CD0">
        <w:tblPrEx>
          <w:tblW w:w="9242" w:type="dxa"/>
          <w:tblLayout w:type="fixed"/>
          <w:tblLook w:val="01E0"/>
        </w:tblPrEx>
        <w:tc>
          <w:tcPr>
            <w:tcW w:w="9242" w:type="dxa"/>
          </w:tcPr>
          <w:p w:rsidR="00730687" w:rsidRPr="008179F6" w:rsidP="008179F6" w14:paraId="78A07EB3" w14:textId="77777777">
            <w:pPr>
              <w:spacing w:after="240"/>
            </w:pPr>
            <w:r>
              <w:t>La República de Honduras informa que el "Reglamento sobre el Registro, Uso y Control de Fertilizantes y Materias Primas" notificado el 3 de diciembre de 2007 con la signatura G/SPS/N/HND/16, ha sido modificado y actualizado a "Reglamento para el Registro, Uso y Control de Fertilizantes, Estimulantes, Enmiendas, Materias Primas y Sustancias Afines para uso Agrícola y Jardinería".</w:t>
            </w:r>
          </w:p>
          <w:p w:rsidR="006C42DF" w:rsidP="008179F6" w14:paraId="40299AA7" w14:textId="77777777">
            <w:pPr>
              <w:spacing w:before="240" w:after="240"/>
            </w:pPr>
            <w:r>
              <w:t>El Reglamento tiene por objeto establecer y aplicar las disposiciones técnicas, administrativas y legales enmarcadas en la Ley Fitozoosanitaria y sus reformas, referente al registro, importación, fabricación, formulación, reempaque, reenvase, transporte, almacenaje, distribución, expendio, venta, uso, aplicación, manejo, extracción, investigación y exportación de los fertilizantes, estimulantes, enmiendas, materias primas y sustancias afines para uso agrícola y jardinería.</w:t>
            </w:r>
          </w:p>
          <w:p w:rsidR="006C42DF" w:rsidP="008179F6" w14:paraId="171EDBCD" w14:textId="77777777">
            <w:pPr>
              <w:spacing w:before="240" w:after="240"/>
            </w:pPr>
            <w:r>
              <w:t>Razón por la cual se comunica que este Reglamento ha sido actualizado, y por tal motivo se brinda un plazo de 60 días a partir de su notificación para que emitan sus comentarios.</w:t>
            </w:r>
          </w:p>
          <w:p w:rsidR="006C42DF" w:rsidP="008179F6" w14:paraId="15E306DD" w14:textId="77777777">
            <w:pPr>
              <w:spacing w:before="240" w:after="240"/>
            </w:pPr>
            <w:hyperlink r:id="rId4" w:tgtFrame="_blank" w:history="1">
              <w:r>
                <w:rPr>
                  <w:color w:val="0000FF"/>
                  <w:u w:val="single"/>
                </w:rPr>
                <w:t>https://sde.gob.hn/wp-content/uploads/2025/11/REGLAMENTO-PARA-EL-EL-REGISTRO-USO-Y-CONTROL-DE-FERTILIZANTES-ESTIMULANTES-ENMIENDAS-MATERIAS-PRIMAS-Y-SUSTANCIAS-AFINES-PARA-USO-AGRICOLA-Y-JARDINERIA.pdf</w:t>
              </w:r>
            </w:hyperlink>
          </w:p>
        </w:tc>
      </w:tr>
      <w:tr w14:paraId="5E58CA96" w14:textId="77777777" w:rsidTr="00085CD0">
        <w:tblPrEx>
          <w:tblW w:w="9242" w:type="dxa"/>
          <w:tblLayout w:type="fixed"/>
          <w:tblLook w:val="01E0"/>
        </w:tblPrEx>
        <w:tc>
          <w:tcPr>
            <w:tcW w:w="9242" w:type="dxa"/>
          </w:tcPr>
          <w:p w:rsidR="00730687" w:rsidRPr="008179F6" w:rsidP="008179F6" w14:paraId="1059C149" w14:textId="77777777">
            <w:pPr>
              <w:spacing w:after="240"/>
              <w:rPr>
                <w:b/>
              </w:rPr>
            </w:pPr>
            <w:r w:rsidRPr="008179F6">
              <w:rPr>
                <w:b/>
              </w:rPr>
              <w:t>Este addendum se refiere a:</w:t>
            </w:r>
          </w:p>
        </w:tc>
      </w:tr>
      <w:tr w14:paraId="0C764A19" w14:textId="77777777" w:rsidTr="00085CD0">
        <w:tblPrEx>
          <w:tblW w:w="9242" w:type="dxa"/>
          <w:tblLayout w:type="fixed"/>
          <w:tblLook w:val="01E0"/>
        </w:tblPrEx>
        <w:tc>
          <w:tcPr>
            <w:tcW w:w="9242" w:type="dxa"/>
          </w:tcPr>
          <w:p w:rsidR="00730687" w:rsidRPr="008179F6" w:rsidP="008179F6" w14:paraId="0F60B7C2"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343C271D" w14:textId="77777777" w:rsidTr="00085CD0">
        <w:tblPrEx>
          <w:tblW w:w="9242" w:type="dxa"/>
          <w:tblLayout w:type="fixed"/>
          <w:tblLook w:val="01E0"/>
        </w:tblPrEx>
        <w:tc>
          <w:tcPr>
            <w:tcW w:w="9242" w:type="dxa"/>
          </w:tcPr>
          <w:p w:rsidR="00730687" w:rsidRPr="008179F6" w:rsidP="008179F6" w14:paraId="31055289" w14:textId="77777777">
            <w:pPr>
              <w:ind w:left="1440" w:hanging="873"/>
            </w:pPr>
            <w:r w:rsidRPr="008179F6">
              <w:t>[ ]</w:t>
            </w:r>
            <w:r w:rsidRPr="008179F6">
              <w:tab/>
              <w:t>la notificación de la adopción, publicación o entrada en vigor del reglamento</w:t>
            </w:r>
          </w:p>
        </w:tc>
      </w:tr>
      <w:tr w14:paraId="022824EC" w14:textId="77777777" w:rsidTr="00085CD0">
        <w:tblPrEx>
          <w:tblW w:w="9242" w:type="dxa"/>
          <w:tblLayout w:type="fixed"/>
          <w:tblLook w:val="01E0"/>
        </w:tblPrEx>
        <w:tc>
          <w:tcPr>
            <w:tcW w:w="9242" w:type="dxa"/>
          </w:tcPr>
          <w:p w:rsidR="00730687" w:rsidRPr="008179F6" w:rsidP="008179F6" w14:paraId="02B5591B" w14:textId="77777777">
            <w:pPr>
              <w:ind w:left="1440" w:hanging="873"/>
            </w:pPr>
            <w:r w:rsidRPr="008179F6">
              <w:t>[</w:t>
            </w:r>
            <w:r w:rsidRPr="008179F6">
              <w:rPr>
                <w:b/>
                <w:bCs/>
              </w:rPr>
              <w:t>X</w:t>
            </w:r>
            <w:r w:rsidRPr="008179F6">
              <w:t>]</w:t>
            </w:r>
            <w:r w:rsidRPr="008179F6">
              <w:tab/>
              <w:t>la modificación del contenido y/o ámbito de aplicación de un proyecto de reglamento previamente notificado</w:t>
            </w:r>
          </w:p>
        </w:tc>
      </w:tr>
      <w:tr w14:paraId="4ECD49EA" w14:textId="77777777" w:rsidTr="00085CD0">
        <w:tblPrEx>
          <w:tblW w:w="9242" w:type="dxa"/>
          <w:tblLayout w:type="fixed"/>
          <w:tblLook w:val="01E0"/>
        </w:tblPrEx>
        <w:tc>
          <w:tcPr>
            <w:tcW w:w="9242" w:type="dxa"/>
          </w:tcPr>
          <w:p w:rsidR="00730687" w:rsidRPr="008179F6" w:rsidP="008179F6" w14:paraId="591D297B" w14:textId="77777777">
            <w:pPr>
              <w:ind w:left="1440" w:hanging="873"/>
            </w:pPr>
            <w:r w:rsidRPr="008179F6">
              <w:t>[ ]</w:t>
            </w:r>
            <w:r w:rsidRPr="008179F6">
              <w:tab/>
              <w:t>el retiro del reglamento propuesto</w:t>
            </w:r>
          </w:p>
        </w:tc>
      </w:tr>
      <w:tr w14:paraId="7FDD0D0C" w14:textId="77777777" w:rsidTr="00085CD0">
        <w:tblPrEx>
          <w:tblW w:w="9242" w:type="dxa"/>
          <w:tblLayout w:type="fixed"/>
          <w:tblLook w:val="01E0"/>
        </w:tblPrEx>
        <w:tc>
          <w:tcPr>
            <w:tcW w:w="9242" w:type="dxa"/>
          </w:tcPr>
          <w:p w:rsidR="00730687" w:rsidRPr="008179F6" w:rsidP="008179F6" w14:paraId="34998055" w14:textId="77777777">
            <w:pPr>
              <w:ind w:left="1440" w:hanging="873"/>
            </w:pPr>
            <w:r w:rsidRPr="008179F6">
              <w:t>[ ]</w:t>
            </w:r>
            <w:r w:rsidRPr="008179F6">
              <w:tab/>
              <w:t xml:space="preserve">la modificación de la fecha propuesta de adopción, publicación o entrada en vigor </w:t>
            </w:r>
          </w:p>
        </w:tc>
      </w:tr>
      <w:tr w14:paraId="6DFDDF85" w14:textId="77777777" w:rsidTr="00085CD0">
        <w:tblPrEx>
          <w:tblW w:w="9242" w:type="dxa"/>
          <w:tblLayout w:type="fixed"/>
          <w:tblLook w:val="01E0"/>
        </w:tblPrEx>
        <w:tc>
          <w:tcPr>
            <w:tcW w:w="9242" w:type="dxa"/>
          </w:tcPr>
          <w:p w:rsidR="00730687" w:rsidRPr="008179F6" w:rsidP="008179F6" w14:paraId="5E4A9332" w14:textId="77777777">
            <w:pPr>
              <w:spacing w:after="240"/>
              <w:ind w:left="1440" w:hanging="873"/>
            </w:pPr>
            <w:r w:rsidRPr="008179F6">
              <w:t>[ ]</w:t>
            </w:r>
            <w:r w:rsidRPr="008179F6">
              <w:tab/>
              <w:t xml:space="preserve">otro aspecto: </w:t>
            </w:r>
          </w:p>
        </w:tc>
      </w:tr>
      <w:tr w14:paraId="0231C636" w14:textId="77777777" w:rsidTr="00085CD0">
        <w:tblPrEx>
          <w:tblW w:w="9242" w:type="dxa"/>
          <w:tblLayout w:type="fixed"/>
          <w:tblLook w:val="01E0"/>
        </w:tblPrEx>
        <w:tc>
          <w:tcPr>
            <w:tcW w:w="9242" w:type="dxa"/>
          </w:tcPr>
          <w:p w:rsidR="00730687" w:rsidRPr="008179F6" w:rsidP="008179F6" w14:paraId="3F74E2E8"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39A3C3A9" w14:textId="77777777" w:rsidTr="00085CD0">
        <w:tblPrEx>
          <w:tblW w:w="9242" w:type="dxa"/>
          <w:tblLayout w:type="fixed"/>
          <w:tblLook w:val="01E0"/>
        </w:tblPrEx>
        <w:tc>
          <w:tcPr>
            <w:tcW w:w="9242" w:type="dxa"/>
          </w:tcPr>
          <w:p w:rsidR="00730687" w:rsidRPr="008179F6" w:rsidP="008179F6" w14:paraId="4A8DB69F" w14:textId="77777777">
            <w:pPr>
              <w:spacing w:after="240"/>
              <w:ind w:left="1440" w:hanging="873"/>
            </w:pPr>
            <w:r w:rsidRPr="008179F6">
              <w:t>[</w:t>
            </w:r>
            <w:r w:rsidRPr="008179F6">
              <w:rPr>
                <w:b/>
                <w:bCs/>
              </w:rPr>
              <w:t>X</w:t>
            </w:r>
            <w:r w:rsidRPr="008179F6">
              <w:t>]</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23 de enero de 2026</w:t>
            </w:r>
          </w:p>
        </w:tc>
      </w:tr>
      <w:tr w14:paraId="48F0BAAD" w14:textId="77777777" w:rsidTr="00085CD0">
        <w:tblPrEx>
          <w:tblW w:w="9242" w:type="dxa"/>
          <w:tblLayout w:type="fixed"/>
          <w:tblLook w:val="01E0"/>
        </w:tblPrEx>
        <w:tc>
          <w:tcPr>
            <w:tcW w:w="9242" w:type="dxa"/>
          </w:tcPr>
          <w:p w:rsidR="00730687" w:rsidRPr="008179F6" w:rsidP="008179F6" w14:paraId="5A960954"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0E49DC7D" w14:textId="77777777" w:rsidTr="00085CD0">
        <w:tblPrEx>
          <w:tblW w:w="9242" w:type="dxa"/>
          <w:tblLayout w:type="fixed"/>
          <w:tblLook w:val="01E0"/>
        </w:tblPrEx>
        <w:tc>
          <w:tcPr>
            <w:tcW w:w="9242" w:type="dxa"/>
          </w:tcPr>
          <w:p w:rsidR="00730687" w:rsidRPr="008179F6" w:rsidP="008179F6" w14:paraId="56364C8C" w14:textId="77777777">
            <w:r w:rsidRPr="008179F6">
              <w:t>Ing. Fredy Samuel Raudales</w:t>
            </w:r>
          </w:p>
          <w:p w:rsidR="00730687" w:rsidRPr="008179F6" w:rsidP="008179F6" w14:paraId="7C237E8F" w14:textId="77777777">
            <w:r w:rsidRPr="008179F6">
              <w:t>Jefe del Departamento Regulatorio de Insumos Agrícolas</w:t>
            </w:r>
          </w:p>
          <w:p w:rsidR="00730687" w:rsidRPr="008179F6" w:rsidP="008179F6" w14:paraId="78BB1CC5" w14:textId="77777777">
            <w:r w:rsidRPr="008179F6">
              <w:t>Servicio Nacional de Sanidad e Inocuidad Agroalimentaria (SENASA)</w:t>
            </w:r>
          </w:p>
          <w:p w:rsidR="00730687" w:rsidRPr="008179F6" w:rsidP="008179F6" w14:paraId="3D4BB644" w14:textId="77777777">
            <w:r w:rsidRPr="00636B84">
              <w:rPr>
                <w:lang w:val="fr-CH"/>
              </w:rPr>
              <w:t xml:space="preserve">Boulevard Miraflores, Ave. La FAO. </w:t>
            </w:r>
            <w:r w:rsidRPr="008179F6">
              <w:t>Loma Linda Norte, Tegucigalpa, M.D.C.</w:t>
            </w:r>
          </w:p>
          <w:p w:rsidR="00730687" w:rsidRPr="008179F6" w:rsidP="008179F6" w14:paraId="1C9C1C8E" w14:textId="77777777">
            <w:r w:rsidRPr="008179F6">
              <w:t>Tel: +(504) 2232 6213</w:t>
            </w:r>
          </w:p>
          <w:p w:rsidR="00730687" w:rsidRPr="008179F6" w:rsidP="00636B84" w14:paraId="2C0042DD" w14:textId="77777777">
            <w:pPr>
              <w:spacing w:after="120"/>
            </w:pPr>
            <w:r w:rsidRPr="008179F6">
              <w:t xml:space="preserve">Correo electrónico: </w:t>
            </w:r>
            <w:hyperlink r:id="rId5" w:history="1">
              <w:r w:rsidRPr="008179F6">
                <w:rPr>
                  <w:color w:val="0000FF"/>
                  <w:u w:val="single"/>
                </w:rPr>
                <w:t>fraudales@senasa.gob.hn</w:t>
              </w:r>
            </w:hyperlink>
          </w:p>
          <w:p w:rsidR="00730687" w:rsidRPr="008179F6" w:rsidP="008179F6" w14:paraId="2111D282" w14:textId="77777777">
            <w:r w:rsidRPr="008179F6">
              <w:t>Secretaría de Desarrollo Económico</w:t>
            </w:r>
          </w:p>
          <w:p w:rsidR="00730687" w:rsidRPr="008179F6" w:rsidP="008179F6" w14:paraId="43C57DDF" w14:textId="77777777">
            <w:r w:rsidRPr="008179F6">
              <w:t>Dirección General de Integración Económica y Política Comercial</w:t>
            </w:r>
          </w:p>
          <w:p w:rsidR="00730687" w:rsidRPr="008179F6" w:rsidP="008179F6" w14:paraId="0A7ABA24" w14:textId="77777777">
            <w:r w:rsidRPr="008179F6">
              <w:t>Centro Cívico Gubernamental "José Cecilio del Valle", Torre I, Nivel 9</w:t>
            </w:r>
          </w:p>
          <w:p w:rsidR="00730687" w:rsidRPr="008179F6" w:rsidP="008179F6" w14:paraId="2143C0A9" w14:textId="77777777">
            <w:r w:rsidRPr="008179F6">
              <w:t>Tel: +(504) 2242 8365</w:t>
            </w:r>
          </w:p>
          <w:p w:rsidR="00730687" w:rsidRPr="008179F6" w:rsidP="00636B84" w14:paraId="3F42D51B" w14:textId="43BC39D5">
            <w:pPr>
              <w:tabs>
                <w:tab w:val="left" w:pos="1974"/>
              </w:tabs>
            </w:pPr>
            <w:r w:rsidRPr="008179F6">
              <w:t>Correos electrónicos:</w:t>
            </w:r>
            <w:r w:rsidR="00636B84">
              <w:tab/>
            </w:r>
            <w:hyperlink r:id="rId6" w:history="1">
              <w:r w:rsidRPr="006757C2" w:rsidR="00636B84">
                <w:rPr>
                  <w:rStyle w:val="Hyperlink"/>
                </w:rPr>
                <w:t>gabriela.salinas@sde.gob.hn</w:t>
              </w:r>
            </w:hyperlink>
          </w:p>
          <w:p w:rsidR="00730687" w:rsidRPr="00636B84" w:rsidP="00636B84" w14:paraId="01F6521E" w14:textId="183C4E05">
            <w:pPr>
              <w:tabs>
                <w:tab w:val="left" w:pos="1974"/>
              </w:tabs>
              <w:rPr>
                <w:lang w:val="en-GB"/>
              </w:rPr>
            </w:pPr>
            <w:r>
              <w:tab/>
            </w:r>
            <w:hyperlink r:id="rId7" w:history="1">
              <w:r w:rsidRPr="006757C2">
                <w:rPr>
                  <w:rStyle w:val="Hyperlink"/>
                  <w:lang w:val="en-GB"/>
                </w:rPr>
                <w:t>gsalinas_sic@yahoo.com</w:t>
              </w:r>
            </w:hyperlink>
          </w:p>
          <w:p w:rsidR="00730687" w:rsidRPr="00636B84" w:rsidP="008179F6" w14:paraId="61B8EC30" w14:textId="77777777">
            <w:pPr>
              <w:spacing w:after="240"/>
              <w:rPr>
                <w:lang w:val="en-GB"/>
              </w:rPr>
            </w:pPr>
            <w:r w:rsidRPr="00636B84">
              <w:rPr>
                <w:lang w:val="en-GB"/>
              </w:rPr>
              <w:t xml:space="preserve">Sitio Web: </w:t>
            </w:r>
            <w:hyperlink r:id="rId4" w:history="1">
              <w:r w:rsidRPr="00636B84">
                <w:rPr>
                  <w:color w:val="0000FF"/>
                  <w:u w:val="single"/>
                  <w:lang w:val="en-GB"/>
                </w:rPr>
                <w:t>https://sde.gob.hn/wp-content/uploads/2025/11/REGLAMENTO-PARA-EL-EL-REGISTRO-USO-Y-CONTROL-DE-FERTILIZANTES-ESTIMULANTES-ENMIENDAS-MATERIAS-PRIMAS-Y-SUSTANCIAS-AFINES-PARA-USO-AGRICOLA-Y-JARDINERIA.pdf</w:t>
              </w:r>
            </w:hyperlink>
          </w:p>
        </w:tc>
      </w:tr>
      <w:tr w14:paraId="0223F5FB" w14:textId="77777777" w:rsidTr="00085CD0">
        <w:tblPrEx>
          <w:tblW w:w="9242" w:type="dxa"/>
          <w:tblLayout w:type="fixed"/>
          <w:tblLook w:val="01E0"/>
        </w:tblPrEx>
        <w:tc>
          <w:tcPr>
            <w:tcW w:w="9242" w:type="dxa"/>
          </w:tcPr>
          <w:p w:rsidR="00730687" w:rsidRPr="008179F6" w:rsidP="008179F6" w14:paraId="429C52DE"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3540B4">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4C1DBA96" w14:textId="77777777" w:rsidTr="00085CD0">
        <w:tblPrEx>
          <w:tblW w:w="9242" w:type="dxa"/>
          <w:tblLayout w:type="fixed"/>
          <w:tblLook w:val="01E0"/>
        </w:tblPrEx>
        <w:tc>
          <w:tcPr>
            <w:tcW w:w="9242" w:type="dxa"/>
          </w:tcPr>
          <w:p w:rsidR="00730687" w:rsidRPr="008179F6" w:rsidP="008179F6" w14:paraId="38A03DCE" w14:textId="77777777">
            <w:r w:rsidRPr="008179F6">
              <w:t>Ing. Fredy Samuel Raudales</w:t>
            </w:r>
          </w:p>
          <w:p w:rsidR="00730687" w:rsidRPr="008179F6" w:rsidP="008179F6" w14:paraId="766FD456" w14:textId="77777777">
            <w:r w:rsidRPr="008179F6">
              <w:t>Jefe del Departamento Regulatorio de Insumos Agrícolas</w:t>
            </w:r>
          </w:p>
          <w:p w:rsidR="00730687" w:rsidRPr="008179F6" w:rsidP="008179F6" w14:paraId="3B31E98B" w14:textId="77777777">
            <w:r w:rsidRPr="008179F6">
              <w:t>Servicio Nacional de Sanidad e Inocuidad Agroalimentaria (SENASA)</w:t>
            </w:r>
          </w:p>
          <w:p w:rsidR="00730687" w:rsidRPr="008179F6" w:rsidP="008179F6" w14:paraId="04D94E8B" w14:textId="77777777">
            <w:r w:rsidRPr="00636B84">
              <w:rPr>
                <w:lang w:val="fr-CH"/>
              </w:rPr>
              <w:t xml:space="preserve">Boulevard Miraflores, Ave. La FAO. </w:t>
            </w:r>
            <w:r w:rsidRPr="008179F6">
              <w:t>Loma Linda Norte, Tegucigalpa, M.D.C.</w:t>
            </w:r>
          </w:p>
          <w:p w:rsidR="00730687" w:rsidRPr="008179F6" w:rsidP="008179F6" w14:paraId="1FA6E431" w14:textId="77777777">
            <w:r w:rsidRPr="008179F6">
              <w:t>Tel: +(504) 2232 6213</w:t>
            </w:r>
          </w:p>
          <w:p w:rsidR="00730687" w:rsidRPr="008179F6" w:rsidP="00636B84" w14:paraId="608D0065" w14:textId="6CB8DF81">
            <w:pPr>
              <w:spacing w:after="120"/>
            </w:pPr>
            <w:r w:rsidRPr="008179F6">
              <w:t xml:space="preserve">Correo </w:t>
            </w:r>
            <w:r w:rsidR="00114554">
              <w:t>e</w:t>
            </w:r>
            <w:r w:rsidRPr="008179F6">
              <w:t xml:space="preserve">lectrónico: </w:t>
            </w:r>
            <w:hyperlink r:id="rId5" w:history="1">
              <w:r w:rsidRPr="008179F6">
                <w:rPr>
                  <w:color w:val="0000FF"/>
                  <w:u w:val="single"/>
                </w:rPr>
                <w:t>fraudales@senasa.gob.hn</w:t>
              </w:r>
            </w:hyperlink>
          </w:p>
          <w:p w:rsidR="00730687" w:rsidRPr="008179F6" w:rsidP="008179F6" w14:paraId="1C54FF4E" w14:textId="77777777">
            <w:r w:rsidRPr="008179F6">
              <w:t>Secretaría de Desarrollo Económico</w:t>
            </w:r>
          </w:p>
          <w:p w:rsidR="00730687" w:rsidRPr="008179F6" w:rsidP="008179F6" w14:paraId="03D31A4C" w14:textId="77777777">
            <w:r w:rsidRPr="008179F6">
              <w:t>Dirección General de Integración Económica y Política Comercial</w:t>
            </w:r>
          </w:p>
          <w:p w:rsidR="00730687" w:rsidRPr="008179F6" w:rsidP="008179F6" w14:paraId="54A4899C" w14:textId="77777777">
            <w:r w:rsidRPr="008179F6">
              <w:t>Centro Cívico Gubernamental "José Cecilio del Valle", Torre I, Nivel 9</w:t>
            </w:r>
          </w:p>
          <w:p w:rsidR="00730687" w:rsidRPr="008179F6" w:rsidP="008179F6" w14:paraId="474001C2" w14:textId="77777777">
            <w:r w:rsidRPr="008179F6">
              <w:t>Tel: +(504) 2242 8365</w:t>
            </w:r>
          </w:p>
          <w:p w:rsidR="00730687" w:rsidRPr="008179F6" w:rsidP="00636B84" w14:paraId="7D905261" w14:textId="2C46FC11">
            <w:pPr>
              <w:tabs>
                <w:tab w:val="left" w:pos="1974"/>
              </w:tabs>
            </w:pPr>
            <w:r w:rsidRPr="008179F6">
              <w:t>Correos electrónicos:</w:t>
            </w:r>
            <w:r w:rsidR="00636B84">
              <w:tab/>
            </w:r>
            <w:hyperlink r:id="rId6" w:history="1">
              <w:r w:rsidRPr="008179F6">
                <w:rPr>
                  <w:color w:val="0000FF"/>
                  <w:u w:val="single"/>
                </w:rPr>
                <w:t>gabriela.salinas@sde.gob.hn</w:t>
              </w:r>
            </w:hyperlink>
          </w:p>
          <w:p w:rsidR="00730687" w:rsidRPr="00636B84" w:rsidP="00636B84" w14:paraId="24B54A74" w14:textId="02E9A94D">
            <w:pPr>
              <w:tabs>
                <w:tab w:val="left" w:pos="1974"/>
              </w:tabs>
              <w:rPr>
                <w:lang w:val="en-GB"/>
              </w:rPr>
            </w:pPr>
            <w:r>
              <w:tab/>
            </w:r>
            <w:hyperlink r:id="rId7" w:history="1">
              <w:r w:rsidRPr="006757C2" w:rsidR="00971314">
                <w:rPr>
                  <w:rStyle w:val="Hyperlink"/>
                  <w:lang w:val="en-GB"/>
                </w:rPr>
                <w:t>gsalinas_sic@yahoo.com</w:t>
              </w:r>
            </w:hyperlink>
          </w:p>
          <w:p w:rsidR="00730687" w:rsidRPr="00636B84" w:rsidP="008179F6" w14:paraId="59F5F751" w14:textId="77777777">
            <w:pPr>
              <w:rPr>
                <w:lang w:val="en-GB"/>
              </w:rPr>
            </w:pPr>
            <w:r w:rsidRPr="00636B84">
              <w:rPr>
                <w:lang w:val="en-GB"/>
              </w:rPr>
              <w:t xml:space="preserve">Sitio Web: </w:t>
            </w:r>
            <w:hyperlink r:id="rId4" w:history="1">
              <w:r w:rsidRPr="00636B84">
                <w:rPr>
                  <w:color w:val="0000FF"/>
                  <w:u w:val="single"/>
                  <w:lang w:val="en-GB"/>
                </w:rPr>
                <w:t>https://sde.gob.hn/wp-content/uploads/2025/11/REGLAMENTO-PARA-EL-EL-REGISTRO-USO-Y-CONTROL-DE-FERTILIZANTES-ESTIMULANTES-ENMIENDAS-MATERIAS-PRIMAS-Y-SUSTANCIAS-AFINES-PARA-USO-AGRICOLA-Y-JARDINERIA.pdf</w:t>
              </w:r>
            </w:hyperlink>
          </w:p>
        </w:tc>
      </w:tr>
    </w:tbl>
    <w:p w:rsidR="00293E6A" w:rsidRPr="00636B84" w:rsidP="008179F6" w14:paraId="2B8BF65E" w14:textId="77777777">
      <w:pPr>
        <w:rPr>
          <w:lang w:val="en-GB"/>
        </w:rPr>
      </w:pPr>
    </w:p>
    <w:p w:rsidR="00293E6A" w:rsidRPr="008179F6" w:rsidP="008179F6" w14:paraId="337740E0" w14:textId="77777777">
      <w:pPr>
        <w:jc w:val="center"/>
        <w:rPr>
          <w:b/>
        </w:rPr>
      </w:pPr>
      <w:r w:rsidRPr="008179F6">
        <w:rPr>
          <w:b/>
        </w:rPr>
        <w:t>__________</w:t>
      </w:r>
    </w:p>
    <w:sectPr w:rsidSect="00636B84">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636B84" w:rsidP="00636B84" w14:paraId="5A195864" w14:textId="564E55F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636B84" w:rsidP="00636B84" w14:paraId="363326DB" w14:textId="7C5B8CA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1DB30813"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6B84" w:rsidRPr="00636B84" w:rsidP="00636B84" w14:paraId="04DA04E3" w14:textId="77777777">
    <w:pPr>
      <w:pStyle w:val="Header"/>
      <w:pBdr>
        <w:bottom w:val="single" w:sz="4" w:space="1" w:color="auto"/>
      </w:pBdr>
      <w:tabs>
        <w:tab w:val="clear" w:pos="4513"/>
        <w:tab w:val="clear" w:pos="9027"/>
      </w:tabs>
      <w:jc w:val="center"/>
      <w:rPr>
        <w:lang w:val="en-GB"/>
      </w:rPr>
    </w:pPr>
    <w:r w:rsidRPr="00636B84">
      <w:rPr>
        <w:lang w:val="en-GB"/>
      </w:rPr>
      <w:t>G/SPS/N/HND/16/Add.1</w:t>
    </w:r>
  </w:p>
  <w:p w:rsidR="00636B84" w:rsidRPr="00636B84" w:rsidP="00636B84" w14:paraId="27FF0A8C" w14:textId="77777777">
    <w:pPr>
      <w:pStyle w:val="Header"/>
      <w:pBdr>
        <w:bottom w:val="single" w:sz="4" w:space="1" w:color="auto"/>
      </w:pBdr>
      <w:tabs>
        <w:tab w:val="clear" w:pos="4513"/>
        <w:tab w:val="clear" w:pos="9027"/>
      </w:tabs>
      <w:jc w:val="center"/>
      <w:rPr>
        <w:lang w:val="en-GB"/>
      </w:rPr>
    </w:pPr>
  </w:p>
  <w:p w:rsidR="00636B84" w:rsidRPr="00636B84" w:rsidP="00636B84" w14:paraId="03F265BF" w14:textId="3AFA1B88">
    <w:pPr>
      <w:pStyle w:val="Header"/>
      <w:pBdr>
        <w:bottom w:val="single" w:sz="4" w:space="1" w:color="auto"/>
      </w:pBdr>
      <w:tabs>
        <w:tab w:val="clear" w:pos="4513"/>
        <w:tab w:val="clear" w:pos="9027"/>
      </w:tabs>
      <w:jc w:val="center"/>
    </w:pPr>
    <w:r w:rsidRPr="00636B84">
      <w:t xml:space="preserve">- </w:t>
    </w:r>
    <w:r w:rsidRPr="00636B84">
      <w:fldChar w:fldCharType="begin"/>
    </w:r>
    <w:r w:rsidRPr="00636B84">
      <w:instrText xml:space="preserve"> PAGE </w:instrText>
    </w:r>
    <w:r w:rsidRPr="00636B84">
      <w:fldChar w:fldCharType="separate"/>
    </w:r>
    <w:r w:rsidRPr="00636B84">
      <w:t>2</w:t>
    </w:r>
    <w:r w:rsidRPr="00636B84">
      <w:fldChar w:fldCharType="end"/>
    </w:r>
    <w:r w:rsidRPr="00636B84">
      <w:t xml:space="preserve"> -</w:t>
    </w:r>
  </w:p>
  <w:p w:rsidR="00730687" w:rsidRPr="00636B84" w:rsidP="00636B84" w14:paraId="3A76E3FF" w14:textId="5E5BD47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6B84" w:rsidRPr="00636B84" w:rsidP="00636B84" w14:paraId="4962328F" w14:textId="77777777">
    <w:pPr>
      <w:pStyle w:val="Header"/>
      <w:pBdr>
        <w:bottom w:val="single" w:sz="4" w:space="1" w:color="auto"/>
      </w:pBdr>
      <w:tabs>
        <w:tab w:val="clear" w:pos="4513"/>
        <w:tab w:val="clear" w:pos="9027"/>
      </w:tabs>
      <w:jc w:val="center"/>
      <w:rPr>
        <w:lang w:val="en-GB"/>
      </w:rPr>
    </w:pPr>
    <w:r w:rsidRPr="00636B84">
      <w:rPr>
        <w:lang w:val="en-GB"/>
      </w:rPr>
      <w:t>G/SPS/N/HND/16/Add.1</w:t>
    </w:r>
  </w:p>
  <w:p w:rsidR="00636B84" w:rsidRPr="00636B84" w:rsidP="00636B84" w14:paraId="775A4D7E" w14:textId="77777777">
    <w:pPr>
      <w:pStyle w:val="Header"/>
      <w:pBdr>
        <w:bottom w:val="single" w:sz="4" w:space="1" w:color="auto"/>
      </w:pBdr>
      <w:tabs>
        <w:tab w:val="clear" w:pos="4513"/>
        <w:tab w:val="clear" w:pos="9027"/>
      </w:tabs>
      <w:jc w:val="center"/>
      <w:rPr>
        <w:lang w:val="en-GB"/>
      </w:rPr>
    </w:pPr>
  </w:p>
  <w:p w:rsidR="00636B84" w:rsidRPr="00636B84" w:rsidP="00636B84" w14:paraId="505655CD" w14:textId="573A6C51">
    <w:pPr>
      <w:pStyle w:val="Header"/>
      <w:pBdr>
        <w:bottom w:val="single" w:sz="4" w:space="1" w:color="auto"/>
      </w:pBdr>
      <w:tabs>
        <w:tab w:val="clear" w:pos="4513"/>
        <w:tab w:val="clear" w:pos="9027"/>
      </w:tabs>
      <w:jc w:val="center"/>
    </w:pPr>
    <w:r w:rsidRPr="00636B84">
      <w:t xml:space="preserve">- </w:t>
    </w:r>
    <w:r w:rsidRPr="00636B84">
      <w:fldChar w:fldCharType="begin"/>
    </w:r>
    <w:r w:rsidRPr="00636B84">
      <w:instrText xml:space="preserve"> PAGE </w:instrText>
    </w:r>
    <w:r w:rsidRPr="00636B84">
      <w:fldChar w:fldCharType="separate"/>
    </w:r>
    <w:r w:rsidRPr="00636B84">
      <w:rPr>
        <w:noProof/>
      </w:rPr>
      <w:t>2</w:t>
    </w:r>
    <w:r w:rsidRPr="00636B84">
      <w:fldChar w:fldCharType="end"/>
    </w:r>
    <w:r w:rsidRPr="00636B84">
      <w:t xml:space="preserve"> -</w:t>
    </w:r>
  </w:p>
  <w:p w:rsidR="00DD65B2" w:rsidRPr="00636B84" w:rsidP="00636B84" w14:paraId="0B167CA5" w14:textId="16442BF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B665466"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DD60984"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73806B6" w14:textId="6DC13508">
          <w:pPr>
            <w:jc w:val="right"/>
            <w:rPr>
              <w:b/>
              <w:color w:val="FF0000"/>
              <w:szCs w:val="18"/>
            </w:rPr>
          </w:pPr>
          <w:r>
            <w:rPr>
              <w:b/>
              <w:color w:val="FF0000"/>
              <w:szCs w:val="18"/>
            </w:rPr>
            <w:t xml:space="preserve"> </w:t>
          </w:r>
        </w:p>
      </w:tc>
    </w:tr>
    <w:bookmarkEnd w:id="0"/>
    <w:tr w14:paraId="14A61AD4"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2FC0B68E"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0F2835D6" w14:textId="77777777">
          <w:pPr>
            <w:jc w:val="right"/>
            <w:rPr>
              <w:b/>
              <w:szCs w:val="18"/>
            </w:rPr>
          </w:pPr>
        </w:p>
      </w:tc>
    </w:tr>
    <w:tr w14:paraId="3D694275"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435FE073"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636B84" w:rsidRPr="00636B84" w:rsidP="00294BE1" w14:paraId="4E10B717" w14:textId="77777777">
          <w:pPr>
            <w:jc w:val="right"/>
            <w:rPr>
              <w:b/>
              <w:szCs w:val="18"/>
              <w:lang w:val="en-GB"/>
            </w:rPr>
          </w:pPr>
          <w:bookmarkStart w:id="1" w:name="bmkSymbols"/>
          <w:r w:rsidRPr="00636B84">
            <w:rPr>
              <w:b/>
              <w:szCs w:val="18"/>
              <w:lang w:val="en-GB"/>
            </w:rPr>
            <w:t>G/SPS/N/HND/16/Add.1</w:t>
          </w:r>
        </w:p>
        <w:bookmarkEnd w:id="1"/>
        <w:p w:rsidR="005D4F0E" w:rsidRPr="00636B84" w:rsidP="00294BE1" w14:paraId="503286C6" w14:textId="555C3958">
          <w:pPr>
            <w:jc w:val="right"/>
            <w:rPr>
              <w:b/>
              <w:szCs w:val="18"/>
              <w:lang w:val="en-GB"/>
            </w:rPr>
          </w:pPr>
        </w:p>
      </w:tc>
    </w:tr>
    <w:tr w14:paraId="27798E31" w14:textId="77777777" w:rsidTr="00433BE0">
      <w:tblPrEx>
        <w:tblW w:w="0" w:type="auto"/>
        <w:jc w:val="center"/>
        <w:tblLayout w:type="fixed"/>
        <w:tblLook w:val="04A0"/>
      </w:tblPrEx>
      <w:trPr>
        <w:trHeight w:val="240"/>
        <w:jc w:val="center"/>
      </w:trPr>
      <w:tc>
        <w:tcPr>
          <w:tcW w:w="3818" w:type="dxa"/>
          <w:vMerge/>
          <w:vAlign w:val="center"/>
          <w:hideMark/>
        </w:tcPr>
        <w:p w:rsidR="005D4F0E" w:rsidRPr="00636B84" w14:paraId="0A2744E5"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1F8AB61F" w14:textId="77777777">
          <w:pPr>
            <w:jc w:val="right"/>
            <w:rPr>
              <w:szCs w:val="18"/>
            </w:rPr>
          </w:pPr>
          <w:bookmarkStart w:id="2" w:name="bmkDate"/>
          <w:bookmarkStart w:id="3" w:name="spsDateDistribution"/>
          <w:r w:rsidRPr="00730687">
            <w:rPr>
              <w:szCs w:val="18"/>
            </w:rPr>
            <w:t>24 de noviembre de 2025</w:t>
          </w:r>
          <w:bookmarkEnd w:id="2"/>
          <w:bookmarkEnd w:id="3"/>
        </w:p>
      </w:tc>
    </w:tr>
    <w:tr w14:paraId="426544E8"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7D50B9D9" w14:textId="77777777">
          <w:pPr>
            <w:jc w:val="left"/>
            <w:rPr>
              <w:b/>
              <w:szCs w:val="18"/>
            </w:rPr>
          </w:pPr>
          <w:bookmarkStart w:id="4" w:name="bmkSerial"/>
          <w:r>
            <w:rPr>
              <w:rFonts w:ascii="Verdana" w:eastAsia="Verdana" w:hAnsi="Verdana" w:cs="Verdana"/>
              <w:b w:val="0"/>
              <w:color w:val="FF0000"/>
              <w:sz w:val="18"/>
            </w:rPr>
            <w:t>(25-7807)</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1CF6C80C"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0651C175"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42115C3C" w14:textId="1E258AFF">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2F0C4F7A" w14:textId="6847195F">
          <w:pPr>
            <w:jc w:val="right"/>
            <w:rPr>
              <w:bCs/>
              <w:szCs w:val="18"/>
            </w:rPr>
          </w:pPr>
          <w:bookmarkStart w:id="7" w:name="bmkLanguage"/>
          <w:r>
            <w:rPr>
              <w:bCs/>
              <w:szCs w:val="18"/>
            </w:rPr>
            <w:t>Original: español</w:t>
          </w:r>
          <w:bookmarkEnd w:id="7"/>
        </w:p>
      </w:tc>
    </w:tr>
  </w:tbl>
  <w:p w:rsidR="00DD65B2" w:rsidRPr="008179F6" w14:paraId="0977599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67215957">
    <w:abstractNumId w:val="8"/>
  </w:num>
  <w:num w:numId="2" w16cid:durableId="1398549719">
    <w:abstractNumId w:val="3"/>
  </w:num>
  <w:num w:numId="3" w16cid:durableId="1862354235">
    <w:abstractNumId w:val="2"/>
  </w:num>
  <w:num w:numId="4" w16cid:durableId="854805668">
    <w:abstractNumId w:val="1"/>
  </w:num>
  <w:num w:numId="5" w16cid:durableId="1858616954">
    <w:abstractNumId w:val="0"/>
  </w:num>
  <w:num w:numId="6" w16cid:durableId="895513556">
    <w:abstractNumId w:val="12"/>
  </w:num>
  <w:num w:numId="7" w16cid:durableId="225454322">
    <w:abstractNumId w:val="10"/>
  </w:num>
  <w:num w:numId="8" w16cid:durableId="1120612939">
    <w:abstractNumId w:val="13"/>
  </w:num>
  <w:num w:numId="9" w16cid:durableId="983006933">
    <w:abstractNumId w:val="9"/>
  </w:num>
  <w:num w:numId="10" w16cid:durableId="108864884">
    <w:abstractNumId w:val="7"/>
  </w:num>
  <w:num w:numId="11" w16cid:durableId="745810551">
    <w:abstractNumId w:val="6"/>
  </w:num>
  <w:num w:numId="12" w16cid:durableId="121776310">
    <w:abstractNumId w:val="5"/>
  </w:num>
  <w:num w:numId="13" w16cid:durableId="1171992987">
    <w:abstractNumId w:val="4"/>
  </w:num>
  <w:num w:numId="14" w16cid:durableId="913851843">
    <w:abstractNumId w:val="11"/>
  </w:num>
  <w:num w:numId="15" w16cid:durableId="12708946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554"/>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540B4"/>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36B84"/>
    <w:rsid w:val="006629BA"/>
    <w:rsid w:val="006652F7"/>
    <w:rsid w:val="00674833"/>
    <w:rsid w:val="006757C2"/>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71314"/>
    <w:rsid w:val="00984D93"/>
    <w:rsid w:val="009A0D78"/>
    <w:rsid w:val="009B0EE5"/>
    <w:rsid w:val="009C53AD"/>
    <w:rsid w:val="009D63FB"/>
    <w:rsid w:val="009E0B29"/>
    <w:rsid w:val="009F491D"/>
    <w:rsid w:val="00A13FC8"/>
    <w:rsid w:val="00A37C79"/>
    <w:rsid w:val="00A400D0"/>
    <w:rsid w:val="00A46611"/>
    <w:rsid w:val="00A60556"/>
    <w:rsid w:val="00A60E17"/>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FA400DE"/>
  <w15:docId w15:val="{6C78306D-646E-4BE6-A802-D25703F7C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636B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de.gob.hn/wp-content/uploads/2025/11/REGLAMENTO-PARA-EL-EL-REGISTRO-USO-Y-CONTROL-DE-FERTILIZANTES-ESTIMULANTES-ENMIENDAS-MATERIAS-PRIMAS-Y-SUSTANCIAS-AFINES-PARA-USO-AGRICOLA-Y-JARDINERIA.pdf" TargetMode="External" /><Relationship Id="rId5" Type="http://schemas.openxmlformats.org/officeDocument/2006/relationships/hyperlink" Target="mailto:fraudales@senasa.gob.hn" TargetMode="External" /><Relationship Id="rId6" Type="http://schemas.openxmlformats.org/officeDocument/2006/relationships/hyperlink" Target="mailto:gabriela.salinas@sde.gob.hn" TargetMode="External" /><Relationship Id="rId7" Type="http://schemas.openxmlformats.org/officeDocument/2006/relationships/hyperlink" Target="mailto:gsalinas_sic@yahoo.com"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830</Words>
  <Characters>4732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10</cp:revision>
  <dcterms:created xsi:type="dcterms:W3CDTF">2018-10-15T07:09:00Z</dcterms:created>
  <dcterms:modified xsi:type="dcterms:W3CDTF">2025-11-24T09:13:00Z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G/SPS/N/HND/16/Add.1</vt:lpwstr>
  </property>
</Properties>
</file>